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B603B9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B603B9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B603B9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Факультет</w:t>
      </w:r>
      <w:r w:rsidR="00405EFA" w:rsidRPr="00B603B9">
        <w:rPr>
          <w:rFonts w:eastAsia="Calibri"/>
          <w:sz w:val="24"/>
          <w:szCs w:val="24"/>
        </w:rPr>
        <w:t xml:space="preserve"> информационных</w:t>
      </w:r>
      <w:r w:rsidR="007D321D" w:rsidRPr="00B603B9">
        <w:rPr>
          <w:rFonts w:eastAsia="Calibri"/>
          <w:sz w:val="24"/>
          <w:szCs w:val="24"/>
        </w:rPr>
        <w:t>,</w:t>
      </w:r>
      <w:r w:rsidR="00405EFA" w:rsidRPr="00B603B9">
        <w:rPr>
          <w:rFonts w:eastAsia="Calibri"/>
          <w:sz w:val="24"/>
          <w:szCs w:val="24"/>
        </w:rPr>
        <w:t xml:space="preserve"> библиотечных</w:t>
      </w:r>
      <w:r w:rsidR="007D321D" w:rsidRPr="00B603B9">
        <w:rPr>
          <w:rFonts w:eastAsia="Calibri"/>
          <w:sz w:val="24"/>
          <w:szCs w:val="24"/>
        </w:rPr>
        <w:t xml:space="preserve"> и музейных</w:t>
      </w:r>
      <w:r w:rsidR="00405EFA" w:rsidRPr="00B603B9">
        <w:rPr>
          <w:rFonts w:eastAsia="Calibri"/>
          <w:sz w:val="24"/>
          <w:szCs w:val="24"/>
        </w:rPr>
        <w:t xml:space="preserve"> технологий</w:t>
      </w:r>
    </w:p>
    <w:p w:rsidR="00B23B23" w:rsidRPr="00B603B9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 w:rsidRPr="00B603B9">
        <w:rPr>
          <w:rFonts w:eastAsia="MS Mincho"/>
          <w:sz w:val="24"/>
          <w:szCs w:val="24"/>
          <w:lang w:eastAsia="ja-JP"/>
        </w:rPr>
        <w:t>и медиа</w:t>
      </w:r>
      <w:r w:rsidRPr="00B603B9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B603B9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B603B9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B44FA1" w:rsidRDefault="00064EA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603B9">
        <w:rPr>
          <w:rFonts w:eastAsia="Times New Roman"/>
          <w:b/>
          <w:sz w:val="24"/>
          <w:szCs w:val="24"/>
          <w:lang w:eastAsia="ru-RU"/>
        </w:rPr>
        <w:t xml:space="preserve">МЕДИАКОММУНИКАЦИИ В ГОСУДАРСТВЕННОМ </w:t>
      </w:r>
    </w:p>
    <w:p w:rsidR="00845DDA" w:rsidRPr="00B603B9" w:rsidRDefault="00064EA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603B9">
        <w:rPr>
          <w:rFonts w:eastAsia="Times New Roman"/>
          <w:b/>
          <w:sz w:val="24"/>
          <w:szCs w:val="24"/>
          <w:lang w:eastAsia="ru-RU"/>
        </w:rPr>
        <w:t>УПРАВЛЕНИИ</w:t>
      </w:r>
      <w:r w:rsidR="00A70190">
        <w:rPr>
          <w:rFonts w:eastAsia="Times New Roman"/>
          <w:b/>
          <w:sz w:val="24"/>
          <w:szCs w:val="24"/>
          <w:lang w:eastAsia="ru-RU"/>
        </w:rPr>
        <w:t xml:space="preserve"> И ПОЛИТИКЕ</w:t>
      </w:r>
    </w:p>
    <w:p w:rsidR="00845DDA" w:rsidRPr="00B603B9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B603B9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Направление подготовки</w:t>
      </w:r>
    </w:p>
    <w:p w:rsidR="00B23B23" w:rsidRPr="00B603B9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 w:rsidRPr="00B603B9">
        <w:rPr>
          <w:b/>
          <w:sz w:val="24"/>
          <w:szCs w:val="24"/>
        </w:rPr>
        <w:t>42.0</w:t>
      </w:r>
      <w:r w:rsidR="00D31862" w:rsidRPr="00B603B9">
        <w:rPr>
          <w:b/>
          <w:sz w:val="24"/>
          <w:szCs w:val="24"/>
        </w:rPr>
        <w:t>3</w:t>
      </w:r>
      <w:r w:rsidR="00B23B23" w:rsidRPr="00B603B9">
        <w:rPr>
          <w:b/>
          <w:sz w:val="24"/>
          <w:szCs w:val="24"/>
        </w:rPr>
        <w:t>.0</w:t>
      </w:r>
      <w:r w:rsidRPr="00B603B9">
        <w:rPr>
          <w:b/>
          <w:sz w:val="24"/>
          <w:szCs w:val="24"/>
        </w:rPr>
        <w:t>5 Медиаком</w:t>
      </w:r>
      <w:r w:rsidR="00DC467B">
        <w:rPr>
          <w:b/>
          <w:sz w:val="24"/>
          <w:szCs w:val="24"/>
        </w:rPr>
        <w:t>м</w:t>
      </w:r>
      <w:r w:rsidRPr="00B603B9">
        <w:rPr>
          <w:b/>
          <w:sz w:val="24"/>
          <w:szCs w:val="24"/>
        </w:rPr>
        <w:t>уникации</w:t>
      </w:r>
      <w:r w:rsidR="00B23B23" w:rsidRPr="00B603B9">
        <w:rPr>
          <w:b/>
          <w:sz w:val="24"/>
          <w:szCs w:val="24"/>
        </w:rPr>
        <w:t>,</w:t>
      </w:r>
    </w:p>
    <w:p w:rsidR="00CE4465" w:rsidRPr="00B603B9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B603B9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«</w:t>
      </w:r>
      <w:r w:rsidR="00D31862" w:rsidRPr="00B603B9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B603B9">
        <w:rPr>
          <w:rFonts w:eastAsia="Calibri"/>
          <w:b/>
          <w:i/>
          <w:sz w:val="24"/>
          <w:szCs w:val="24"/>
        </w:rPr>
        <w:t>»</w:t>
      </w:r>
    </w:p>
    <w:p w:rsidR="00EE69DD" w:rsidRPr="00B603B9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Квалификация (степень) выпускника</w:t>
      </w:r>
    </w:p>
    <w:p w:rsidR="00B23B23" w:rsidRPr="00B603B9" w:rsidRDefault="00D31862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бакалавр</w:t>
      </w:r>
    </w:p>
    <w:p w:rsidR="00E835D2" w:rsidRPr="00B603B9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Форма обучения</w:t>
      </w: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Очная, заочная</w:t>
      </w: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B603B9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0E7224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 xml:space="preserve">Кемерово </w:t>
      </w:r>
    </w:p>
    <w:p w:rsidR="00B603B9" w:rsidRDefault="00B603B9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8677B5" w:rsidRDefault="008677B5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8677B5" w:rsidSect="00B603B9">
          <w:footerReference w:type="first" r:id="rId8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docGrid w:linePitch="381"/>
        </w:sectPr>
      </w:pPr>
    </w:p>
    <w:p w:rsidR="00B23B23" w:rsidRPr="00B603B9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 w:rsidRPr="00B603B9">
        <w:rPr>
          <w:bCs/>
          <w:color w:val="000000"/>
          <w:sz w:val="24"/>
          <w:szCs w:val="24"/>
        </w:rPr>
        <w:t>+</w:t>
      </w:r>
      <w:r w:rsidRPr="00B603B9">
        <w:rPr>
          <w:bCs/>
          <w:color w:val="000000"/>
          <w:sz w:val="24"/>
          <w:szCs w:val="24"/>
        </w:rPr>
        <w:t xml:space="preserve">) </w:t>
      </w:r>
      <w:r w:rsidR="007D321D" w:rsidRPr="00B603B9">
        <w:rPr>
          <w:bCs/>
          <w:color w:val="000000"/>
          <w:sz w:val="24"/>
          <w:szCs w:val="24"/>
        </w:rPr>
        <w:t>по направлению подготовки 42.0</w:t>
      </w:r>
      <w:r w:rsidR="00D31862" w:rsidRPr="00B603B9">
        <w:rPr>
          <w:bCs/>
          <w:color w:val="000000"/>
          <w:sz w:val="24"/>
          <w:szCs w:val="24"/>
        </w:rPr>
        <w:t>3</w:t>
      </w:r>
      <w:r w:rsidR="007D321D" w:rsidRPr="00B603B9">
        <w:rPr>
          <w:bCs/>
          <w:color w:val="000000"/>
          <w:sz w:val="24"/>
          <w:szCs w:val="24"/>
        </w:rPr>
        <w:t>.05</w:t>
      </w:r>
      <w:r w:rsidRPr="00B603B9">
        <w:rPr>
          <w:bCs/>
          <w:color w:val="000000"/>
          <w:sz w:val="24"/>
          <w:szCs w:val="24"/>
        </w:rPr>
        <w:t xml:space="preserve"> «</w:t>
      </w:r>
      <w:r w:rsidR="007D321D" w:rsidRPr="00B603B9">
        <w:rPr>
          <w:bCs/>
          <w:color w:val="000000"/>
          <w:sz w:val="24"/>
          <w:szCs w:val="24"/>
        </w:rPr>
        <w:t>Медиакоммуникации</w:t>
      </w:r>
      <w:r w:rsidRPr="00B603B9">
        <w:rPr>
          <w:bCs/>
          <w:color w:val="000000"/>
          <w:sz w:val="24"/>
          <w:szCs w:val="24"/>
        </w:rPr>
        <w:t>», профил</w:t>
      </w:r>
      <w:r w:rsidR="009F502C" w:rsidRPr="00B603B9">
        <w:rPr>
          <w:bCs/>
          <w:color w:val="000000"/>
          <w:sz w:val="24"/>
          <w:szCs w:val="24"/>
        </w:rPr>
        <w:t>и</w:t>
      </w:r>
      <w:r w:rsidRPr="00B603B9">
        <w:rPr>
          <w:bCs/>
          <w:color w:val="000000"/>
          <w:sz w:val="24"/>
          <w:szCs w:val="24"/>
        </w:rPr>
        <w:t xml:space="preserve"> подготовки «</w:t>
      </w:r>
      <w:r w:rsidR="007D321D" w:rsidRPr="00B603B9">
        <w:rPr>
          <w:bCs/>
          <w:color w:val="000000"/>
          <w:sz w:val="24"/>
          <w:szCs w:val="24"/>
        </w:rPr>
        <w:t>Медиа</w:t>
      </w:r>
      <w:r w:rsidR="00D31862" w:rsidRPr="00B603B9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</w:t>
      </w:r>
      <w:r w:rsidR="007D321D" w:rsidRPr="00B603B9">
        <w:rPr>
          <w:bCs/>
          <w:color w:val="000000"/>
          <w:sz w:val="24"/>
          <w:szCs w:val="24"/>
        </w:rPr>
        <w:t>я (степень) выпускника «</w:t>
      </w:r>
      <w:r w:rsidR="00D31862" w:rsidRPr="00B603B9">
        <w:rPr>
          <w:bCs/>
          <w:color w:val="000000"/>
          <w:sz w:val="24"/>
          <w:szCs w:val="24"/>
        </w:rPr>
        <w:t>бакалавр</w:t>
      </w:r>
      <w:r w:rsidRPr="00B603B9">
        <w:rPr>
          <w:bCs/>
          <w:color w:val="000000"/>
          <w:sz w:val="24"/>
          <w:szCs w:val="24"/>
        </w:rPr>
        <w:t>».</w:t>
      </w:r>
    </w:p>
    <w:p w:rsidR="00B23B23" w:rsidRPr="00B603B9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B603B9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B603B9">
        <w:rPr>
          <w:sz w:val="24"/>
          <w:szCs w:val="24"/>
        </w:rPr>
        <w:t xml:space="preserve"> </w:t>
      </w:r>
    </w:p>
    <w:p w:rsidR="00B23B23" w:rsidRPr="00B603B9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DC467B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DC467B">
        <w:rPr>
          <w:rFonts w:eastAsia="Times New Roman"/>
          <w:sz w:val="24"/>
          <w:szCs w:val="24"/>
        </w:rPr>
        <w:t xml:space="preserve"> </w:t>
      </w: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DC467B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DC467B">
        <w:rPr>
          <w:rFonts w:eastAsia="Times New Roman"/>
          <w:sz w:val="24"/>
          <w:szCs w:val="24"/>
        </w:rPr>
        <w:t xml:space="preserve"> </w:t>
      </w: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>-адресу http://edu.2020.kemguki.ru/</w:t>
      </w:r>
    </w:p>
    <w:p w:rsidR="00464AED" w:rsidRPr="00B603B9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Pr="00B603B9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B603B9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t>Меркулова, А. Ш.</w:t>
      </w:r>
      <w:r w:rsidR="00B23B23" w:rsidRPr="00B603B9">
        <w:rPr>
          <w:bCs/>
          <w:color w:val="000000"/>
          <w:sz w:val="24"/>
          <w:szCs w:val="24"/>
        </w:rPr>
        <w:t xml:space="preserve"> </w:t>
      </w:r>
      <w:r w:rsidR="00064EAB" w:rsidRPr="00B603B9">
        <w:rPr>
          <w:bCs/>
          <w:color w:val="000000"/>
          <w:sz w:val="24"/>
          <w:szCs w:val="24"/>
        </w:rPr>
        <w:t>Медиакоммуникации в государственном управлении</w:t>
      </w:r>
      <w:r w:rsidR="009B63DE">
        <w:rPr>
          <w:bCs/>
          <w:color w:val="000000"/>
          <w:sz w:val="24"/>
          <w:szCs w:val="24"/>
        </w:rPr>
        <w:t xml:space="preserve"> и </w:t>
      </w:r>
      <w:proofErr w:type="gramStart"/>
      <w:r w:rsidR="009B63DE">
        <w:rPr>
          <w:bCs/>
          <w:color w:val="000000"/>
          <w:sz w:val="24"/>
          <w:szCs w:val="24"/>
        </w:rPr>
        <w:t>политике</w:t>
      </w:r>
      <w:r w:rsidR="00037282" w:rsidRPr="00B603B9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B603B9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 w:rsidRPr="00B603B9">
        <w:rPr>
          <w:bCs/>
          <w:color w:val="000000"/>
          <w:sz w:val="24"/>
          <w:szCs w:val="24"/>
        </w:rPr>
        <w:t>42.0</w:t>
      </w:r>
      <w:r w:rsidR="00D31862" w:rsidRPr="00B603B9">
        <w:rPr>
          <w:bCs/>
          <w:color w:val="000000"/>
          <w:sz w:val="24"/>
          <w:szCs w:val="24"/>
        </w:rPr>
        <w:t>3</w:t>
      </w:r>
      <w:r w:rsidR="007D321D" w:rsidRPr="00B603B9">
        <w:rPr>
          <w:bCs/>
          <w:color w:val="000000"/>
          <w:sz w:val="24"/>
          <w:szCs w:val="24"/>
        </w:rPr>
        <w:t>.05 «Медиакоммуникации», профили подготовки «</w:t>
      </w:r>
      <w:r w:rsidR="00D31862" w:rsidRPr="00B603B9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B603B9">
        <w:rPr>
          <w:sz w:val="24"/>
          <w:szCs w:val="24"/>
        </w:rPr>
        <w:t xml:space="preserve">», </w:t>
      </w:r>
      <w:r w:rsidR="007D321D" w:rsidRPr="00B603B9">
        <w:rPr>
          <w:bCs/>
          <w:color w:val="000000"/>
          <w:sz w:val="24"/>
          <w:szCs w:val="24"/>
        </w:rPr>
        <w:t>квалификация (степень) выпускника «</w:t>
      </w:r>
      <w:r w:rsidR="005754A7">
        <w:rPr>
          <w:bCs/>
          <w:color w:val="000000"/>
          <w:sz w:val="24"/>
          <w:szCs w:val="24"/>
        </w:rPr>
        <w:t>бакалавр</w:t>
      </w:r>
      <w:r w:rsidR="00B23B23" w:rsidRPr="00B603B9">
        <w:rPr>
          <w:bCs/>
          <w:color w:val="000000"/>
          <w:sz w:val="24"/>
          <w:szCs w:val="24"/>
        </w:rPr>
        <w:t xml:space="preserve">» / </w:t>
      </w:r>
      <w:r w:rsidRPr="00B603B9">
        <w:rPr>
          <w:bCs/>
          <w:color w:val="000000"/>
          <w:sz w:val="24"/>
          <w:szCs w:val="24"/>
        </w:rPr>
        <w:t>А. Ш. Меркулова</w:t>
      </w:r>
      <w:r w:rsidR="00B23B23" w:rsidRPr="00B603B9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B603B9">
        <w:rPr>
          <w:bCs/>
          <w:color w:val="000000"/>
          <w:sz w:val="24"/>
          <w:szCs w:val="24"/>
        </w:rPr>
        <w:t>Кемерово</w:t>
      </w:r>
      <w:r w:rsidRPr="00B603B9">
        <w:rPr>
          <w:bCs/>
          <w:color w:val="000000"/>
          <w:sz w:val="24"/>
          <w:szCs w:val="24"/>
        </w:rPr>
        <w:t xml:space="preserve"> </w:t>
      </w:r>
      <w:r w:rsidR="00B23B23" w:rsidRPr="00B603B9">
        <w:rPr>
          <w:bCs/>
          <w:color w:val="000000"/>
          <w:sz w:val="24"/>
          <w:szCs w:val="24"/>
        </w:rPr>
        <w:t>:</w:t>
      </w:r>
      <w:proofErr w:type="gramEnd"/>
      <w:r w:rsidR="00B23B23" w:rsidRPr="00B603B9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B603B9">
        <w:rPr>
          <w:bCs/>
          <w:color w:val="000000"/>
          <w:sz w:val="24"/>
          <w:szCs w:val="24"/>
        </w:rPr>
        <w:t>Кемеров</w:t>
      </w:r>
      <w:proofErr w:type="spellEnd"/>
      <w:r w:rsidR="00B23B23" w:rsidRPr="00B603B9">
        <w:rPr>
          <w:bCs/>
          <w:color w:val="000000"/>
          <w:sz w:val="24"/>
          <w:szCs w:val="24"/>
        </w:rPr>
        <w:t>. гос. ин-т культуры, 20</w:t>
      </w:r>
      <w:r w:rsidRPr="00B603B9">
        <w:rPr>
          <w:bCs/>
          <w:color w:val="000000"/>
          <w:sz w:val="24"/>
          <w:szCs w:val="24"/>
        </w:rPr>
        <w:t>2</w:t>
      </w:r>
      <w:r w:rsidR="00585AAA" w:rsidRPr="00B603B9">
        <w:rPr>
          <w:bCs/>
          <w:color w:val="000000"/>
          <w:sz w:val="24"/>
          <w:szCs w:val="24"/>
        </w:rPr>
        <w:t>2</w:t>
      </w:r>
      <w:r w:rsidR="00B23B23" w:rsidRPr="00B603B9">
        <w:rPr>
          <w:bCs/>
          <w:color w:val="000000"/>
          <w:sz w:val="24"/>
          <w:szCs w:val="24"/>
        </w:rPr>
        <w:t xml:space="preserve">. – </w:t>
      </w:r>
      <w:r w:rsidR="00C32F81" w:rsidRPr="00B603B9">
        <w:rPr>
          <w:bCs/>
          <w:color w:val="000000"/>
          <w:sz w:val="24"/>
          <w:szCs w:val="24"/>
        </w:rPr>
        <w:t>1</w:t>
      </w:r>
      <w:r w:rsidR="009B63DE">
        <w:rPr>
          <w:bCs/>
          <w:color w:val="000000"/>
          <w:sz w:val="24"/>
          <w:szCs w:val="24"/>
        </w:rPr>
        <w:t>3</w:t>
      </w:r>
      <w:r w:rsidR="006D5E38" w:rsidRPr="00B603B9">
        <w:rPr>
          <w:bCs/>
          <w:color w:val="000000"/>
          <w:sz w:val="24"/>
          <w:szCs w:val="24"/>
        </w:rPr>
        <w:t xml:space="preserve"> с.</w:t>
      </w:r>
      <w:r w:rsidR="00F93C02" w:rsidRPr="00B603B9">
        <w:rPr>
          <w:bCs/>
          <w:color w:val="000000"/>
          <w:sz w:val="24"/>
          <w:szCs w:val="24"/>
        </w:rPr>
        <w:t xml:space="preserve"> – </w:t>
      </w:r>
      <w:proofErr w:type="gramStart"/>
      <w:r w:rsidR="00F93C02" w:rsidRPr="00B603B9">
        <w:rPr>
          <w:bCs/>
          <w:color w:val="000000"/>
          <w:sz w:val="24"/>
          <w:szCs w:val="24"/>
        </w:rPr>
        <w:t>Текст :</w:t>
      </w:r>
      <w:proofErr w:type="gramEnd"/>
      <w:r w:rsidR="00F93C02" w:rsidRPr="00B603B9">
        <w:rPr>
          <w:bCs/>
          <w:color w:val="000000"/>
          <w:sz w:val="24"/>
          <w:szCs w:val="24"/>
        </w:rPr>
        <w:t xml:space="preserve"> </w:t>
      </w:r>
      <w:r w:rsidR="009B63DE">
        <w:rPr>
          <w:bCs/>
          <w:color w:val="000000"/>
          <w:sz w:val="24"/>
          <w:szCs w:val="24"/>
        </w:rPr>
        <w:t>непосредственный</w:t>
      </w:r>
      <w:r w:rsidR="00F93C02" w:rsidRPr="00B603B9">
        <w:rPr>
          <w:bCs/>
          <w:color w:val="000000"/>
          <w:sz w:val="24"/>
          <w:szCs w:val="24"/>
        </w:rPr>
        <w:t>.</w:t>
      </w: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B603B9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B603B9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Pr="00B603B9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RPr="00B603B9" w:rsidSect="00B603B9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  <w:bookmarkStart w:id="0" w:name="_Toc4695142"/>
    </w:p>
    <w:p w:rsidR="00B23B23" w:rsidRPr="00B603B9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184675149"/>
      <w:r w:rsidRPr="00B603B9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464AED" w:rsidRDefault="00064EAB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2" w:name="_Toc4695143"/>
      <w:r w:rsidRPr="00B603B9">
        <w:rPr>
          <w:sz w:val="24"/>
          <w:szCs w:val="24"/>
        </w:rPr>
        <w:t>формирование у студентов понимания специфики взаимодействия медиакоммуникаций с системами государственного управления и политики</w:t>
      </w:r>
      <w:r w:rsidR="00A70190">
        <w:rPr>
          <w:sz w:val="24"/>
          <w:szCs w:val="24"/>
        </w:rPr>
        <w:t>,</w:t>
      </w:r>
      <w:r w:rsidRPr="00B603B9">
        <w:rPr>
          <w:sz w:val="24"/>
          <w:szCs w:val="24"/>
        </w:rPr>
        <w:t xml:space="preserve"> и вариантов профессионального развития в этих сферах.</w:t>
      </w:r>
    </w:p>
    <w:p w:rsidR="009B63DE" w:rsidRPr="00B603B9" w:rsidRDefault="009B63DE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B603B9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675150"/>
      <w:r w:rsidRPr="00B603B9">
        <w:rPr>
          <w:sz w:val="24"/>
          <w:szCs w:val="24"/>
        </w:rPr>
        <w:t xml:space="preserve">Место дисциплины в структуре ОП </w:t>
      </w:r>
      <w:bookmarkEnd w:id="2"/>
      <w:bookmarkEnd w:id="3"/>
      <w:r w:rsidR="00B1267D">
        <w:rPr>
          <w:sz w:val="24"/>
          <w:szCs w:val="24"/>
        </w:rPr>
        <w:t>бакалавриата</w:t>
      </w:r>
    </w:p>
    <w:p w:rsidR="007F43B9" w:rsidRPr="00B603B9" w:rsidRDefault="0098235E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4" w:name="_GoBack"/>
      <w:r w:rsidRPr="0098235E">
        <w:rPr>
          <w:rFonts w:eastAsia="Times New Roman"/>
          <w:sz w:val="24"/>
          <w:szCs w:val="24"/>
          <w:lang w:eastAsia="ru-RU"/>
        </w:rPr>
        <w:t xml:space="preserve">Курс принадлежит к части курсов по выбору, формируемой участниками образовательных отношений по направлению </w:t>
      </w:r>
      <w:r w:rsidRPr="0098235E">
        <w:rPr>
          <w:bCs/>
          <w:sz w:val="24"/>
          <w:szCs w:val="24"/>
        </w:rPr>
        <w:t>42.03</w:t>
      </w:r>
      <w:r w:rsidRPr="00B603B9">
        <w:rPr>
          <w:bCs/>
          <w:color w:val="000000"/>
          <w:sz w:val="24"/>
          <w:szCs w:val="24"/>
        </w:rPr>
        <w:t xml:space="preserve">.05 </w:t>
      </w:r>
      <w:r w:rsidRPr="0098235E">
        <w:rPr>
          <w:rFonts w:eastAsia="Times New Roman"/>
          <w:sz w:val="24"/>
          <w:szCs w:val="24"/>
          <w:lang w:eastAsia="ru-RU"/>
        </w:rPr>
        <w:t xml:space="preserve">«Медиакоммуникации». Курс имеет тесные </w:t>
      </w:r>
      <w:proofErr w:type="spellStart"/>
      <w:r w:rsidRPr="0098235E">
        <w:rPr>
          <w:rFonts w:eastAsia="Times New Roman"/>
          <w:sz w:val="24"/>
          <w:szCs w:val="24"/>
          <w:lang w:eastAsia="ru-RU"/>
        </w:rPr>
        <w:t>межпредметные</w:t>
      </w:r>
      <w:proofErr w:type="spellEnd"/>
      <w:r w:rsidRPr="0098235E">
        <w:rPr>
          <w:rFonts w:eastAsia="Times New Roman"/>
          <w:sz w:val="24"/>
          <w:szCs w:val="24"/>
          <w:lang w:eastAsia="ru-RU"/>
        </w:rPr>
        <w:t xml:space="preserve"> связи с дисциплинами </w:t>
      </w:r>
      <w:bookmarkEnd w:id="4"/>
      <w:r w:rsidR="002D6521" w:rsidRPr="00B603B9">
        <w:rPr>
          <w:sz w:val="24"/>
          <w:szCs w:val="24"/>
        </w:rPr>
        <w:t>«</w:t>
      </w:r>
      <w:r w:rsidR="00750DF5" w:rsidRPr="00B603B9">
        <w:rPr>
          <w:sz w:val="24"/>
          <w:szCs w:val="24"/>
        </w:rPr>
        <w:t>Управление медиаконтентом</w:t>
      </w:r>
      <w:r w:rsidR="002D6521" w:rsidRPr="00B603B9">
        <w:rPr>
          <w:sz w:val="24"/>
          <w:szCs w:val="24"/>
        </w:rPr>
        <w:t>», «</w:t>
      </w:r>
      <w:r w:rsidR="00836201" w:rsidRPr="00B603B9">
        <w:rPr>
          <w:sz w:val="24"/>
          <w:szCs w:val="24"/>
        </w:rPr>
        <w:t>Правоведение</w:t>
      </w:r>
      <w:r w:rsidR="002D6521" w:rsidRPr="00B603B9">
        <w:rPr>
          <w:sz w:val="24"/>
          <w:szCs w:val="24"/>
        </w:rPr>
        <w:t>»</w:t>
      </w:r>
      <w:r w:rsidR="008E6F5F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Менеджмент</w:t>
      </w:r>
      <w:r w:rsidR="008E6F5F" w:rsidRPr="00B603B9">
        <w:rPr>
          <w:sz w:val="24"/>
          <w:szCs w:val="24"/>
        </w:rPr>
        <w:t>»</w:t>
      </w:r>
      <w:r w:rsidR="00687433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Информационное право</w:t>
      </w:r>
      <w:r w:rsidR="00687433" w:rsidRPr="00B603B9">
        <w:rPr>
          <w:sz w:val="24"/>
          <w:szCs w:val="24"/>
        </w:rPr>
        <w:t>»</w:t>
      </w:r>
      <w:r w:rsidR="00E835D2" w:rsidRPr="00B603B9">
        <w:rPr>
          <w:sz w:val="24"/>
          <w:szCs w:val="24"/>
        </w:rPr>
        <w:t xml:space="preserve"> и др</w:t>
      </w:r>
      <w:r w:rsidR="002D6521" w:rsidRPr="00B603B9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 w:rsidRPr="00B603B9">
        <w:rPr>
          <w:sz w:val="24"/>
          <w:szCs w:val="24"/>
        </w:rPr>
        <w:t>Правоведение</w:t>
      </w:r>
      <w:r w:rsidR="002D6521" w:rsidRPr="00B603B9">
        <w:rPr>
          <w:sz w:val="24"/>
          <w:szCs w:val="24"/>
        </w:rPr>
        <w:t>»</w:t>
      </w:r>
      <w:r w:rsidR="00966D5C" w:rsidRPr="00B603B9">
        <w:rPr>
          <w:sz w:val="24"/>
          <w:szCs w:val="24"/>
        </w:rPr>
        <w:t>, «</w:t>
      </w:r>
      <w:r w:rsidR="00836201" w:rsidRPr="00B603B9">
        <w:rPr>
          <w:sz w:val="24"/>
          <w:szCs w:val="24"/>
        </w:rPr>
        <w:t xml:space="preserve">Информационная </w:t>
      </w:r>
      <w:r w:rsidR="00750DF5" w:rsidRPr="00B603B9">
        <w:rPr>
          <w:sz w:val="24"/>
          <w:szCs w:val="24"/>
        </w:rPr>
        <w:t>аналитика</w:t>
      </w:r>
      <w:r w:rsidR="00966D5C" w:rsidRPr="00B603B9">
        <w:rPr>
          <w:sz w:val="24"/>
          <w:szCs w:val="24"/>
        </w:rPr>
        <w:t>»</w:t>
      </w:r>
      <w:r w:rsidR="00836201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Базы данных</w:t>
      </w:r>
      <w:r w:rsidR="00836201" w:rsidRPr="00B603B9">
        <w:rPr>
          <w:sz w:val="24"/>
          <w:szCs w:val="24"/>
        </w:rPr>
        <w:t>»</w:t>
      </w:r>
      <w:r w:rsidR="00750DF5" w:rsidRPr="00B603B9">
        <w:rPr>
          <w:sz w:val="24"/>
          <w:szCs w:val="24"/>
        </w:rPr>
        <w:t xml:space="preserve"> и др</w:t>
      </w:r>
      <w:r w:rsidR="002D6521" w:rsidRPr="00B603B9">
        <w:rPr>
          <w:sz w:val="24"/>
          <w:szCs w:val="24"/>
        </w:rPr>
        <w:t>.</w:t>
      </w:r>
    </w:p>
    <w:p w:rsidR="002D6521" w:rsidRPr="00B603B9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B603B9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4675151"/>
      <w:r w:rsidRPr="00B603B9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B603B9" w:rsidRDefault="00966D5C" w:rsidP="0098235E">
      <w:pPr>
        <w:pStyle w:val="a9"/>
        <w:tabs>
          <w:tab w:val="left" w:pos="284"/>
        </w:tabs>
        <w:ind w:firstLine="567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760"/>
        <w:gridCol w:w="2185"/>
        <w:gridCol w:w="2284"/>
      </w:tblGrid>
      <w:tr w:rsidR="00966D5C" w:rsidRPr="0098235E" w:rsidTr="00543D13">
        <w:tc>
          <w:tcPr>
            <w:tcW w:w="2268" w:type="dxa"/>
            <w:vMerge w:val="restart"/>
          </w:tcPr>
          <w:p w:rsidR="00966D5C" w:rsidRPr="0098235E" w:rsidRDefault="00966D5C" w:rsidP="00B44FA1">
            <w:pPr>
              <w:spacing w:after="0"/>
              <w:jc w:val="both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Код и наименование компетенции</w:t>
            </w:r>
          </w:p>
        </w:tc>
        <w:tc>
          <w:tcPr>
            <w:tcW w:w="7229" w:type="dxa"/>
            <w:gridSpan w:val="3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Индикаторы достижения компетенций</w:t>
            </w:r>
          </w:p>
        </w:tc>
      </w:tr>
      <w:tr w:rsidR="00966D5C" w:rsidRPr="0098235E" w:rsidTr="00543D13">
        <w:tc>
          <w:tcPr>
            <w:tcW w:w="2268" w:type="dxa"/>
            <w:vMerge/>
          </w:tcPr>
          <w:p w:rsidR="00966D5C" w:rsidRPr="0098235E" w:rsidRDefault="00966D5C" w:rsidP="00B44FA1">
            <w:pPr>
              <w:spacing w:after="0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760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знать</w:t>
            </w:r>
          </w:p>
        </w:tc>
        <w:tc>
          <w:tcPr>
            <w:tcW w:w="2185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уметь</w:t>
            </w:r>
          </w:p>
        </w:tc>
        <w:tc>
          <w:tcPr>
            <w:tcW w:w="2284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владеть</w:t>
            </w:r>
          </w:p>
        </w:tc>
      </w:tr>
      <w:tr w:rsidR="00281EDF" w:rsidRPr="0098235E" w:rsidTr="00543D13">
        <w:tc>
          <w:tcPr>
            <w:tcW w:w="2268" w:type="dxa"/>
          </w:tcPr>
          <w:p w:rsidR="00281EDF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УК-5 – Способен воспринимать межкультурное разнообразие общества в социально-историческом, этическом и философском контекста;</w:t>
            </w:r>
          </w:p>
        </w:tc>
        <w:tc>
          <w:tcPr>
            <w:tcW w:w="2760" w:type="dxa"/>
          </w:tcPr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основы и принципы</w:t>
            </w:r>
          </w:p>
          <w:p w:rsidR="00750DF5" w:rsidRPr="0098235E" w:rsidRDefault="00F61F5E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</w:t>
            </w:r>
            <w:r w:rsidR="00750DF5" w:rsidRPr="0098235E">
              <w:rPr>
                <w:sz w:val="21"/>
                <w:szCs w:val="21"/>
              </w:rPr>
              <w:t>ежкультурного взаимодействия в зависимости от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социально-исторического,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этического и философского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контекста развития общества;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многообразие культур и цивилизаций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в их взаимодействии,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основные понятия истории,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культурологии,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закономерности и этапы развития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духовной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материальной культуры народов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мира, основные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подходы к изучению культурных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явлений; роль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науки в развитии цивилизации,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взаимодействие науки и техники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связанные с ними</w:t>
            </w:r>
          </w:p>
          <w:p w:rsidR="00836201" w:rsidRPr="0098235E" w:rsidRDefault="00750DF5" w:rsidP="00543D13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современные социальные и этические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проблемы.</w:t>
            </w:r>
          </w:p>
        </w:tc>
        <w:tc>
          <w:tcPr>
            <w:tcW w:w="2185" w:type="dxa"/>
          </w:tcPr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Уметь: определять и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применять способы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межкультурного взаимодействия в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различных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социокультурных ситуациях;</w:t>
            </w:r>
          </w:p>
          <w:p w:rsidR="00281EDF" w:rsidRPr="0098235E" w:rsidRDefault="00750DF5" w:rsidP="00543D13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применять научную терминологию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основные научные категории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гуманитарного знания.</w:t>
            </w:r>
          </w:p>
        </w:tc>
        <w:tc>
          <w:tcPr>
            <w:tcW w:w="2284" w:type="dxa"/>
          </w:tcPr>
          <w:p w:rsidR="00281EDF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Владеть: 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</w:t>
            </w:r>
            <w:r w:rsidR="00687433" w:rsidRPr="0098235E">
              <w:rPr>
                <w:sz w:val="21"/>
                <w:szCs w:val="21"/>
              </w:rPr>
              <w:t>.</w:t>
            </w:r>
          </w:p>
        </w:tc>
      </w:tr>
      <w:tr w:rsidR="00836201" w:rsidRPr="0098235E" w:rsidTr="00543D13">
        <w:tc>
          <w:tcPr>
            <w:tcW w:w="2268" w:type="dxa"/>
          </w:tcPr>
          <w:p w:rsidR="00750DF5" w:rsidRPr="0098235E" w:rsidRDefault="00750DF5" w:rsidP="00B44FA1">
            <w:pPr>
              <w:pStyle w:val="Default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УК-10 – Способен формировать нетерпимое отношение к проявлениям экстремизма,</w:t>
            </w:r>
          </w:p>
          <w:p w:rsidR="00836201" w:rsidRPr="0098235E" w:rsidRDefault="00750DF5" w:rsidP="00B44FA1">
            <w:pPr>
              <w:pStyle w:val="Default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коррупционному поведению и противодействовать им в профессиональной деятельности.</w:t>
            </w:r>
          </w:p>
        </w:tc>
        <w:tc>
          <w:tcPr>
            <w:tcW w:w="2760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Знать: 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</w:tc>
        <w:tc>
          <w:tcPr>
            <w:tcW w:w="2185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Уметь: 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</w:t>
            </w:r>
          </w:p>
        </w:tc>
        <w:tc>
          <w:tcPr>
            <w:tcW w:w="2284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Владеть: 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</w:tr>
    </w:tbl>
    <w:p w:rsidR="00966D5C" w:rsidRPr="00B603B9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  <w:szCs w:val="24"/>
        </w:rPr>
      </w:pPr>
      <w:r w:rsidRPr="00B603B9">
        <w:rPr>
          <w:rFonts w:ascii="TimesNewRomanPS-BoldMT" w:hAnsi="TimesNewRomanPS-BoldMT"/>
          <w:color w:val="000000"/>
          <w:sz w:val="24"/>
          <w:szCs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B603B9" w:rsidTr="0058377E">
        <w:tc>
          <w:tcPr>
            <w:tcW w:w="2972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О</w:t>
            </w: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Трудовые функции</w:t>
            </w:r>
          </w:p>
        </w:tc>
      </w:tr>
      <w:tr w:rsidR="00966D5C" w:rsidRPr="00B603B9" w:rsidTr="0058377E">
        <w:trPr>
          <w:trHeight w:val="558"/>
        </w:trPr>
        <w:tc>
          <w:tcPr>
            <w:tcW w:w="2972" w:type="dxa"/>
          </w:tcPr>
          <w:p w:rsidR="00355CAD" w:rsidRPr="00B603B9" w:rsidRDefault="00355CAD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B603B9" w:rsidRDefault="00966D5C" w:rsidP="006035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6D5C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966D5C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Контроль за наполнением сайта</w:t>
            </w:r>
          </w:p>
          <w:p w:rsidR="00A74213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Анализ инфо</w:t>
            </w:r>
            <w:r w:rsidR="006B09C2" w:rsidRPr="00B603B9">
              <w:rPr>
                <w:sz w:val="24"/>
                <w:szCs w:val="24"/>
              </w:rPr>
              <w:t>рмационных потребностей посетите</w:t>
            </w:r>
            <w:r w:rsidRPr="00B603B9">
              <w:rPr>
                <w:sz w:val="24"/>
                <w:szCs w:val="24"/>
              </w:rPr>
              <w:t>лей сайта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Организация работ по созданию и редактированию контента сайтов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Анализ информационных потребностей посетителей сайта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Подготовка отчетности по сайту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Поддержка процессов модернизации и продвижения сайта</w:t>
            </w:r>
          </w:p>
        </w:tc>
      </w:tr>
    </w:tbl>
    <w:p w:rsidR="00D54A4F" w:rsidRPr="00B603B9" w:rsidRDefault="00D54A4F" w:rsidP="0061072B">
      <w:pPr>
        <w:spacing w:after="0" w:line="240" w:lineRule="auto"/>
        <w:rPr>
          <w:sz w:val="24"/>
          <w:szCs w:val="24"/>
        </w:rPr>
      </w:pPr>
    </w:p>
    <w:p w:rsidR="005B1F5C" w:rsidRPr="00B603B9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675152"/>
      <w:r w:rsidRPr="00B603B9">
        <w:rPr>
          <w:sz w:val="24"/>
          <w:szCs w:val="24"/>
        </w:rPr>
        <w:t>Объем, с</w:t>
      </w:r>
      <w:r w:rsidR="00B23B23" w:rsidRPr="00B603B9">
        <w:rPr>
          <w:sz w:val="24"/>
          <w:szCs w:val="24"/>
        </w:rPr>
        <w:t>тр</w:t>
      </w:r>
      <w:r w:rsidR="007064AA" w:rsidRPr="00B603B9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B603B9">
        <w:rPr>
          <w:sz w:val="24"/>
          <w:szCs w:val="24"/>
        </w:rPr>
        <w:t xml:space="preserve"> </w:t>
      </w:r>
      <w:r w:rsidR="00B23B23" w:rsidRPr="00B603B9">
        <w:rPr>
          <w:sz w:val="24"/>
          <w:szCs w:val="24"/>
        </w:rPr>
        <w:t xml:space="preserve"> </w:t>
      </w:r>
    </w:p>
    <w:p w:rsidR="00395C6F" w:rsidRPr="00B603B9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675153"/>
      <w:r w:rsidRPr="00B603B9">
        <w:rPr>
          <w:sz w:val="24"/>
          <w:szCs w:val="24"/>
        </w:rPr>
        <w:t>4.1. Объем дисциплины</w:t>
      </w:r>
      <w:bookmarkEnd w:id="10"/>
    </w:p>
    <w:p w:rsidR="005B1F5C" w:rsidRPr="00B603B9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Общая трудоемкость дисциплины составляет </w:t>
      </w:r>
      <w:r w:rsidR="0058377E" w:rsidRPr="00B603B9">
        <w:rPr>
          <w:sz w:val="24"/>
          <w:szCs w:val="24"/>
        </w:rPr>
        <w:t>3</w:t>
      </w:r>
      <w:r w:rsidRPr="00B603B9">
        <w:rPr>
          <w:sz w:val="24"/>
          <w:szCs w:val="24"/>
        </w:rPr>
        <w:t xml:space="preserve"> зачетны</w:t>
      </w:r>
      <w:r w:rsidR="003519E9" w:rsidRPr="00B603B9">
        <w:rPr>
          <w:sz w:val="24"/>
          <w:szCs w:val="24"/>
        </w:rPr>
        <w:t>х</w:t>
      </w:r>
      <w:r w:rsidRPr="00B603B9">
        <w:rPr>
          <w:sz w:val="24"/>
          <w:szCs w:val="24"/>
        </w:rPr>
        <w:t xml:space="preserve"> единиц</w:t>
      </w:r>
      <w:r w:rsidR="00966D5C" w:rsidRPr="00B603B9">
        <w:rPr>
          <w:sz w:val="24"/>
          <w:szCs w:val="24"/>
        </w:rPr>
        <w:t>ы</w:t>
      </w:r>
      <w:r w:rsidR="003519E9" w:rsidRPr="00B603B9">
        <w:rPr>
          <w:sz w:val="24"/>
          <w:szCs w:val="24"/>
        </w:rPr>
        <w:t>,</w:t>
      </w:r>
      <w:r w:rsidRPr="00B603B9">
        <w:rPr>
          <w:sz w:val="24"/>
          <w:szCs w:val="24"/>
        </w:rPr>
        <w:t xml:space="preserve"> </w:t>
      </w:r>
      <w:r w:rsidR="0058377E" w:rsidRPr="00B603B9">
        <w:rPr>
          <w:sz w:val="24"/>
          <w:szCs w:val="24"/>
        </w:rPr>
        <w:t>108</w:t>
      </w:r>
      <w:r w:rsidRPr="00B603B9">
        <w:rPr>
          <w:sz w:val="24"/>
          <w:szCs w:val="24"/>
        </w:rPr>
        <w:t xml:space="preserve"> </w:t>
      </w:r>
      <w:r w:rsidR="003519E9" w:rsidRPr="00B603B9">
        <w:rPr>
          <w:sz w:val="24"/>
          <w:szCs w:val="24"/>
        </w:rPr>
        <w:t xml:space="preserve">академических </w:t>
      </w:r>
      <w:r w:rsidRPr="00B603B9">
        <w:rPr>
          <w:sz w:val="24"/>
          <w:szCs w:val="24"/>
        </w:rPr>
        <w:t>час</w:t>
      </w:r>
      <w:r w:rsidR="006B09C2" w:rsidRPr="00B603B9">
        <w:rPr>
          <w:sz w:val="24"/>
          <w:szCs w:val="24"/>
        </w:rPr>
        <w:t>а</w:t>
      </w:r>
      <w:r w:rsidRPr="00B603B9">
        <w:rPr>
          <w:sz w:val="24"/>
          <w:szCs w:val="24"/>
        </w:rPr>
        <w:t>.</w:t>
      </w:r>
      <w:r w:rsidR="003519E9" w:rsidRPr="00B603B9">
        <w:rPr>
          <w:sz w:val="24"/>
          <w:szCs w:val="24"/>
        </w:rPr>
        <w:t xml:space="preserve"> </w:t>
      </w:r>
    </w:p>
    <w:p w:rsidR="0080129E" w:rsidRPr="00B603B9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58377E" w:rsidRPr="00B603B9">
        <w:rPr>
          <w:rFonts w:eastAsia="TimesNewRoman"/>
          <w:sz w:val="24"/>
          <w:szCs w:val="24"/>
          <w:lang w:eastAsia="zh-CN"/>
        </w:rPr>
        <w:t>30</w:t>
      </w:r>
      <w:r w:rsidRPr="00B603B9">
        <w:rPr>
          <w:rFonts w:eastAsia="TimesNewRoman"/>
          <w:sz w:val="24"/>
          <w:szCs w:val="24"/>
          <w:lang w:eastAsia="zh-CN"/>
        </w:rPr>
        <w:t xml:space="preserve"> час</w:t>
      </w:r>
      <w:r w:rsidR="006B09C2" w:rsidRPr="00B603B9">
        <w:rPr>
          <w:rFonts w:eastAsia="TimesNewRoman"/>
          <w:sz w:val="24"/>
          <w:szCs w:val="24"/>
          <w:lang w:eastAsia="zh-CN"/>
        </w:rPr>
        <w:t>а</w:t>
      </w:r>
      <w:r w:rsidRPr="00B603B9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 w:rsidRPr="00B603B9">
        <w:rPr>
          <w:rFonts w:eastAsia="TimesNewRoman"/>
          <w:sz w:val="24"/>
          <w:szCs w:val="24"/>
          <w:lang w:eastAsia="zh-CN"/>
        </w:rPr>
        <w:t>1</w:t>
      </w:r>
      <w:r w:rsidR="0058377E" w:rsidRPr="00B603B9">
        <w:rPr>
          <w:rFonts w:eastAsia="TimesNewRoman"/>
          <w:sz w:val="24"/>
          <w:szCs w:val="24"/>
          <w:lang w:eastAsia="zh-CN"/>
        </w:rPr>
        <w:t xml:space="preserve">0 </w:t>
      </w:r>
      <w:r w:rsidRPr="00B603B9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6B09C2" w:rsidRPr="00B603B9">
        <w:rPr>
          <w:rFonts w:eastAsia="TimesNewRoman"/>
          <w:sz w:val="24"/>
          <w:szCs w:val="24"/>
          <w:lang w:eastAsia="zh-CN"/>
        </w:rPr>
        <w:t>2</w:t>
      </w:r>
      <w:r w:rsidR="0058377E" w:rsidRPr="00B603B9">
        <w:rPr>
          <w:rFonts w:eastAsia="TimesNewRoman"/>
          <w:sz w:val="24"/>
          <w:szCs w:val="24"/>
          <w:lang w:eastAsia="zh-CN"/>
        </w:rPr>
        <w:t>0 часов практических работ) и 78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0462B5" w:rsidRPr="00B603B9">
        <w:rPr>
          <w:rFonts w:eastAsia="TimesNewRoman"/>
          <w:sz w:val="24"/>
          <w:szCs w:val="24"/>
          <w:lang w:eastAsia="zh-CN"/>
        </w:rPr>
        <w:t>12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(</w:t>
      </w:r>
      <w:r w:rsidR="000462B5" w:rsidRPr="00B603B9">
        <w:rPr>
          <w:rFonts w:eastAsia="TimesNewRoman"/>
          <w:sz w:val="24"/>
          <w:szCs w:val="24"/>
          <w:lang w:eastAsia="zh-CN"/>
        </w:rPr>
        <w:t>40</w:t>
      </w:r>
      <w:r w:rsidR="00BE12C7" w:rsidRPr="00B603B9">
        <w:rPr>
          <w:rFonts w:eastAsia="TimesNewRoman"/>
          <w:sz w:val="24"/>
          <w:szCs w:val="24"/>
          <w:lang w:eastAsia="zh-CN"/>
        </w:rPr>
        <w:t xml:space="preserve"> </w:t>
      </w:r>
      <w:r w:rsidRPr="00B603B9">
        <w:rPr>
          <w:rFonts w:eastAsia="TimesNewRoman"/>
          <w:sz w:val="24"/>
          <w:szCs w:val="24"/>
          <w:lang w:eastAsia="zh-CN"/>
        </w:rPr>
        <w:t xml:space="preserve">%) аудиторной работы проводится в интерактивных формах.  </w:t>
      </w:r>
    </w:p>
    <w:p w:rsidR="00395C6F" w:rsidRPr="00B603B9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58377E" w:rsidRPr="00B603B9">
        <w:rPr>
          <w:rFonts w:eastAsia="TimesNewRoman"/>
          <w:sz w:val="24"/>
          <w:szCs w:val="24"/>
          <w:lang w:eastAsia="zh-CN"/>
        </w:rPr>
        <w:t>8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58377E" w:rsidRPr="00B603B9">
        <w:rPr>
          <w:rFonts w:eastAsia="TimesNewRoman"/>
          <w:sz w:val="24"/>
          <w:szCs w:val="24"/>
          <w:lang w:eastAsia="zh-CN"/>
        </w:rPr>
        <w:t>4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 w:rsidRPr="00B603B9">
        <w:rPr>
          <w:rFonts w:eastAsia="TimesNewRoman"/>
          <w:sz w:val="24"/>
          <w:szCs w:val="24"/>
          <w:lang w:eastAsia="zh-CN"/>
        </w:rPr>
        <w:t>4</w:t>
      </w:r>
      <w:r w:rsidR="0080129E" w:rsidRPr="00B603B9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58377E" w:rsidRPr="00B603B9">
        <w:rPr>
          <w:rFonts w:eastAsia="TimesNewRoman"/>
          <w:sz w:val="24"/>
          <w:szCs w:val="24"/>
          <w:lang w:eastAsia="zh-CN"/>
        </w:rPr>
        <w:t>100</w:t>
      </w:r>
      <w:r w:rsidR="0080129E" w:rsidRPr="00B603B9">
        <w:rPr>
          <w:rFonts w:eastAsia="TimesNewRoman"/>
          <w:sz w:val="24"/>
          <w:szCs w:val="24"/>
          <w:lang w:eastAsia="zh-CN"/>
        </w:rPr>
        <w:t xml:space="preserve"> </w:t>
      </w:r>
      <w:r w:rsidRPr="00B603B9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 w:rsidRPr="00B603B9">
        <w:rPr>
          <w:rFonts w:eastAsia="TimesNewRoman"/>
          <w:sz w:val="24"/>
          <w:szCs w:val="24"/>
          <w:lang w:eastAsia="zh-CN"/>
        </w:rPr>
        <w:t>4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(</w:t>
      </w:r>
      <w:r w:rsidR="0058377E" w:rsidRPr="00B603B9">
        <w:rPr>
          <w:rFonts w:eastAsia="TimesNewRoman"/>
          <w:sz w:val="24"/>
          <w:szCs w:val="24"/>
          <w:lang w:eastAsia="zh-CN"/>
        </w:rPr>
        <w:t>50</w:t>
      </w:r>
      <w:r w:rsidRPr="00B603B9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395C6F" w:rsidRPr="00B603B9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B603B9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B603B9" w:rsidRDefault="00395C6F" w:rsidP="00B44FA1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Промежуточная аттестация – экзамен.</w:t>
      </w:r>
    </w:p>
    <w:p w:rsidR="0080129E" w:rsidRPr="00B603B9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84675154"/>
      <w:bookmarkStart w:id="12" w:name="_Toc4695148"/>
      <w:r w:rsidRPr="00B603B9">
        <w:rPr>
          <w:rFonts w:eastAsia="Calibri"/>
          <w:sz w:val="24"/>
          <w:szCs w:val="24"/>
        </w:rPr>
        <w:t>4.2</w:t>
      </w:r>
      <w:r w:rsidR="00B23B23" w:rsidRPr="00B603B9">
        <w:rPr>
          <w:rFonts w:eastAsia="Calibri"/>
          <w:sz w:val="24"/>
          <w:szCs w:val="24"/>
        </w:rPr>
        <w:t xml:space="preserve"> </w:t>
      </w:r>
      <w:r w:rsidR="0080129E" w:rsidRPr="00B603B9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675155"/>
      <w:r w:rsidRPr="00B603B9"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B603B9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B603B9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B603B9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B603B9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B603B9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B603B9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B603B9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603B9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B603B9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B603B9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58377E" w:rsidRPr="00B603B9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Лекция-погружение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</w:tr>
      <w:tr w:rsidR="0058377E" w:rsidRPr="00B603B9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58377E" w:rsidRPr="00B603B9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</w:tr>
      <w:tr w:rsidR="0058377E" w:rsidRPr="00B603B9" w:rsidTr="008A3D16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58377E" w:rsidRPr="00B603B9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235527" w:rsidRPr="00B603B9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B603B9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B603B9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78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B603B9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675156"/>
      <w:r w:rsidRPr="00B603B9">
        <w:rPr>
          <w:rFonts w:eastAsia="Calibri"/>
          <w:sz w:val="24"/>
          <w:szCs w:val="24"/>
        </w:rPr>
        <w:t>4.2.2 Структура дисциплины заочной формы обучения</w:t>
      </w:r>
      <w:bookmarkEnd w:id="14"/>
      <w:r w:rsidRPr="00B603B9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B603B9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B603B9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B603B9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B603B9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B603B9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603B9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B603B9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B603B9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0462B5" w:rsidRPr="00B603B9" w:rsidTr="00064EAB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Лекция-погружение (2)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8A3D16" w:rsidRPr="00B603B9" w:rsidTr="00064EAB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16" w:rsidRPr="00B603B9" w:rsidRDefault="008A3D16" w:rsidP="00064EA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100</w:t>
            </w:r>
          </w:p>
        </w:tc>
      </w:tr>
    </w:tbl>
    <w:p w:rsidR="0080129E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677B5" w:rsidRDefault="008677B5" w:rsidP="008677B5">
      <w:pPr>
        <w:rPr>
          <w:lang w:eastAsia="ru-RU"/>
        </w:rPr>
      </w:pPr>
    </w:p>
    <w:p w:rsidR="008677B5" w:rsidRPr="008677B5" w:rsidRDefault="008677B5" w:rsidP="008677B5">
      <w:pPr>
        <w:rPr>
          <w:lang w:eastAsia="ru-RU"/>
        </w:rPr>
        <w:sectPr w:rsidR="008677B5" w:rsidRPr="008677B5" w:rsidSect="00F93C02">
          <w:footerReference w:type="default" r:id="rId11"/>
          <w:footerReference w:type="first" r:id="rId12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B603B9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675157"/>
      <w:r w:rsidRPr="00B603B9">
        <w:rPr>
          <w:sz w:val="24"/>
          <w:szCs w:val="24"/>
        </w:rPr>
        <w:lastRenderedPageBreak/>
        <w:t>4</w:t>
      </w:r>
      <w:r w:rsidR="00B23B23" w:rsidRPr="00B603B9">
        <w:rPr>
          <w:sz w:val="24"/>
          <w:szCs w:val="24"/>
        </w:rPr>
        <w:t>.</w:t>
      </w:r>
      <w:r w:rsidR="00395C6F" w:rsidRPr="00B603B9">
        <w:rPr>
          <w:sz w:val="24"/>
          <w:szCs w:val="24"/>
        </w:rPr>
        <w:t>3</w:t>
      </w:r>
      <w:r w:rsidR="00B23B23" w:rsidRPr="00B603B9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B603B9" w:rsidTr="00F034DB">
        <w:tc>
          <w:tcPr>
            <w:tcW w:w="6945" w:type="dxa"/>
          </w:tcPr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B23" w:rsidRPr="00B603B9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B603B9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B603B9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E12C7" w:rsidRPr="00B603B9" w:rsidTr="00F034DB">
        <w:trPr>
          <w:trHeight w:val="1270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1. Государственное управление и политика в цифровую эпоху: основные понятия и явления. </w:t>
            </w:r>
          </w:p>
          <w:p w:rsidR="00DE49D7" w:rsidRPr="00B603B9" w:rsidRDefault="000462B5" w:rsidP="00716394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Структура органов государственного управления в России. Информационные технологии и легитимность государственного управления. Проблемы и вызовы в обеспечении открытости данных в государственном управлении. Медийные системы взаимодействия с гражданами и их роль в государственном управлении. Цифровая грамотность, политическая компетентность в цифровую эпоху</w:t>
            </w:r>
          </w:p>
        </w:tc>
        <w:tc>
          <w:tcPr>
            <w:tcW w:w="4820" w:type="dxa"/>
            <w:vMerge w:val="restart"/>
          </w:tcPr>
          <w:p w:rsidR="00BE12C7" w:rsidRPr="00B603B9" w:rsidRDefault="00D66542" w:rsidP="00F034DB">
            <w:pPr>
              <w:pStyle w:val="Default"/>
              <w:jc w:val="both"/>
            </w:pPr>
            <w:r w:rsidRPr="00B603B9">
              <w:rPr>
                <w:b/>
              </w:rPr>
              <w:t>Формируемые компетенции:</w:t>
            </w:r>
            <w:r w:rsidRPr="00B603B9">
              <w:t xml:space="preserve"> УК-5, УК-10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Знать: основы и принципы</w:t>
            </w:r>
            <w:r w:rsidR="00543D13">
              <w:t xml:space="preserve"> </w:t>
            </w:r>
            <w:r w:rsidRPr="00B603B9">
              <w:t>Межкультурного взаимодействия в зависимости от социально-исторического,</w:t>
            </w:r>
            <w:r w:rsidR="00543D13">
              <w:t xml:space="preserve"> </w:t>
            </w:r>
            <w:r w:rsidRPr="00B603B9">
              <w:t>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явлений; роль науки в развитии цивилизации, взаимодействие науки и техники и связанные с ними современные социальные и этические проблемы.</w:t>
            </w:r>
            <w:r w:rsidRPr="00B603B9">
              <w:tab/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Уметь: определять и применять способы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межкультурного взаимодействия в различных социокультурных ситуациях;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lastRenderedPageBreak/>
              <w:t>применять научную терминологию и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основные научные категории гуманитарного знания.</w:t>
            </w:r>
            <w:r w:rsidRPr="00B603B9">
              <w:tab/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Владеть: 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цивилизации.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  <w:tc>
          <w:tcPr>
            <w:tcW w:w="2693" w:type="dxa"/>
          </w:tcPr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B603B9" w:rsidTr="00F034DB">
        <w:trPr>
          <w:trHeight w:val="1191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2. Электронное правительство. Электронное управление и электронное участие. </w:t>
            </w:r>
          </w:p>
          <w:p w:rsidR="007065D3" w:rsidRPr="00B603B9" w:rsidRDefault="000462B5" w:rsidP="00496FAF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Основные черты концепции электронного правительства, специфика развития. Электронное правительство/электронное управление/электронная демократия. Понятие, виды. Взаимосвязь электронного правительства и электронного управления. Международные рейтинги и отчеты. Электронное участие и электронное голосование: возможности и вызовы.</w:t>
            </w:r>
          </w:p>
          <w:p w:rsidR="000462B5" w:rsidRPr="00B603B9" w:rsidRDefault="000462B5" w:rsidP="00496FAF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Актуальные тенденции в изучаемой сфере. Анализ опыта разных стран. Обсуждение итогов международных рейтингов и отчетов. Разбор национальных программ и стратегий по цифровизации и реализации цифровой трансформации.</w:t>
            </w:r>
          </w:p>
        </w:tc>
        <w:tc>
          <w:tcPr>
            <w:tcW w:w="4820" w:type="dxa"/>
            <w:vMerge/>
          </w:tcPr>
          <w:p w:rsidR="00BE12C7" w:rsidRPr="00B603B9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2C7" w:rsidRPr="00B603B9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B603B9" w:rsidTr="00F034DB">
        <w:trPr>
          <w:trHeight w:val="624"/>
        </w:trPr>
        <w:tc>
          <w:tcPr>
            <w:tcW w:w="6945" w:type="dxa"/>
          </w:tcPr>
          <w:p w:rsidR="0056501B" w:rsidRDefault="0058377E" w:rsidP="0056501B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3. </w:t>
            </w:r>
            <w:r w:rsidR="0056501B">
              <w:rPr>
                <w:b/>
              </w:rPr>
              <w:t>Система е-</w:t>
            </w:r>
            <w:proofErr w:type="spellStart"/>
            <w:r w:rsidR="0056501B">
              <w:rPr>
                <w:b/>
              </w:rPr>
              <w:t>government</w:t>
            </w:r>
            <w:proofErr w:type="spellEnd"/>
            <w:r w:rsidR="0056501B">
              <w:rPr>
                <w:b/>
              </w:rPr>
              <w:t xml:space="preserve"> в России. </w:t>
            </w:r>
          </w:p>
          <w:p w:rsidR="007065D3" w:rsidRPr="0056501B" w:rsidRDefault="000462B5" w:rsidP="0056501B">
            <w:pPr>
              <w:pStyle w:val="Default"/>
              <w:jc w:val="both"/>
              <w:rPr>
                <w:b/>
              </w:rPr>
            </w:pPr>
            <w:r w:rsidRPr="00B603B9">
              <w:t xml:space="preserve">Национальный проект “Цифровая экономика” РФ. Основные документы, регулирующие изучаемую сферу. Особенности </w:t>
            </w:r>
            <w:r w:rsidRPr="00B603B9">
              <w:lastRenderedPageBreak/>
              <w:t>российского опыта по унификации и гармонизации концепций электронного правительства и электронного управления. Электронные услуги и сервисы.</w:t>
            </w:r>
          </w:p>
        </w:tc>
        <w:tc>
          <w:tcPr>
            <w:tcW w:w="4820" w:type="dxa"/>
            <w:vMerge/>
          </w:tcPr>
          <w:p w:rsidR="00BE12C7" w:rsidRPr="00B603B9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B603B9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  <w:p w:rsidR="00BE12C7" w:rsidRPr="00B603B9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6F8" w:rsidRPr="00B603B9" w:rsidTr="00F034DB">
        <w:trPr>
          <w:trHeight w:val="2060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lastRenderedPageBreak/>
              <w:t xml:space="preserve">Тема 4. Медийные системы вовлечения граждан в управление и политику. </w:t>
            </w:r>
          </w:p>
          <w:p w:rsidR="00B136F8" w:rsidRPr="00B603B9" w:rsidRDefault="000462B5" w:rsidP="00B136F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Влияние цифровой трансформации на политические процессы и «традиционную» политику: выгоды и риски. Анализ систем по применению технологий электронного участия.</w:t>
            </w:r>
          </w:p>
          <w:p w:rsidR="000462B5" w:rsidRPr="00B603B9" w:rsidRDefault="000462B5" w:rsidP="00B136F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Государственное управление, политика и социальные сети. Работа пресс-служб государственных и политических организаций. Роль информационного взаимодействия государственных структур, политических организаций (политиков) и граждан</w:t>
            </w:r>
          </w:p>
        </w:tc>
        <w:tc>
          <w:tcPr>
            <w:tcW w:w="4820" w:type="dxa"/>
            <w:vMerge/>
          </w:tcPr>
          <w:p w:rsidR="00B136F8" w:rsidRPr="00B603B9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136F8" w:rsidRPr="00B603B9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136F8" w:rsidRPr="00B603B9" w:rsidTr="00716394">
        <w:trPr>
          <w:trHeight w:val="2364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5. Государственная политика в области интернет-СМИ: основные направления </w:t>
            </w:r>
          </w:p>
          <w:p w:rsidR="00B136F8" w:rsidRPr="00B603B9" w:rsidRDefault="000462B5" w:rsidP="00716394">
            <w:pPr>
              <w:pStyle w:val="Default"/>
            </w:pPr>
            <w:r w:rsidRPr="00B603B9">
              <w:t>Новое понимание СМИ. Регистрация сетевого издания. Плюсы и минусы регистрации СМИ. Оценка практики регистрации СМИ. Права и обязанности медиаспециалиста в сфере информации. Общедоступная информация и информация ограниченного доступа. Защита интеллектуальной собственности. Нарушения</w:t>
            </w:r>
            <w:r w:rsidR="00716394" w:rsidRPr="00B603B9">
              <w:t xml:space="preserve"> авторского права в Интернете. </w:t>
            </w:r>
          </w:p>
        </w:tc>
        <w:tc>
          <w:tcPr>
            <w:tcW w:w="4820" w:type="dxa"/>
            <w:vMerge/>
          </w:tcPr>
          <w:p w:rsidR="00B136F8" w:rsidRPr="00B603B9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136F8" w:rsidRPr="00B603B9" w:rsidRDefault="00D66542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</w:tbl>
    <w:p w:rsidR="00B23B23" w:rsidRPr="00B603B9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B603B9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B603B9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B603B9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675158"/>
      <w:r w:rsidRPr="00B603B9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B603B9">
        <w:rPr>
          <w:sz w:val="24"/>
          <w:szCs w:val="24"/>
        </w:rPr>
        <w:t xml:space="preserve"> </w:t>
      </w:r>
    </w:p>
    <w:p w:rsidR="00B23B23" w:rsidRPr="00B603B9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675159"/>
      <w:r w:rsidRPr="00B603B9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B603B9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+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 w:rsidRPr="00B603B9">
        <w:rPr>
          <w:rFonts w:eastAsia="Times New Roman"/>
          <w:bCs/>
          <w:sz w:val="24"/>
          <w:szCs w:val="24"/>
          <w:lang w:eastAsia="ru-RU"/>
        </w:rPr>
        <w:t>42.03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.05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Меди</w:t>
      </w:r>
      <w:r w:rsidR="009B63DE">
        <w:rPr>
          <w:rFonts w:eastAsia="Times New Roman"/>
          <w:bCs/>
          <w:sz w:val="24"/>
          <w:szCs w:val="24"/>
          <w:lang w:eastAsia="ru-RU"/>
        </w:rPr>
        <w:t>а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B603B9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B603B9">
        <w:rPr>
          <w:rFonts w:eastAsia="Times New Roman"/>
          <w:bCs/>
          <w:sz w:val="24"/>
          <w:szCs w:val="24"/>
          <w:lang w:eastAsia="ru-RU"/>
        </w:rPr>
        <w:t>а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B603B9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B603B9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>ие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м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B603B9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675160"/>
      <w:r w:rsidRPr="00B603B9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B603B9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Современный у</w:t>
      </w:r>
      <w:r w:rsidR="00B23B23" w:rsidRPr="00B603B9">
        <w:rPr>
          <w:rFonts w:eastAsia="Calibri"/>
          <w:sz w:val="24"/>
          <w:szCs w:val="24"/>
        </w:rPr>
        <w:t xml:space="preserve">чебный процесс </w:t>
      </w:r>
      <w:r w:rsidRPr="00B603B9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B603B9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B603B9">
        <w:rPr>
          <w:rFonts w:eastAsia="Calibri"/>
          <w:sz w:val="24"/>
          <w:szCs w:val="24"/>
        </w:rPr>
        <w:t>КемГИК</w:t>
      </w:r>
      <w:r w:rsidR="006A7420" w:rsidRPr="00B603B9">
        <w:rPr>
          <w:rFonts w:eastAsia="Calibri"/>
          <w:sz w:val="24"/>
          <w:szCs w:val="24"/>
        </w:rPr>
        <w:t xml:space="preserve">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3" w:history="1">
        <w:r w:rsidR="00B23B23" w:rsidRPr="00B603B9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B603B9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B603B9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B603B9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B603B9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B603B9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B603B9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B603B9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B603B9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B603B9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B603B9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675161"/>
      <w:r w:rsidRPr="00B603B9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Pr="00B603B9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675162"/>
      <w:r w:rsidRPr="00B603B9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 w:rsidRPr="00B603B9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B603B9" w:rsidRDefault="009652B5" w:rsidP="00B44FA1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B603B9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DE57BA">
        <w:rPr>
          <w:sz w:val="24"/>
          <w:szCs w:val="24"/>
        </w:rPr>
        <w:t>Медиакоммуникации в государственном управлении и политике</w:t>
      </w:r>
      <w:r w:rsidRPr="00B603B9">
        <w:rPr>
          <w:sz w:val="24"/>
          <w:szCs w:val="24"/>
        </w:rPr>
        <w:t>» размещены в «Электронной образовательной среде» (</w:t>
      </w:r>
      <w:r w:rsidR="00D66542" w:rsidRPr="00B603B9">
        <w:rPr>
          <w:sz w:val="24"/>
          <w:szCs w:val="24"/>
        </w:rPr>
        <w:t>https://edu2020.kemgik.ru/course/view.php?id=3586</w:t>
      </w:r>
      <w:r w:rsidRPr="00B603B9">
        <w:rPr>
          <w:sz w:val="24"/>
          <w:szCs w:val="24"/>
        </w:rPr>
        <w:t>) и включают: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Тематический план дисциплины</w:t>
      </w:r>
    </w:p>
    <w:p w:rsidR="00ED6E98" w:rsidRPr="00B603B9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Рабочая</w:t>
      </w:r>
      <w:r w:rsidR="00ED6E98" w:rsidRPr="00B603B9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Pr="00B603B9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B603B9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lastRenderedPageBreak/>
        <w:t>Вопросы для устного опроса и критерии их оценивания</w:t>
      </w:r>
    </w:p>
    <w:p w:rsidR="00ED6E98" w:rsidRPr="00B603B9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Тест</w:t>
      </w:r>
      <w:r w:rsidR="00ED6E98" w:rsidRPr="00B603B9">
        <w:rPr>
          <w:sz w:val="24"/>
          <w:szCs w:val="24"/>
          <w:lang w:eastAsia="ru-RU"/>
        </w:rPr>
        <w:t xml:space="preserve"> по дисциплине</w:t>
      </w:r>
    </w:p>
    <w:p w:rsidR="00D54A4F" w:rsidRPr="00B603B9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675163"/>
      <w:r w:rsidRPr="00B603B9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B603B9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</w:t>
      </w:r>
      <w:r w:rsidR="000E7DFB" w:rsidRPr="00B603B9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 w:rsidRPr="00B603B9">
        <w:rPr>
          <w:sz w:val="24"/>
          <w:szCs w:val="24"/>
        </w:rPr>
        <w:t>языковых навыков медиасреды</w:t>
      </w:r>
      <w:r w:rsidR="000E7DFB" w:rsidRPr="00B603B9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B603B9">
        <w:rPr>
          <w:sz w:val="24"/>
          <w:szCs w:val="24"/>
        </w:rPr>
        <w:t xml:space="preserve">домашних </w:t>
      </w:r>
      <w:r w:rsidR="000E7DFB" w:rsidRPr="00B603B9">
        <w:rPr>
          <w:sz w:val="24"/>
          <w:szCs w:val="24"/>
        </w:rPr>
        <w:t xml:space="preserve">заданий). </w:t>
      </w:r>
      <w:r w:rsidR="008943AF" w:rsidRPr="00B603B9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B603B9">
        <w:rPr>
          <w:sz w:val="24"/>
          <w:szCs w:val="24"/>
        </w:rPr>
        <w:t xml:space="preserve">, </w:t>
      </w:r>
      <w:r w:rsidRPr="00B603B9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B603B9">
        <w:rPr>
          <w:sz w:val="24"/>
          <w:szCs w:val="24"/>
        </w:rPr>
        <w:t>с профессиональными Интернет-ресурсами</w:t>
      </w:r>
      <w:r w:rsidRPr="00B603B9">
        <w:rPr>
          <w:sz w:val="24"/>
          <w:szCs w:val="24"/>
        </w:rPr>
        <w:t>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- </w:t>
      </w:r>
      <w:r w:rsidR="00812B92" w:rsidRPr="00B603B9">
        <w:rPr>
          <w:sz w:val="24"/>
          <w:szCs w:val="24"/>
        </w:rPr>
        <w:t>освоение</w:t>
      </w:r>
      <w:r w:rsidRPr="00B603B9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 w:rsidRPr="00B603B9">
        <w:rPr>
          <w:sz w:val="24"/>
          <w:szCs w:val="24"/>
        </w:rPr>
        <w:t xml:space="preserve">ситуативных </w:t>
      </w:r>
      <w:r w:rsidR="00F034DB" w:rsidRPr="00B603B9">
        <w:rPr>
          <w:sz w:val="24"/>
          <w:szCs w:val="24"/>
        </w:rPr>
        <w:t xml:space="preserve">и деловых </w:t>
      </w:r>
      <w:r w:rsidR="00D21AE1" w:rsidRPr="00B603B9">
        <w:rPr>
          <w:sz w:val="24"/>
          <w:szCs w:val="24"/>
        </w:rPr>
        <w:t>играх</w:t>
      </w:r>
      <w:r w:rsidRPr="00B603B9">
        <w:rPr>
          <w:sz w:val="24"/>
          <w:szCs w:val="24"/>
        </w:rPr>
        <w:t>), по</w:t>
      </w:r>
      <w:r w:rsidR="00D21AE1" w:rsidRPr="00B603B9">
        <w:rPr>
          <w:sz w:val="24"/>
          <w:szCs w:val="24"/>
        </w:rPr>
        <w:t xml:space="preserve">дготовка к тестированию, </w:t>
      </w:r>
      <w:r w:rsidR="00F034DB" w:rsidRPr="00B603B9">
        <w:rPr>
          <w:sz w:val="24"/>
          <w:szCs w:val="24"/>
        </w:rPr>
        <w:t>экзамену</w:t>
      </w:r>
      <w:r w:rsidRPr="00B603B9">
        <w:rPr>
          <w:sz w:val="24"/>
          <w:szCs w:val="24"/>
        </w:rPr>
        <w:t>, выполнение творческих исследовательских заданий.</w:t>
      </w:r>
    </w:p>
    <w:p w:rsidR="005757C2" w:rsidRPr="00B603B9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675164"/>
      <w:bookmarkStart w:id="30" w:name="_Toc4695158"/>
      <w:r w:rsidRPr="00B603B9">
        <w:rPr>
          <w:sz w:val="24"/>
          <w:szCs w:val="24"/>
        </w:rPr>
        <w:t>Организация самостоятельной работы</w:t>
      </w:r>
      <w:bookmarkEnd w:id="29"/>
      <w:r w:rsidRPr="00B603B9">
        <w:rPr>
          <w:sz w:val="24"/>
          <w:szCs w:val="24"/>
        </w:rPr>
        <w:t xml:space="preserve"> </w:t>
      </w:r>
      <w:bookmarkEnd w:id="30"/>
    </w:p>
    <w:p w:rsidR="005757C2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B603B9" w:rsidRPr="00B603B9" w:rsidRDefault="00B603B9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</w:p>
    <w:p w:rsidR="005757C2" w:rsidRPr="00B603B9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B603B9">
        <w:rPr>
          <w:b/>
          <w:sz w:val="24"/>
          <w:szCs w:val="24"/>
        </w:rPr>
        <w:t xml:space="preserve">Содержание самостоятельной работы </w:t>
      </w:r>
      <w:r w:rsidR="00E627C1" w:rsidRPr="00B603B9">
        <w:rPr>
          <w:b/>
          <w:sz w:val="24"/>
          <w:szCs w:val="24"/>
        </w:rPr>
        <w:t>обучающихся</w:t>
      </w:r>
      <w:r w:rsidRPr="00B603B9">
        <w:rPr>
          <w:b/>
          <w:sz w:val="24"/>
          <w:szCs w:val="24"/>
        </w:rPr>
        <w:t xml:space="preserve"> заочной формы обучения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B603B9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543D13">
            <w:pPr>
              <w:spacing w:after="0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543D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66542" w:rsidRPr="00B603B9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66542" w:rsidRPr="00B603B9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lastRenderedPageBreak/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F034DB" w:rsidRPr="00B603B9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603B9" w:rsidRDefault="00B603B9" w:rsidP="00B603B9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675165"/>
    </w:p>
    <w:p w:rsidR="007F113E" w:rsidRPr="00B603B9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603B9">
        <w:rPr>
          <w:sz w:val="24"/>
          <w:szCs w:val="24"/>
        </w:rPr>
        <w:t>Фонд оценочных средств</w:t>
      </w:r>
      <w:bookmarkEnd w:id="32"/>
      <w:bookmarkEnd w:id="33"/>
      <w:r w:rsidRPr="00B603B9">
        <w:rPr>
          <w:sz w:val="24"/>
          <w:szCs w:val="24"/>
        </w:rPr>
        <w:t xml:space="preserve"> </w:t>
      </w:r>
    </w:p>
    <w:p w:rsidR="00395C6F" w:rsidRDefault="00395C6F" w:rsidP="009B63DE">
      <w:pPr>
        <w:pStyle w:val="a9"/>
        <w:spacing w:after="0" w:line="275" w:lineRule="exact"/>
        <w:ind w:firstLine="709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B603B9">
        <w:rPr>
          <w:sz w:val="24"/>
          <w:szCs w:val="24"/>
        </w:rPr>
        <w:t>https://edu2020.kemgik.ru/course/view.php?id=35</w:t>
      </w:r>
      <w:r w:rsidR="00D66542" w:rsidRPr="00B603B9">
        <w:rPr>
          <w:sz w:val="24"/>
          <w:szCs w:val="24"/>
        </w:rPr>
        <w:t>86</w:t>
      </w:r>
      <w:r w:rsidRPr="00B603B9">
        <w:rPr>
          <w:sz w:val="24"/>
          <w:szCs w:val="24"/>
        </w:rPr>
        <w:t xml:space="preserve">). </w:t>
      </w:r>
    </w:p>
    <w:p w:rsidR="009B63DE" w:rsidRPr="00B603B9" w:rsidRDefault="009B63DE" w:rsidP="009B63DE">
      <w:pPr>
        <w:pStyle w:val="a9"/>
        <w:spacing w:after="0" w:line="275" w:lineRule="exact"/>
        <w:ind w:firstLine="709"/>
        <w:jc w:val="both"/>
        <w:rPr>
          <w:b/>
          <w:sz w:val="24"/>
          <w:szCs w:val="24"/>
        </w:rPr>
      </w:pPr>
    </w:p>
    <w:p w:rsidR="005F316F" w:rsidRPr="00B603B9" w:rsidRDefault="005F316F" w:rsidP="009B63DE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675166"/>
      <w:r w:rsidRPr="00B603B9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B603B9">
        <w:rPr>
          <w:sz w:val="24"/>
          <w:szCs w:val="24"/>
        </w:rPr>
        <w:t xml:space="preserve"> </w:t>
      </w:r>
    </w:p>
    <w:p w:rsidR="004416B7" w:rsidRPr="00B603B9" w:rsidRDefault="00F93C02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675167"/>
      <w:r w:rsidRPr="00B603B9">
        <w:rPr>
          <w:sz w:val="24"/>
          <w:szCs w:val="24"/>
        </w:rPr>
        <w:t xml:space="preserve">8.1. </w:t>
      </w:r>
      <w:bookmarkStart w:id="36" w:name="_Toc4695169"/>
      <w:r w:rsidR="004416B7" w:rsidRPr="00B603B9">
        <w:rPr>
          <w:sz w:val="24"/>
          <w:szCs w:val="24"/>
        </w:rPr>
        <w:t>Основная литература:</w:t>
      </w:r>
      <w:bookmarkEnd w:id="35"/>
      <w:bookmarkEnd w:id="36"/>
    </w:p>
    <w:p w:rsidR="004D0C55" w:rsidRPr="00B603B9" w:rsidRDefault="004D0C55" w:rsidP="009B63DE">
      <w:pPr>
        <w:pStyle w:val="a4"/>
        <w:numPr>
          <w:ilvl w:val="0"/>
          <w:numId w:val="49"/>
        </w:numPr>
        <w:spacing w:after="0"/>
        <w:ind w:left="426" w:hanging="426"/>
        <w:jc w:val="both"/>
        <w:rPr>
          <w:sz w:val="24"/>
          <w:szCs w:val="24"/>
        </w:rPr>
      </w:pPr>
      <w:bookmarkStart w:id="37" w:name="_Toc4695170"/>
      <w:r w:rsidRPr="00B603B9">
        <w:rPr>
          <w:sz w:val="24"/>
          <w:szCs w:val="24"/>
        </w:rPr>
        <w:t xml:space="preserve">Шарков, Ф. И. </w:t>
      </w:r>
      <w:proofErr w:type="spellStart"/>
      <w:r w:rsidRPr="00B603B9">
        <w:rPr>
          <w:sz w:val="24"/>
          <w:szCs w:val="24"/>
        </w:rPr>
        <w:t>Медиаполитика</w:t>
      </w:r>
      <w:proofErr w:type="spellEnd"/>
      <w:r w:rsidRPr="00B603B9">
        <w:rPr>
          <w:sz w:val="24"/>
          <w:szCs w:val="24"/>
        </w:rPr>
        <w:t xml:space="preserve"> и общественное мнение в </w:t>
      </w:r>
      <w:proofErr w:type="gramStart"/>
      <w:r w:rsidRPr="00B603B9">
        <w:rPr>
          <w:sz w:val="24"/>
          <w:szCs w:val="24"/>
        </w:rPr>
        <w:t>медиапространстве :</w:t>
      </w:r>
      <w:proofErr w:type="gramEnd"/>
      <w:r w:rsidRPr="00B603B9">
        <w:rPr>
          <w:sz w:val="24"/>
          <w:szCs w:val="24"/>
        </w:rPr>
        <w:t xml:space="preserve"> учебное пособие / Ф. И. </w:t>
      </w:r>
      <w:r w:rsidRPr="00B603B9">
        <w:rPr>
          <w:rStyle w:val="ab"/>
          <w:color w:val="auto"/>
          <w:sz w:val="24"/>
          <w:szCs w:val="24"/>
        </w:rPr>
        <w:t>Шарков</w:t>
      </w:r>
      <w:r w:rsidRPr="00B603B9">
        <w:rPr>
          <w:sz w:val="24"/>
          <w:szCs w:val="24"/>
        </w:rPr>
        <w:t xml:space="preserve">, В. Н. Бузин, И. </w:t>
      </w:r>
      <w:proofErr w:type="spellStart"/>
      <w:r w:rsidRPr="00B603B9">
        <w:rPr>
          <w:sz w:val="24"/>
          <w:szCs w:val="24"/>
        </w:rPr>
        <w:t>Шубрт</w:t>
      </w:r>
      <w:proofErr w:type="spellEnd"/>
      <w:r w:rsidRPr="00B603B9">
        <w:rPr>
          <w:sz w:val="24"/>
          <w:szCs w:val="24"/>
        </w:rPr>
        <w:t xml:space="preserve"> ; под ред. Ф. И. </w:t>
      </w:r>
      <w:proofErr w:type="spellStart"/>
      <w:r w:rsidRPr="00B603B9">
        <w:rPr>
          <w:sz w:val="24"/>
          <w:szCs w:val="24"/>
        </w:rPr>
        <w:t>Шаркова</w:t>
      </w:r>
      <w:proofErr w:type="spellEnd"/>
      <w:r w:rsidRPr="00B603B9">
        <w:rPr>
          <w:sz w:val="24"/>
          <w:szCs w:val="24"/>
        </w:rPr>
        <w:t xml:space="preserve"> ; Московский государственный институт международных отношений (Университет) МИД России. – </w:t>
      </w:r>
      <w:proofErr w:type="gramStart"/>
      <w:r w:rsidRPr="00B603B9">
        <w:rPr>
          <w:sz w:val="24"/>
          <w:szCs w:val="24"/>
        </w:rPr>
        <w:t>Москва :</w:t>
      </w:r>
      <w:proofErr w:type="gramEnd"/>
      <w:r w:rsidRPr="00B603B9">
        <w:rPr>
          <w:sz w:val="24"/>
          <w:szCs w:val="24"/>
        </w:rPr>
        <w:t xml:space="preserve"> Дашков и К°, 2023. – 212 с. – URL: https://biblioclub.ru/index.php?page=book&amp;id=697043 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  <w:r w:rsidR="002D4BBC" w:rsidRPr="00B603B9">
        <w:rPr>
          <w:sz w:val="24"/>
          <w:szCs w:val="24"/>
        </w:rPr>
        <w:t xml:space="preserve"> </w:t>
      </w:r>
    </w:p>
    <w:p w:rsidR="00CC290F" w:rsidRPr="00B603B9" w:rsidRDefault="00395C6F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8" w:name="_Toc184675168"/>
      <w:r w:rsidRPr="00B603B9">
        <w:rPr>
          <w:sz w:val="24"/>
          <w:szCs w:val="24"/>
        </w:rPr>
        <w:t xml:space="preserve">8.2. </w:t>
      </w:r>
      <w:r w:rsidR="00CC290F" w:rsidRPr="00B603B9">
        <w:rPr>
          <w:sz w:val="24"/>
          <w:szCs w:val="24"/>
        </w:rPr>
        <w:t>Дополнительная литература:</w:t>
      </w:r>
      <w:bookmarkEnd w:id="37"/>
      <w:bookmarkEnd w:id="38"/>
    </w:p>
    <w:p w:rsidR="00716394" w:rsidRPr="00B603B9" w:rsidRDefault="00716394" w:rsidP="00707B62">
      <w:pPr>
        <w:pStyle w:val="a4"/>
        <w:numPr>
          <w:ilvl w:val="0"/>
          <w:numId w:val="49"/>
        </w:numPr>
        <w:ind w:left="426" w:hanging="426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Третьякова, О. В. Правовые основы </w:t>
      </w:r>
      <w:proofErr w:type="gramStart"/>
      <w:r w:rsidRPr="00B603B9">
        <w:rPr>
          <w:sz w:val="24"/>
          <w:szCs w:val="24"/>
        </w:rPr>
        <w:t>журналистики :</w:t>
      </w:r>
      <w:proofErr w:type="gramEnd"/>
      <w:r w:rsidRPr="00B603B9">
        <w:rPr>
          <w:sz w:val="24"/>
          <w:szCs w:val="24"/>
        </w:rPr>
        <w:t xml:space="preserve"> учебник : [16+] / О. В. Третьякова. – </w:t>
      </w:r>
      <w:proofErr w:type="gramStart"/>
      <w:r w:rsidRPr="00B603B9">
        <w:rPr>
          <w:sz w:val="24"/>
          <w:szCs w:val="24"/>
        </w:rPr>
        <w:t>Москва ;</w:t>
      </w:r>
      <w:proofErr w:type="gramEnd"/>
      <w:r w:rsidRPr="00B603B9">
        <w:rPr>
          <w:sz w:val="24"/>
          <w:szCs w:val="24"/>
        </w:rPr>
        <w:t xml:space="preserve"> Берлин : </w:t>
      </w:r>
      <w:proofErr w:type="spellStart"/>
      <w:r w:rsidRPr="00B603B9">
        <w:rPr>
          <w:sz w:val="24"/>
          <w:szCs w:val="24"/>
        </w:rPr>
        <w:t>Директ</w:t>
      </w:r>
      <w:proofErr w:type="spellEnd"/>
      <w:r w:rsidRPr="00B603B9">
        <w:rPr>
          <w:sz w:val="24"/>
          <w:szCs w:val="24"/>
        </w:rPr>
        <w:t>-Медиа, 2021. – 472 с. : схем., табл. – URL: </w:t>
      </w:r>
      <w:hyperlink r:id="rId14" w:history="1">
        <w:r w:rsidRPr="00B603B9">
          <w:rPr>
            <w:rStyle w:val="ab"/>
            <w:color w:val="auto"/>
            <w:sz w:val="24"/>
            <w:szCs w:val="24"/>
          </w:rPr>
          <w:t>https://biblioclub.ru/index.php?page=book&amp;id=612950</w:t>
        </w:r>
      </w:hyperlink>
      <w:r w:rsidRPr="00B603B9">
        <w:rPr>
          <w:sz w:val="24"/>
          <w:szCs w:val="24"/>
        </w:rPr>
        <w:t xml:space="preserve"> 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</w:p>
    <w:p w:rsidR="00716394" w:rsidRPr="00B603B9" w:rsidRDefault="00716394" w:rsidP="009B63DE">
      <w:pPr>
        <w:pStyle w:val="a4"/>
        <w:numPr>
          <w:ilvl w:val="0"/>
          <w:numId w:val="49"/>
        </w:numPr>
        <w:spacing w:after="0"/>
        <w:ind w:left="426" w:hanging="426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Шарков, Ф. И. Интегрированные </w:t>
      </w:r>
      <w:proofErr w:type="gramStart"/>
      <w:r w:rsidRPr="00B603B9">
        <w:rPr>
          <w:sz w:val="24"/>
          <w:szCs w:val="24"/>
        </w:rPr>
        <w:t>коммуникации :</w:t>
      </w:r>
      <w:proofErr w:type="gramEnd"/>
      <w:r w:rsidRPr="00B603B9">
        <w:rPr>
          <w:sz w:val="24"/>
          <w:szCs w:val="24"/>
        </w:rPr>
        <w:t xml:space="preserve"> массовые коммуникации и </w:t>
      </w:r>
      <w:proofErr w:type="spellStart"/>
      <w:r w:rsidRPr="00B603B9">
        <w:rPr>
          <w:sz w:val="24"/>
          <w:szCs w:val="24"/>
        </w:rPr>
        <w:t>медиапланирование</w:t>
      </w:r>
      <w:proofErr w:type="spellEnd"/>
      <w:r w:rsidRPr="00B603B9">
        <w:rPr>
          <w:sz w:val="24"/>
          <w:szCs w:val="24"/>
        </w:rPr>
        <w:t xml:space="preserve"> : учебник / Ф. И. Шарков, В. Н. Бузин ; под общ. ред. Ф. И. </w:t>
      </w:r>
      <w:proofErr w:type="spellStart"/>
      <w:r w:rsidRPr="00B603B9">
        <w:rPr>
          <w:sz w:val="24"/>
          <w:szCs w:val="24"/>
        </w:rPr>
        <w:t>Шаркова</w:t>
      </w:r>
      <w:proofErr w:type="spellEnd"/>
      <w:r w:rsidRPr="00B603B9">
        <w:rPr>
          <w:sz w:val="24"/>
          <w:szCs w:val="24"/>
        </w:rPr>
        <w:t xml:space="preserve">. – </w:t>
      </w:r>
      <w:proofErr w:type="gramStart"/>
      <w:r w:rsidRPr="00B603B9">
        <w:rPr>
          <w:sz w:val="24"/>
          <w:szCs w:val="24"/>
        </w:rPr>
        <w:t>Москва :</w:t>
      </w:r>
      <w:proofErr w:type="gramEnd"/>
      <w:r w:rsidRPr="00B603B9">
        <w:rPr>
          <w:sz w:val="24"/>
          <w:szCs w:val="24"/>
        </w:rPr>
        <w:t xml:space="preserve"> Дашков и К°, 2018. – 486 с. : ил – URL: </w:t>
      </w:r>
      <w:hyperlink r:id="rId15" w:history="1">
        <w:r w:rsidRPr="00B603B9">
          <w:rPr>
            <w:rStyle w:val="ab"/>
            <w:color w:val="auto"/>
            <w:sz w:val="24"/>
            <w:szCs w:val="24"/>
          </w:rPr>
          <w:t>https://biblioclub.ru/index.php?page=book&amp;id=112200</w:t>
        </w:r>
      </w:hyperlink>
      <w:r w:rsidRPr="00B603B9">
        <w:rPr>
          <w:sz w:val="24"/>
          <w:szCs w:val="24"/>
        </w:rPr>
        <w:t xml:space="preserve"> 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</w:p>
    <w:p w:rsidR="008E54E7" w:rsidRPr="00B603B9" w:rsidRDefault="00A13160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r w:rsidRPr="00B603B9">
        <w:rPr>
          <w:rFonts w:eastAsiaTheme="minorHAnsi"/>
          <w:b w:val="0"/>
          <w:sz w:val="24"/>
          <w:szCs w:val="24"/>
          <w:lang w:eastAsia="en-US"/>
        </w:rPr>
        <w:t xml:space="preserve"> </w:t>
      </w:r>
      <w:bookmarkStart w:id="39" w:name="_Toc184675169"/>
      <w:r w:rsidR="00395C6F" w:rsidRPr="00B603B9">
        <w:rPr>
          <w:sz w:val="24"/>
          <w:szCs w:val="24"/>
        </w:rPr>
        <w:t>8.3. Ресурсы информационно-телекоммуникационной сети «</w:t>
      </w:r>
      <w:r w:rsidR="008E54E7" w:rsidRPr="00B603B9">
        <w:rPr>
          <w:sz w:val="24"/>
          <w:szCs w:val="24"/>
        </w:rPr>
        <w:t>Интернет</w:t>
      </w:r>
      <w:r w:rsidR="00395C6F" w:rsidRPr="00B603B9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925171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B603B9">
              <w:rPr>
                <w:sz w:val="24"/>
                <w:szCs w:val="24"/>
                <w:lang w:eastAsia="ru-RU"/>
              </w:rPr>
              <w:t>Электронный научный журнал «</w:t>
            </w:r>
            <w:proofErr w:type="spellStart"/>
            <w:r w:rsidRPr="00B603B9">
              <w:rPr>
                <w:sz w:val="24"/>
                <w:szCs w:val="24"/>
                <w:lang w:eastAsia="ru-RU"/>
              </w:rPr>
              <w:t>Медиаскоп</w:t>
            </w:r>
            <w:proofErr w:type="spellEnd"/>
            <w:r w:rsidRPr="00B603B9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B603B9" w:rsidRDefault="0098235E" w:rsidP="00F93C02">
            <w:pPr>
              <w:spacing w:after="0"/>
              <w:rPr>
                <w:sz w:val="24"/>
                <w:szCs w:val="24"/>
                <w:lang w:eastAsia="ru-RU"/>
              </w:rPr>
            </w:pPr>
            <w:hyperlink r:id="rId16" w:history="1">
              <w:r w:rsidR="00716394" w:rsidRPr="00B603B9">
                <w:rPr>
                  <w:rStyle w:val="ab"/>
                  <w:sz w:val="24"/>
                  <w:szCs w:val="24"/>
                  <w:lang w:eastAsia="ru-RU"/>
                </w:rPr>
                <w:t>http://www.mediascope.ru/</w:t>
              </w:r>
            </w:hyperlink>
            <w:r w:rsidR="00716394" w:rsidRPr="00B603B9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B603B9">
              <w:rPr>
                <w:sz w:val="24"/>
                <w:szCs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603B9" w:rsidRDefault="0098235E" w:rsidP="00C45A48">
            <w:pPr>
              <w:spacing w:after="0"/>
              <w:rPr>
                <w:sz w:val="24"/>
                <w:szCs w:val="24"/>
                <w:lang w:eastAsia="ru-RU"/>
              </w:rPr>
            </w:pPr>
            <w:hyperlink r:id="rId17" w:history="1">
              <w:r w:rsidR="00716394" w:rsidRPr="00B603B9">
                <w:rPr>
                  <w:rStyle w:val="ab"/>
                  <w:sz w:val="24"/>
                  <w:szCs w:val="24"/>
                  <w:lang w:eastAsia="ru-RU"/>
                </w:rPr>
                <w:t>https://mediaeducation.ucoz.ru/</w:t>
              </w:r>
            </w:hyperlink>
            <w:r w:rsidR="00716394" w:rsidRPr="00B603B9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B603B9" w:rsidRDefault="0098235E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http://mic.org.ru/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B603B9" w:rsidRDefault="0098235E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http://www.mediaeducation.ru/index.html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C55" w:rsidRPr="00B603B9" w:rsidTr="00B44FA1">
        <w:trPr>
          <w:trHeight w:val="20"/>
        </w:trPr>
        <w:tc>
          <w:tcPr>
            <w:tcW w:w="4957" w:type="dxa"/>
          </w:tcPr>
          <w:p w:rsidR="004D0C55" w:rsidRPr="00B603B9" w:rsidRDefault="00716394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Правительство России</w:t>
            </w:r>
          </w:p>
        </w:tc>
        <w:tc>
          <w:tcPr>
            <w:tcW w:w="4256" w:type="dxa"/>
          </w:tcPr>
          <w:p w:rsidR="004D0C55" w:rsidRPr="00B603B9" w:rsidRDefault="0098235E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http://government.ru/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290F" w:rsidRPr="00B603B9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675170"/>
      <w:r w:rsidRPr="00B603B9">
        <w:rPr>
          <w:sz w:val="24"/>
          <w:szCs w:val="24"/>
        </w:rPr>
        <w:t>8.4</w:t>
      </w:r>
      <w:r w:rsidR="00CC290F" w:rsidRPr="00B603B9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Pr="00B603B9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B603B9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B603B9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операционная система – </w:t>
      </w:r>
      <w:r w:rsidRPr="00B603B9">
        <w:rPr>
          <w:rFonts w:eastAsia="Calibri"/>
          <w:sz w:val="24"/>
          <w:szCs w:val="24"/>
          <w:lang w:val="en-US"/>
        </w:rPr>
        <w:t>MS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Windows</w:t>
      </w:r>
      <w:r w:rsidRPr="00B603B9">
        <w:rPr>
          <w:rFonts w:eastAsia="Calibri"/>
          <w:sz w:val="24"/>
          <w:szCs w:val="24"/>
        </w:rPr>
        <w:t xml:space="preserve"> (10, 8,7, </w:t>
      </w:r>
      <w:r w:rsidRPr="00B603B9">
        <w:rPr>
          <w:rFonts w:eastAsia="Calibri"/>
          <w:sz w:val="24"/>
          <w:szCs w:val="24"/>
          <w:lang w:val="en-US"/>
        </w:rPr>
        <w:t>XP</w:t>
      </w:r>
      <w:r w:rsidRPr="00B603B9">
        <w:rPr>
          <w:rFonts w:eastAsia="Calibri"/>
          <w:sz w:val="24"/>
          <w:szCs w:val="24"/>
        </w:rPr>
        <w:t>)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офисный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пакет</w:t>
      </w:r>
      <w:r w:rsidRPr="00B603B9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антивирус</w:t>
      </w:r>
      <w:r w:rsidRPr="00B603B9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B603B9">
        <w:rPr>
          <w:rFonts w:eastAsia="Calibri"/>
          <w:sz w:val="24"/>
          <w:szCs w:val="24"/>
        </w:rPr>
        <w:t>для</w:t>
      </w:r>
      <w:r w:rsidRPr="00B603B9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lastRenderedPageBreak/>
        <w:t>графические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редакторы</w:t>
      </w:r>
      <w:r w:rsidRPr="00B603B9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B603B9">
        <w:rPr>
          <w:rFonts w:eastAsia="Calibri"/>
          <w:sz w:val="24"/>
          <w:szCs w:val="24"/>
          <w:lang w:val="en-US"/>
        </w:rPr>
        <w:t>CorelDRAW</w:t>
      </w:r>
      <w:proofErr w:type="spellEnd"/>
      <w:r w:rsidRPr="00B603B9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B603B9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офисный пакет – </w:t>
      </w:r>
      <w:r w:rsidRPr="00B603B9">
        <w:rPr>
          <w:rFonts w:eastAsia="Calibri"/>
          <w:sz w:val="24"/>
          <w:szCs w:val="24"/>
          <w:lang w:val="en-US"/>
        </w:rPr>
        <w:t>LibreOffice</w:t>
      </w:r>
      <w:r w:rsidRPr="00B603B9">
        <w:rPr>
          <w:rFonts w:eastAsia="Calibri"/>
          <w:sz w:val="24"/>
          <w:szCs w:val="24"/>
        </w:rPr>
        <w:t xml:space="preserve">; </w:t>
      </w:r>
    </w:p>
    <w:p w:rsidR="00B34CD1" w:rsidRPr="00B603B9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графические редакторы – 3</w:t>
      </w:r>
      <w:r w:rsidRPr="00B603B9">
        <w:rPr>
          <w:rFonts w:eastAsia="Calibri"/>
          <w:sz w:val="24"/>
          <w:szCs w:val="24"/>
          <w:lang w:val="en-US"/>
        </w:rPr>
        <w:t>DS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Max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Autodesk</w:t>
      </w:r>
      <w:r w:rsidRPr="00B603B9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B603B9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Консультант Плюс.</w:t>
      </w:r>
    </w:p>
    <w:p w:rsidR="00CC290F" w:rsidRPr="00B603B9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B603B9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675171"/>
      <w:r w:rsidRPr="00B603B9">
        <w:rPr>
          <w:sz w:val="24"/>
          <w:szCs w:val="24"/>
        </w:rPr>
        <w:t xml:space="preserve">9. </w:t>
      </w:r>
      <w:r w:rsidR="00395C6F" w:rsidRPr="00B603B9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Pr="00B603B9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B603B9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r w:rsidRPr="00B603B9">
        <w:rPr>
          <w:sz w:val="24"/>
          <w:szCs w:val="24"/>
        </w:rPr>
        <w:t xml:space="preserve">10. </w:t>
      </w:r>
      <w:bookmarkStart w:id="43" w:name="_Toc184675172"/>
      <w:r w:rsidR="00EC3399" w:rsidRPr="00B603B9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B603B9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B603B9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B603B9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395C6F" w:rsidRPr="00B603B9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6501B">
        <w:rPr>
          <w:sz w:val="24"/>
          <w:szCs w:val="24"/>
        </w:rPr>
        <w:t>Медиакоммуникации в государственном управлении и политике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56501B">
        <w:rPr>
          <w:sz w:val="24"/>
          <w:szCs w:val="24"/>
        </w:rPr>
        <w:t>3586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993FAE" w:rsidRPr="00B603B9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A13160" w:rsidRPr="00B603B9" w:rsidRDefault="00F93C02" w:rsidP="0056501B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675173"/>
      <w:r w:rsidRPr="00B603B9">
        <w:rPr>
          <w:sz w:val="24"/>
          <w:szCs w:val="24"/>
        </w:rPr>
        <w:lastRenderedPageBreak/>
        <w:t xml:space="preserve">11. </w:t>
      </w:r>
      <w:r w:rsidR="00CC290F" w:rsidRPr="00B603B9">
        <w:rPr>
          <w:sz w:val="24"/>
          <w:szCs w:val="24"/>
        </w:rPr>
        <w:t xml:space="preserve"> </w:t>
      </w:r>
      <w:bookmarkStart w:id="45" w:name="_Toc4695175"/>
      <w:r w:rsidR="00CC290F" w:rsidRPr="00B603B9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B603B9">
        <w:rPr>
          <w:sz w:val="24"/>
          <w:szCs w:val="24"/>
        </w:rPr>
        <w:t xml:space="preserve"> 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Государственное управление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-легитимность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Медийные системы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Медийные системы взаимодействия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Международные рейтинги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Открытые данные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Политическая компетентность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Пресс-службы</w:t>
      </w:r>
    </w:p>
    <w:p w:rsidR="00716394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СМИ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Цифровая грамотность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Цифровая экономика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голосование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правительство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управление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Электронные сервисы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Электронные услуги</w:t>
      </w: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Pr="00B603B9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8677B5" w:rsidRPr="00B603B9" w:rsidSect="00496F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03B9" w:rsidRPr="00B603B9" w:rsidRDefault="00B603B9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C244BA" w:rsidRPr="00B603B9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Pr="00B603B9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95C6F" w:rsidRPr="00B603B9" w:rsidRDefault="00395C6F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707B62" w:rsidRPr="00B603B9" w:rsidRDefault="00707B62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313644201"/>
        <w:docPartObj>
          <w:docPartGallery w:val="Table of Contents"/>
          <w:docPartUnique/>
        </w:docPartObj>
      </w:sdtPr>
      <w:sdtEndPr/>
      <w:sdtContent>
        <w:p w:rsidR="009B63DE" w:rsidRDefault="009B63DE" w:rsidP="00B603B9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:rsidR="009B63DE" w:rsidRDefault="009B63DE">
          <w:pPr>
            <w:spacing w:after="160" w:line="259" w:lineRule="auto"/>
            <w:rPr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br w:type="page"/>
          </w:r>
        </w:p>
        <w:p w:rsidR="00B603B9" w:rsidRPr="00B603B9" w:rsidRDefault="00B603B9" w:rsidP="00B603B9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603B9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B603B9" w:rsidRPr="00B603B9" w:rsidRDefault="00B603B9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B603B9">
            <w:rPr>
              <w:sz w:val="24"/>
              <w:szCs w:val="24"/>
            </w:rPr>
            <w:fldChar w:fldCharType="begin"/>
          </w:r>
          <w:r w:rsidRPr="00B603B9">
            <w:rPr>
              <w:sz w:val="24"/>
              <w:szCs w:val="24"/>
            </w:rPr>
            <w:instrText xml:space="preserve"> TOC \o "1-3" \h \z \u </w:instrText>
          </w:r>
          <w:r w:rsidRPr="00B603B9">
            <w:rPr>
              <w:sz w:val="24"/>
              <w:szCs w:val="24"/>
            </w:rPr>
            <w:fldChar w:fldCharType="separate"/>
          </w:r>
          <w:hyperlink w:anchor="_Toc184675149" w:history="1">
            <w:r w:rsidRPr="00B603B9">
              <w:rPr>
                <w:rStyle w:val="ab"/>
                <w:noProof/>
                <w:sz w:val="24"/>
                <w:szCs w:val="24"/>
              </w:rPr>
              <w:t>1.</w:t>
            </w:r>
            <w:r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B603B9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2.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3.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4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4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4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5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6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4.2.2 Структура дисциплины заочной формы обучения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7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7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8" w:history="1">
            <w:r w:rsidR="00B603B9" w:rsidRPr="00B603B9">
              <w:rPr>
                <w:rStyle w:val="ab"/>
                <w:noProof/>
                <w:sz w:val="24"/>
                <w:szCs w:val="24"/>
              </w:rPr>
              <w:t>5.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9" w:history="1">
            <w:r w:rsidR="00B603B9" w:rsidRPr="00B603B9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6.1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6.2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_Toc184675163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9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4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6.3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_Toc184675164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9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5" w:history="1">
            <w:r w:rsidR="00B603B9" w:rsidRPr="00B603B9">
              <w:rPr>
                <w:rStyle w:val="ab"/>
                <w:noProof/>
                <w:sz w:val="24"/>
                <w:szCs w:val="24"/>
              </w:rPr>
              <w:t>7.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_Toc184675165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10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6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_Toc184675166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10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7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8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9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12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12</w:t>
            </w:r>
          </w:hyperlink>
        </w:p>
        <w:p w:rsidR="00B603B9" w:rsidRPr="00B603B9" w:rsidRDefault="0098235E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_Toc184675173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noProof/>
                <w:webHidden/>
                <w:sz w:val="24"/>
                <w:szCs w:val="24"/>
              </w:rPr>
              <w:t>12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B603B9">
          <w:pPr>
            <w:rPr>
              <w:sz w:val="24"/>
              <w:szCs w:val="24"/>
            </w:rPr>
          </w:pPr>
          <w:r w:rsidRPr="00B603B9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B603B9" w:rsidRPr="00B603B9" w:rsidRDefault="00B603B9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Pr="00B603B9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Pr="00B603B9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Pr="00B603B9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RPr="00B603B9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39" w:rsidRDefault="00B60A39" w:rsidP="00B23B23">
      <w:pPr>
        <w:spacing w:after="0" w:line="240" w:lineRule="auto"/>
      </w:pPr>
      <w:r>
        <w:separator/>
      </w:r>
    </w:p>
  </w:endnote>
  <w:endnote w:type="continuationSeparator" w:id="0">
    <w:p w:rsidR="00B60A39" w:rsidRDefault="00B60A39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7B5" w:rsidRDefault="008677B5">
    <w:pPr>
      <w:pStyle w:val="afa"/>
      <w:jc w:val="center"/>
    </w:pPr>
  </w:p>
  <w:p w:rsidR="008677B5" w:rsidRDefault="008677B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077624"/>
      <w:docPartObj>
        <w:docPartGallery w:val="Page Numbers (Bottom of Page)"/>
        <w:docPartUnique/>
      </w:docPartObj>
    </w:sdtPr>
    <w:sdtEndPr/>
    <w:sdtContent>
      <w:p w:rsidR="008677B5" w:rsidRDefault="008677B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35E">
          <w:rPr>
            <w:noProof/>
          </w:rPr>
          <w:t>13</w:t>
        </w:r>
        <w:r>
          <w:fldChar w:fldCharType="end"/>
        </w:r>
      </w:p>
    </w:sdtContent>
  </w:sdt>
  <w:p w:rsidR="008677B5" w:rsidRDefault="008677B5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525719"/>
      <w:docPartObj>
        <w:docPartGallery w:val="Page Numbers (Bottom of Page)"/>
        <w:docPartUnique/>
      </w:docPartObj>
    </w:sdtPr>
    <w:sdtEndPr/>
    <w:sdtContent>
      <w:p w:rsidR="008677B5" w:rsidRDefault="008677B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35E">
          <w:rPr>
            <w:noProof/>
          </w:rPr>
          <w:t>3</w:t>
        </w:r>
        <w:r>
          <w:fldChar w:fldCharType="end"/>
        </w:r>
      </w:p>
    </w:sdtContent>
  </w:sdt>
  <w:p w:rsidR="008677B5" w:rsidRDefault="008677B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39" w:rsidRDefault="00B60A39" w:rsidP="00B23B23">
      <w:pPr>
        <w:spacing w:after="0" w:line="240" w:lineRule="auto"/>
      </w:pPr>
      <w:r>
        <w:separator/>
      </w:r>
    </w:p>
  </w:footnote>
  <w:footnote w:type="continuationSeparator" w:id="0">
    <w:p w:rsidR="00B60A39" w:rsidRDefault="00B60A39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462B5"/>
    <w:rsid w:val="00050FC5"/>
    <w:rsid w:val="00052789"/>
    <w:rsid w:val="00054D28"/>
    <w:rsid w:val="00054DBE"/>
    <w:rsid w:val="000644A7"/>
    <w:rsid w:val="00064EAB"/>
    <w:rsid w:val="00065A2D"/>
    <w:rsid w:val="00071029"/>
    <w:rsid w:val="000711EA"/>
    <w:rsid w:val="0007718F"/>
    <w:rsid w:val="0008531F"/>
    <w:rsid w:val="00086583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4B8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46581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28C4"/>
    <w:rsid w:val="00296805"/>
    <w:rsid w:val="002979B7"/>
    <w:rsid w:val="002A3F61"/>
    <w:rsid w:val="002A6EE6"/>
    <w:rsid w:val="002D34B9"/>
    <w:rsid w:val="002D4BBC"/>
    <w:rsid w:val="002D6521"/>
    <w:rsid w:val="002E2AFC"/>
    <w:rsid w:val="002E636C"/>
    <w:rsid w:val="00313444"/>
    <w:rsid w:val="0031738D"/>
    <w:rsid w:val="003173AD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D0C55"/>
    <w:rsid w:val="004E15C6"/>
    <w:rsid w:val="004E1890"/>
    <w:rsid w:val="004E4046"/>
    <w:rsid w:val="004F3A9B"/>
    <w:rsid w:val="004F4408"/>
    <w:rsid w:val="004F5C4D"/>
    <w:rsid w:val="004F63B3"/>
    <w:rsid w:val="00502F33"/>
    <w:rsid w:val="0051145F"/>
    <w:rsid w:val="0051413B"/>
    <w:rsid w:val="00514D0F"/>
    <w:rsid w:val="005169D7"/>
    <w:rsid w:val="00520BC2"/>
    <w:rsid w:val="00543D13"/>
    <w:rsid w:val="0054408A"/>
    <w:rsid w:val="00545FF7"/>
    <w:rsid w:val="00550171"/>
    <w:rsid w:val="0056501B"/>
    <w:rsid w:val="0057354D"/>
    <w:rsid w:val="005754A7"/>
    <w:rsid w:val="005757C2"/>
    <w:rsid w:val="00577680"/>
    <w:rsid w:val="0058377E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472CA"/>
    <w:rsid w:val="00662DD4"/>
    <w:rsid w:val="00665AE4"/>
    <w:rsid w:val="006826E5"/>
    <w:rsid w:val="00687433"/>
    <w:rsid w:val="006A0AA8"/>
    <w:rsid w:val="006A7420"/>
    <w:rsid w:val="006B09C2"/>
    <w:rsid w:val="006B4EF1"/>
    <w:rsid w:val="006C2017"/>
    <w:rsid w:val="006C315E"/>
    <w:rsid w:val="006D5E38"/>
    <w:rsid w:val="006E0BB3"/>
    <w:rsid w:val="006F3134"/>
    <w:rsid w:val="006F7D6A"/>
    <w:rsid w:val="007064AA"/>
    <w:rsid w:val="007065D3"/>
    <w:rsid w:val="00707B62"/>
    <w:rsid w:val="00716394"/>
    <w:rsid w:val="00735B0D"/>
    <w:rsid w:val="0074052E"/>
    <w:rsid w:val="00745EB2"/>
    <w:rsid w:val="00746EDE"/>
    <w:rsid w:val="00750A2B"/>
    <w:rsid w:val="00750DF5"/>
    <w:rsid w:val="0075584E"/>
    <w:rsid w:val="00755B97"/>
    <w:rsid w:val="00767DC6"/>
    <w:rsid w:val="00771003"/>
    <w:rsid w:val="00774779"/>
    <w:rsid w:val="007768E4"/>
    <w:rsid w:val="007A1B70"/>
    <w:rsid w:val="007A2B7F"/>
    <w:rsid w:val="007A4BFB"/>
    <w:rsid w:val="007A4F77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677B5"/>
    <w:rsid w:val="00881A33"/>
    <w:rsid w:val="00881BD1"/>
    <w:rsid w:val="008865CE"/>
    <w:rsid w:val="00887EAB"/>
    <w:rsid w:val="008943AF"/>
    <w:rsid w:val="00894AE0"/>
    <w:rsid w:val="00896AD2"/>
    <w:rsid w:val="008A3D16"/>
    <w:rsid w:val="008C3A8E"/>
    <w:rsid w:val="008D23AE"/>
    <w:rsid w:val="008D63A5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8235E"/>
    <w:rsid w:val="00990D06"/>
    <w:rsid w:val="00993FAE"/>
    <w:rsid w:val="009A59D0"/>
    <w:rsid w:val="009B2895"/>
    <w:rsid w:val="009B63DE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462C5"/>
    <w:rsid w:val="00A46580"/>
    <w:rsid w:val="00A51F81"/>
    <w:rsid w:val="00A62B2C"/>
    <w:rsid w:val="00A66B75"/>
    <w:rsid w:val="00A70190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1267D"/>
    <w:rsid w:val="00B136F8"/>
    <w:rsid w:val="00B21106"/>
    <w:rsid w:val="00B22DD0"/>
    <w:rsid w:val="00B23B23"/>
    <w:rsid w:val="00B34CD1"/>
    <w:rsid w:val="00B44FA1"/>
    <w:rsid w:val="00B46100"/>
    <w:rsid w:val="00B4615A"/>
    <w:rsid w:val="00B50608"/>
    <w:rsid w:val="00B54522"/>
    <w:rsid w:val="00B603B9"/>
    <w:rsid w:val="00B60A39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84F80"/>
    <w:rsid w:val="00C93B5F"/>
    <w:rsid w:val="00CA0975"/>
    <w:rsid w:val="00CA2197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56CF2"/>
    <w:rsid w:val="00D66542"/>
    <w:rsid w:val="00D86442"/>
    <w:rsid w:val="00D87413"/>
    <w:rsid w:val="00DB4629"/>
    <w:rsid w:val="00DC467B"/>
    <w:rsid w:val="00DD0A65"/>
    <w:rsid w:val="00DE102A"/>
    <w:rsid w:val="00DE49D7"/>
    <w:rsid w:val="00DE57BA"/>
    <w:rsid w:val="00DE786D"/>
    <w:rsid w:val="00DF0722"/>
    <w:rsid w:val="00E01B31"/>
    <w:rsid w:val="00E020CC"/>
    <w:rsid w:val="00E14B8E"/>
    <w:rsid w:val="00E15E47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69DD"/>
    <w:rsid w:val="00EF3A09"/>
    <w:rsid w:val="00EF4DA9"/>
    <w:rsid w:val="00EF7961"/>
    <w:rsid w:val="00EF7C34"/>
    <w:rsid w:val="00F034DB"/>
    <w:rsid w:val="00F13E5A"/>
    <w:rsid w:val="00F31CCD"/>
    <w:rsid w:val="00F372B3"/>
    <w:rsid w:val="00F4001B"/>
    <w:rsid w:val="00F40526"/>
    <w:rsid w:val="00F449DC"/>
    <w:rsid w:val="00F57078"/>
    <w:rsid w:val="00F61F5E"/>
    <w:rsid w:val="00F63695"/>
    <w:rsid w:val="00F7123F"/>
    <w:rsid w:val="00F811B1"/>
    <w:rsid w:val="00F821DC"/>
    <w:rsid w:val="00F862B3"/>
    <w:rsid w:val="00F93C02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du.kemguki.ru/course/view.php?id=6387" TargetMode="External"/><Relationship Id="rId18" Type="http://schemas.openxmlformats.org/officeDocument/2006/relationships/hyperlink" Target="http://mic.org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mediaeducation.uco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scope.ru/" TargetMode="External"/><Relationship Id="rId20" Type="http://schemas.openxmlformats.org/officeDocument/2006/relationships/hyperlink" Target="http://governme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112200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hyperlink" Target="http://www.mediaeducation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61295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3FAB-70CC-4465-91F0-2015FB7F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13</Pages>
  <Words>3984</Words>
  <Characters>22713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22</cp:revision>
  <cp:lastPrinted>2025-02-27T01:56:00Z</cp:lastPrinted>
  <dcterms:created xsi:type="dcterms:W3CDTF">2024-12-09T14:24:00Z</dcterms:created>
  <dcterms:modified xsi:type="dcterms:W3CDTF">2025-03-27T04:11:00Z</dcterms:modified>
</cp:coreProperties>
</file>