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C3A" w:rsidRPr="00B00C3A" w:rsidRDefault="00B00C3A" w:rsidP="00B00C3A">
      <w:pPr>
        <w:kinsoku w:val="0"/>
        <w:overflowPunct w:val="0"/>
        <w:autoSpaceDE w:val="0"/>
        <w:autoSpaceDN w:val="0"/>
        <w:adjustRightInd w:val="0"/>
        <w:ind w:right="-1"/>
        <w:jc w:val="center"/>
        <w:rPr>
          <w:spacing w:val="21"/>
        </w:rPr>
      </w:pPr>
      <w:r w:rsidRPr="00B00C3A">
        <w:t xml:space="preserve">Министерство </w:t>
      </w:r>
      <w:r w:rsidRPr="00B00C3A">
        <w:rPr>
          <w:spacing w:val="-1"/>
        </w:rPr>
        <w:t>культуры</w:t>
      </w:r>
      <w:r w:rsidRPr="00B00C3A">
        <w:t xml:space="preserve"> Российской </w:t>
      </w:r>
      <w:r w:rsidRPr="00B00C3A">
        <w:rPr>
          <w:spacing w:val="-1"/>
        </w:rPr>
        <w:t>Федерации</w:t>
      </w:r>
    </w:p>
    <w:p w:rsidR="00B00C3A" w:rsidRPr="00B00C3A" w:rsidRDefault="00B00C3A" w:rsidP="00B00C3A">
      <w:pPr>
        <w:kinsoku w:val="0"/>
        <w:overflowPunct w:val="0"/>
        <w:autoSpaceDE w:val="0"/>
        <w:autoSpaceDN w:val="0"/>
        <w:adjustRightInd w:val="0"/>
        <w:ind w:right="-1"/>
        <w:jc w:val="center"/>
        <w:rPr>
          <w:spacing w:val="29"/>
        </w:rPr>
      </w:pPr>
      <w:r w:rsidRPr="00B00C3A">
        <w:rPr>
          <w:spacing w:val="-5"/>
        </w:rPr>
        <w:t>ФГБОУ</w:t>
      </w:r>
      <w:r w:rsidRPr="00B00C3A">
        <w:rPr>
          <w:spacing w:val="-13"/>
        </w:rPr>
        <w:t xml:space="preserve"> </w:t>
      </w:r>
      <w:r w:rsidRPr="00B00C3A">
        <w:rPr>
          <w:spacing w:val="-4"/>
        </w:rPr>
        <w:t>ВО</w:t>
      </w:r>
      <w:r w:rsidRPr="00B00C3A">
        <w:rPr>
          <w:spacing w:val="-12"/>
        </w:rPr>
        <w:t xml:space="preserve"> </w:t>
      </w:r>
      <w:r w:rsidRPr="00B00C3A">
        <w:rPr>
          <w:spacing w:val="-7"/>
        </w:rPr>
        <w:t>«Кемеровский</w:t>
      </w:r>
      <w:r w:rsidRPr="00B00C3A">
        <w:rPr>
          <w:spacing w:val="-12"/>
        </w:rPr>
        <w:t xml:space="preserve"> </w:t>
      </w:r>
      <w:r w:rsidRPr="00B00C3A">
        <w:rPr>
          <w:spacing w:val="-7"/>
        </w:rPr>
        <w:t>государственный</w:t>
      </w:r>
      <w:r w:rsidRPr="00B00C3A">
        <w:rPr>
          <w:spacing w:val="-12"/>
        </w:rPr>
        <w:t xml:space="preserve"> </w:t>
      </w:r>
      <w:r w:rsidRPr="00B00C3A">
        <w:rPr>
          <w:spacing w:val="-7"/>
        </w:rPr>
        <w:t>институт культуры»</w:t>
      </w:r>
      <w:r w:rsidRPr="00B00C3A">
        <w:rPr>
          <w:spacing w:val="29"/>
        </w:rPr>
        <w:t xml:space="preserve"> </w:t>
      </w:r>
    </w:p>
    <w:p w:rsidR="00B00C3A" w:rsidRPr="00B00C3A" w:rsidRDefault="00B00C3A" w:rsidP="00B00C3A">
      <w:pPr>
        <w:kinsoku w:val="0"/>
        <w:overflowPunct w:val="0"/>
        <w:autoSpaceDE w:val="0"/>
        <w:autoSpaceDN w:val="0"/>
        <w:adjustRightInd w:val="0"/>
        <w:ind w:right="-1"/>
        <w:jc w:val="center"/>
      </w:pPr>
      <w:r w:rsidRPr="00B00C3A">
        <w:rPr>
          <w:spacing w:val="-1"/>
        </w:rPr>
        <w:t>Факультет</w:t>
      </w:r>
      <w:r w:rsidRPr="00B00C3A">
        <w:t xml:space="preserve"> информационных, библиотечных и музейных технологий</w:t>
      </w:r>
    </w:p>
    <w:p w:rsidR="00B00C3A" w:rsidRPr="00B00C3A" w:rsidRDefault="00B00C3A" w:rsidP="00B00C3A">
      <w:pPr>
        <w:pStyle w:val="a5"/>
        <w:jc w:val="center"/>
        <w:rPr>
          <w:b/>
          <w:sz w:val="24"/>
          <w:szCs w:val="24"/>
        </w:rPr>
      </w:pPr>
      <w:r w:rsidRPr="00B00C3A">
        <w:rPr>
          <w:spacing w:val="-1"/>
          <w:sz w:val="24"/>
          <w:szCs w:val="24"/>
          <w:lang w:eastAsia="ru-RU"/>
        </w:rPr>
        <w:t>Кафедра технологии документальных и медиакоммуникаций</w:t>
      </w:r>
    </w:p>
    <w:p w:rsidR="00274690" w:rsidRPr="00B00C3A" w:rsidRDefault="00274690" w:rsidP="00B00C3A">
      <w:pPr>
        <w:widowControl/>
        <w:spacing w:line="276" w:lineRule="auto"/>
        <w:ind w:firstLine="0"/>
        <w:jc w:val="center"/>
        <w:rPr>
          <w:rFonts w:eastAsia="Calibri"/>
          <w:b/>
          <w:lang w:eastAsia="en-US"/>
        </w:rPr>
      </w:pPr>
    </w:p>
    <w:p w:rsidR="008F54C7" w:rsidRPr="00B00C3A" w:rsidRDefault="008F54C7" w:rsidP="00B00C3A">
      <w:pPr>
        <w:widowControl/>
        <w:spacing w:line="276" w:lineRule="auto"/>
        <w:ind w:firstLine="0"/>
        <w:jc w:val="center"/>
        <w:rPr>
          <w:rFonts w:eastAsia="Calibri"/>
          <w:b/>
          <w:lang w:eastAsia="en-US"/>
        </w:rPr>
      </w:pPr>
    </w:p>
    <w:p w:rsidR="00274690" w:rsidRDefault="00274690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:rsidR="005C103D" w:rsidRDefault="005C103D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:rsidR="005C103D" w:rsidRDefault="005C103D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:rsidR="005C103D" w:rsidRDefault="005C103D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:rsidR="005C103D" w:rsidRDefault="005C103D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:rsidR="005C103D" w:rsidRPr="00B00C3A" w:rsidRDefault="005C103D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:rsidR="008F54C7" w:rsidRPr="00B00C3A" w:rsidRDefault="008F54C7" w:rsidP="00B00C3A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:rsidR="00274690" w:rsidRDefault="00274690" w:rsidP="00B00C3A">
      <w:pPr>
        <w:widowControl/>
        <w:ind w:firstLine="0"/>
        <w:jc w:val="center"/>
        <w:rPr>
          <w:b/>
        </w:rPr>
      </w:pPr>
      <w:r w:rsidRPr="00B00C3A">
        <w:rPr>
          <w:b/>
        </w:rPr>
        <w:t>ФОНД ОЦЕНОЧНЫХ СРЕДСТВ</w:t>
      </w:r>
    </w:p>
    <w:p w:rsidR="005C103D" w:rsidRPr="00B00C3A" w:rsidRDefault="005C103D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274690" w:rsidRPr="00B00C3A" w:rsidRDefault="005C103D" w:rsidP="00B00C3A">
      <w:pPr>
        <w:ind w:firstLine="0"/>
        <w:jc w:val="center"/>
        <w:rPr>
          <w:b/>
        </w:rPr>
      </w:pPr>
      <w:r>
        <w:rPr>
          <w:b/>
        </w:rPr>
        <w:t>ПРОФЕССИОНАЛЬНО-ОЗНАКОМИТЕЛЬНАЯ ПРАКТИКА</w:t>
      </w:r>
    </w:p>
    <w:p w:rsidR="00274690" w:rsidRPr="00B00C3A" w:rsidRDefault="00274690" w:rsidP="00B00C3A">
      <w:pPr>
        <w:jc w:val="center"/>
      </w:pPr>
    </w:p>
    <w:p w:rsidR="00B00C3A" w:rsidRPr="007A0D12" w:rsidRDefault="00B00C3A" w:rsidP="00B00C3A">
      <w:pPr>
        <w:jc w:val="center"/>
      </w:pPr>
      <w:r w:rsidRPr="007A0D12">
        <w:t>Направление подготовки</w:t>
      </w:r>
    </w:p>
    <w:p w:rsidR="00B00C3A" w:rsidRPr="007A0D12" w:rsidRDefault="00B00C3A" w:rsidP="00B00C3A">
      <w:pPr>
        <w:jc w:val="center"/>
        <w:rPr>
          <w:b/>
        </w:rPr>
      </w:pPr>
      <w:r w:rsidRPr="007A0D12">
        <w:rPr>
          <w:b/>
        </w:rPr>
        <w:t>42.03.05 «Медиакоммуникации»</w:t>
      </w:r>
    </w:p>
    <w:p w:rsidR="00B00C3A" w:rsidRPr="007A0D12" w:rsidRDefault="00B00C3A" w:rsidP="00B00C3A">
      <w:pPr>
        <w:jc w:val="center"/>
        <w:rPr>
          <w:b/>
        </w:rPr>
      </w:pPr>
    </w:p>
    <w:p w:rsidR="00B00C3A" w:rsidRPr="007A0D12" w:rsidRDefault="00B00C3A" w:rsidP="00B00C3A">
      <w:pPr>
        <w:jc w:val="center"/>
      </w:pPr>
      <w:r w:rsidRPr="007A0D12">
        <w:t>Профиль подготовки</w:t>
      </w:r>
    </w:p>
    <w:p w:rsidR="00B00C3A" w:rsidRPr="005C103D" w:rsidRDefault="00B00C3A" w:rsidP="00B00C3A">
      <w:pPr>
        <w:jc w:val="center"/>
        <w:rPr>
          <w:b/>
          <w:i/>
        </w:rPr>
      </w:pPr>
      <w:r w:rsidRPr="005C103D">
        <w:rPr>
          <w:b/>
          <w:i/>
        </w:rPr>
        <w:t>«Медиакоммуникации в коммерческой и социальной сферах»</w:t>
      </w:r>
    </w:p>
    <w:p w:rsidR="00B00C3A" w:rsidRPr="007A0D12" w:rsidRDefault="00B00C3A" w:rsidP="00B00C3A">
      <w:pPr>
        <w:jc w:val="center"/>
        <w:rPr>
          <w:b/>
        </w:rPr>
      </w:pPr>
    </w:p>
    <w:p w:rsidR="008F54C7" w:rsidRPr="00B00C3A" w:rsidRDefault="008F54C7" w:rsidP="00B00C3A">
      <w:pPr>
        <w:jc w:val="center"/>
      </w:pPr>
    </w:p>
    <w:p w:rsidR="00274690" w:rsidRPr="00B00C3A" w:rsidRDefault="00274690" w:rsidP="00B00C3A">
      <w:pPr>
        <w:jc w:val="center"/>
      </w:pPr>
      <w:r w:rsidRPr="00B00C3A">
        <w:t>Квалификация (степень) выпускника</w:t>
      </w:r>
    </w:p>
    <w:p w:rsidR="00274690" w:rsidRDefault="00274690" w:rsidP="00B00C3A">
      <w:pPr>
        <w:jc w:val="center"/>
        <w:rPr>
          <w:u w:val="single"/>
        </w:rPr>
      </w:pPr>
      <w:r w:rsidRPr="005C103D">
        <w:t>Бакалавр</w:t>
      </w:r>
      <w:r w:rsidRPr="005C103D">
        <w:rPr>
          <w:u w:val="single"/>
        </w:rPr>
        <w:t xml:space="preserve"> </w:t>
      </w:r>
    </w:p>
    <w:p w:rsidR="005C103D" w:rsidRDefault="005C103D" w:rsidP="00B00C3A">
      <w:pPr>
        <w:jc w:val="center"/>
        <w:rPr>
          <w:u w:val="single"/>
        </w:rPr>
      </w:pPr>
    </w:p>
    <w:p w:rsidR="005C103D" w:rsidRPr="005C103D" w:rsidRDefault="005C103D" w:rsidP="00B00C3A">
      <w:pPr>
        <w:jc w:val="center"/>
      </w:pPr>
    </w:p>
    <w:p w:rsidR="00274690" w:rsidRPr="005C103D" w:rsidRDefault="00274690" w:rsidP="00B00C3A">
      <w:pPr>
        <w:jc w:val="center"/>
      </w:pPr>
      <w:r w:rsidRPr="005C103D">
        <w:t>Форма обучения</w:t>
      </w:r>
    </w:p>
    <w:p w:rsidR="00274690" w:rsidRPr="005C103D" w:rsidRDefault="00274690" w:rsidP="00B00C3A">
      <w:pPr>
        <w:jc w:val="center"/>
      </w:pPr>
      <w:r w:rsidRPr="005C103D">
        <w:t>Очная, заочная</w:t>
      </w:r>
    </w:p>
    <w:p w:rsidR="00274690" w:rsidRPr="00B00C3A" w:rsidRDefault="00274690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8F54C7" w:rsidRPr="00B00C3A" w:rsidRDefault="008F54C7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8F54C7" w:rsidRPr="00B00C3A" w:rsidRDefault="008F54C7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8F54C7" w:rsidRPr="00B00C3A" w:rsidRDefault="008F54C7" w:rsidP="00B00C3A">
      <w:pPr>
        <w:widowControl/>
        <w:ind w:firstLine="0"/>
        <w:jc w:val="center"/>
        <w:rPr>
          <w:rFonts w:eastAsia="Calibri"/>
          <w:b/>
          <w:lang w:eastAsia="en-US"/>
        </w:rPr>
      </w:pPr>
    </w:p>
    <w:tbl>
      <w:tblPr>
        <w:tblW w:w="9287" w:type="dxa"/>
        <w:tblLook w:val="04A0" w:firstRow="1" w:lastRow="0" w:firstColumn="1" w:lastColumn="0" w:noHBand="0" w:noVBand="1"/>
      </w:tblPr>
      <w:tblGrid>
        <w:gridCol w:w="5920"/>
        <w:gridCol w:w="3367"/>
      </w:tblGrid>
      <w:tr w:rsidR="00274690" w:rsidRPr="00B00C3A" w:rsidTr="005C103D">
        <w:trPr>
          <w:trHeight w:val="913"/>
        </w:trPr>
        <w:tc>
          <w:tcPr>
            <w:tcW w:w="5920" w:type="dxa"/>
            <w:shd w:val="clear" w:color="auto" w:fill="auto"/>
          </w:tcPr>
          <w:p w:rsidR="00274690" w:rsidRPr="00B00C3A" w:rsidRDefault="00B00C3A" w:rsidP="00A80FC4">
            <w:pPr>
              <w:widowControl/>
              <w:ind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spacing w:val="-2"/>
              </w:rPr>
              <w:t>У</w:t>
            </w:r>
            <w:r w:rsidRPr="00E03641">
              <w:rPr>
                <w:spacing w:val="-2"/>
              </w:rPr>
              <w:t xml:space="preserve">твержден на заседании кафедры Технологии документальных и медиакоммуникаций </w:t>
            </w:r>
            <w:r w:rsidR="00A80FC4" w:rsidRPr="00A80FC4">
              <w:rPr>
                <w:rFonts w:eastAsia="Calibri"/>
                <w:color w:val="000000"/>
                <w:lang w:eastAsia="en-US"/>
              </w:rPr>
              <w:t xml:space="preserve">24.05.2022 г., протокол № 10 </w:t>
            </w:r>
          </w:p>
        </w:tc>
        <w:tc>
          <w:tcPr>
            <w:tcW w:w="3367" w:type="dxa"/>
            <w:shd w:val="clear" w:color="auto" w:fill="auto"/>
          </w:tcPr>
          <w:p w:rsidR="00B00C3A" w:rsidRDefault="00274690" w:rsidP="00B00C3A">
            <w:pPr>
              <w:ind w:firstLine="0"/>
              <w:jc w:val="left"/>
              <w:rPr>
                <w:i/>
                <w:iCs/>
                <w:spacing w:val="-1"/>
              </w:rPr>
            </w:pPr>
            <w:r w:rsidRPr="00B00C3A">
              <w:rPr>
                <w:iCs/>
                <w:spacing w:val="-1"/>
              </w:rPr>
              <w:t>Составитель:</w:t>
            </w:r>
            <w:r w:rsidRPr="00B00C3A">
              <w:rPr>
                <w:i/>
                <w:iCs/>
                <w:spacing w:val="-1"/>
              </w:rPr>
              <w:t xml:space="preserve"> </w:t>
            </w:r>
          </w:p>
          <w:p w:rsidR="00274690" w:rsidRPr="00B00C3A" w:rsidRDefault="00B00C3A" w:rsidP="00B00C3A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 w:rsidRPr="00B00C3A">
              <w:t xml:space="preserve">С. В. </w:t>
            </w:r>
            <w:r>
              <w:t>Челомбитко</w:t>
            </w:r>
            <w:r w:rsidRPr="00B00C3A">
              <w:t xml:space="preserve"> </w:t>
            </w:r>
          </w:p>
        </w:tc>
      </w:tr>
    </w:tbl>
    <w:p w:rsidR="00274690" w:rsidRPr="00B00C3A" w:rsidRDefault="00274690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:rsidR="008F54C7" w:rsidRDefault="008F54C7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:rsidR="005C103D" w:rsidRDefault="005C103D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:rsidR="005C103D" w:rsidRDefault="005C103D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:rsidR="005C103D" w:rsidRPr="00B00C3A" w:rsidRDefault="005C103D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:rsidR="008F54C7" w:rsidRPr="00B00C3A" w:rsidRDefault="008F54C7" w:rsidP="00B00C3A">
      <w:pPr>
        <w:widowControl/>
        <w:spacing w:line="360" w:lineRule="auto"/>
        <w:ind w:firstLine="0"/>
        <w:jc w:val="center"/>
        <w:rPr>
          <w:rFonts w:eastAsia="Calibri"/>
          <w:b/>
          <w:lang w:eastAsia="en-US"/>
        </w:rPr>
      </w:pPr>
    </w:p>
    <w:p w:rsidR="00274690" w:rsidRPr="00B00C3A" w:rsidRDefault="005C103D" w:rsidP="00B00C3A">
      <w:pPr>
        <w:widowControl/>
        <w:spacing w:line="360" w:lineRule="auto"/>
        <w:ind w:firstLine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Кемерово</w:t>
      </w:r>
    </w:p>
    <w:p w:rsidR="00B00C3A" w:rsidRDefault="00B00C3A" w:rsidP="00B00C3A">
      <w:pPr>
        <w:ind w:firstLine="0"/>
        <w:jc w:val="center"/>
        <w:rPr>
          <w:b/>
        </w:rPr>
      </w:pPr>
    </w:p>
    <w:p w:rsidR="00274690" w:rsidRPr="005C103D" w:rsidRDefault="00B00C3A" w:rsidP="005C103D">
      <w:pPr>
        <w:pStyle w:val="a3"/>
        <w:widowControl/>
        <w:numPr>
          <w:ilvl w:val="0"/>
          <w:numId w:val="14"/>
        </w:numPr>
        <w:jc w:val="left"/>
        <w:rPr>
          <w:b/>
        </w:rPr>
      </w:pPr>
      <w:r w:rsidRPr="005C103D">
        <w:rPr>
          <w:b/>
        </w:rPr>
        <w:br w:type="page"/>
      </w:r>
      <w:r w:rsidR="00274690" w:rsidRPr="005C103D">
        <w:rPr>
          <w:b/>
        </w:rPr>
        <w:lastRenderedPageBreak/>
        <w:t>Перечень оцениваемых компетенций:</w:t>
      </w:r>
    </w:p>
    <w:p w:rsidR="00B00C3A" w:rsidRPr="00B00C3A" w:rsidRDefault="00B00C3A" w:rsidP="00B00C3A">
      <w:pPr>
        <w:pStyle w:val="TableParagraph"/>
        <w:numPr>
          <w:ilvl w:val="0"/>
          <w:numId w:val="13"/>
        </w:numPr>
        <w:spacing w:line="253" w:lineRule="exact"/>
        <w:ind w:left="0" w:firstLine="467"/>
        <w:jc w:val="both"/>
        <w:rPr>
          <w:sz w:val="24"/>
          <w:szCs w:val="24"/>
        </w:rPr>
      </w:pPr>
      <w:r w:rsidRPr="00B00C3A">
        <w:rPr>
          <w:sz w:val="24"/>
          <w:szCs w:val="24"/>
        </w:rPr>
        <w:t>ОПК-5.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</w:r>
    </w:p>
    <w:p w:rsidR="00B00C3A" w:rsidRPr="00B00C3A" w:rsidRDefault="00B00C3A" w:rsidP="00B00C3A">
      <w:pPr>
        <w:pStyle w:val="TableParagraph"/>
        <w:numPr>
          <w:ilvl w:val="0"/>
          <w:numId w:val="13"/>
        </w:numPr>
        <w:spacing w:line="253" w:lineRule="exact"/>
        <w:ind w:left="0" w:firstLine="467"/>
        <w:jc w:val="both"/>
        <w:rPr>
          <w:sz w:val="24"/>
          <w:szCs w:val="24"/>
        </w:rPr>
      </w:pPr>
      <w:r w:rsidRPr="00B00C3A">
        <w:rPr>
          <w:sz w:val="24"/>
          <w:szCs w:val="24"/>
        </w:rPr>
        <w:t>ОПК-6 Способен использовать в профессиональной деятельности современные технические средства и информационно-коммуникационные технологии</w:t>
      </w:r>
    </w:p>
    <w:p w:rsidR="00B00C3A" w:rsidRPr="00B00C3A" w:rsidRDefault="00B00C3A" w:rsidP="00B00C3A">
      <w:pPr>
        <w:pStyle w:val="TableParagraph"/>
        <w:numPr>
          <w:ilvl w:val="0"/>
          <w:numId w:val="13"/>
        </w:numPr>
        <w:spacing w:line="253" w:lineRule="exact"/>
        <w:ind w:left="0" w:firstLine="467"/>
        <w:jc w:val="both"/>
        <w:rPr>
          <w:sz w:val="24"/>
          <w:szCs w:val="24"/>
        </w:rPr>
      </w:pPr>
      <w:r w:rsidRPr="00B00C3A">
        <w:rPr>
          <w:sz w:val="24"/>
          <w:szCs w:val="24"/>
        </w:rPr>
        <w:t>ПК-4.  Готов к выявлению и изучению информационных и профессиональных потребностей пользователей в медиасреде</w:t>
      </w:r>
    </w:p>
    <w:p w:rsidR="00B00C3A" w:rsidRPr="00B00C3A" w:rsidRDefault="00B00C3A" w:rsidP="00B00C3A">
      <w:pPr>
        <w:pStyle w:val="TableParagraph"/>
        <w:numPr>
          <w:ilvl w:val="0"/>
          <w:numId w:val="13"/>
        </w:numPr>
        <w:spacing w:line="253" w:lineRule="exact"/>
        <w:ind w:left="0" w:firstLine="467"/>
        <w:jc w:val="both"/>
        <w:rPr>
          <w:sz w:val="24"/>
          <w:szCs w:val="24"/>
        </w:rPr>
      </w:pPr>
      <w:r w:rsidRPr="00B00C3A">
        <w:rPr>
          <w:sz w:val="24"/>
          <w:szCs w:val="24"/>
        </w:rPr>
        <w:t>ПК-6.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 правовых актов</w:t>
      </w:r>
    </w:p>
    <w:p w:rsidR="00274690" w:rsidRPr="00B00C3A" w:rsidRDefault="00274690" w:rsidP="00B00C3A">
      <w:pPr>
        <w:pStyle w:val="a3"/>
        <w:ind w:left="1134" w:hanging="283"/>
        <w:rPr>
          <w:b/>
        </w:rPr>
      </w:pPr>
    </w:p>
    <w:p w:rsidR="00274690" w:rsidRPr="005C103D" w:rsidRDefault="00274690" w:rsidP="005C103D">
      <w:pPr>
        <w:pStyle w:val="a3"/>
        <w:numPr>
          <w:ilvl w:val="0"/>
          <w:numId w:val="14"/>
        </w:numPr>
        <w:rPr>
          <w:b/>
        </w:rPr>
      </w:pPr>
      <w:r w:rsidRPr="005C103D">
        <w:rPr>
          <w:b/>
        </w:rPr>
        <w:t>Критерии и показатели оценивания компетенций</w:t>
      </w:r>
    </w:p>
    <w:p w:rsidR="00274690" w:rsidRPr="00B00C3A" w:rsidRDefault="00274690" w:rsidP="0036502F">
      <w:pPr>
        <w:ind w:firstLine="709"/>
        <w:rPr>
          <w:b/>
        </w:rPr>
      </w:pPr>
      <w:r w:rsidRPr="00B00C3A">
        <w:t>Обучающийся должен демонстрировать следующие результаты по итогам прохождения практики</w:t>
      </w:r>
      <w:r w:rsidR="0070646A" w:rsidRPr="00B00C3A">
        <w:t xml:space="preserve"> по получению первичных профессиональных умений и навыков (ознакомительной)</w:t>
      </w:r>
      <w:r w:rsidRPr="00B00C3A">
        <w:t xml:space="preserve">: </w:t>
      </w:r>
    </w:p>
    <w:p w:rsidR="00274690" w:rsidRPr="00B00C3A" w:rsidRDefault="00274690" w:rsidP="00B00C3A">
      <w:pPr>
        <w:rPr>
          <w:b/>
          <w:i/>
        </w:rPr>
      </w:pPr>
      <w:r w:rsidRPr="00B00C3A">
        <w:rPr>
          <w:b/>
          <w:i/>
        </w:rPr>
        <w:t>знать:</w:t>
      </w:r>
    </w:p>
    <w:p w:rsidR="00274690" w:rsidRPr="00B00C3A" w:rsidRDefault="00281BA7" w:rsidP="00B00C3A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структуру, основные направления деятельности информационного учреждения, организации</w:t>
      </w:r>
      <w:r w:rsidR="0070646A" w:rsidRPr="00B00C3A">
        <w:t xml:space="preserve"> (З1)</w:t>
      </w:r>
      <w:r w:rsidR="00274690" w:rsidRPr="00B00C3A">
        <w:t>;</w:t>
      </w:r>
    </w:p>
    <w:p w:rsidR="00281BA7" w:rsidRPr="00B00C3A" w:rsidRDefault="00281BA7" w:rsidP="00B00C3A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группы пользователей, их информационные потребности</w:t>
      </w:r>
      <w:r w:rsidR="0070646A" w:rsidRPr="00B00C3A">
        <w:t xml:space="preserve"> (З2)</w:t>
      </w:r>
      <w:r w:rsidRPr="00B00C3A">
        <w:t>.</w:t>
      </w:r>
    </w:p>
    <w:p w:rsidR="00274690" w:rsidRPr="00B00C3A" w:rsidRDefault="00274690" w:rsidP="00B00C3A">
      <w:pPr>
        <w:rPr>
          <w:b/>
          <w:i/>
        </w:rPr>
      </w:pPr>
      <w:r w:rsidRPr="00B00C3A">
        <w:rPr>
          <w:b/>
          <w:i/>
        </w:rPr>
        <w:t>уметь:</w:t>
      </w:r>
    </w:p>
    <w:p w:rsidR="00274690" w:rsidRPr="00B00C3A" w:rsidRDefault="00281BA7" w:rsidP="00B00C3A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осуществлять наблюдение за выполнением отдельных процессов и операций</w:t>
      </w:r>
      <w:r w:rsidR="0070646A" w:rsidRPr="00B00C3A">
        <w:t xml:space="preserve"> (У1)</w:t>
      </w:r>
      <w:r w:rsidR="00274690" w:rsidRPr="00B00C3A">
        <w:t>;</w:t>
      </w:r>
    </w:p>
    <w:p w:rsidR="00281BA7" w:rsidRPr="00B00C3A" w:rsidRDefault="00281BA7" w:rsidP="00B00C3A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анализировать ассортимент информационных продуктов и услуг учреждений и организаций информационного профиля</w:t>
      </w:r>
      <w:r w:rsidR="0070646A" w:rsidRPr="00B00C3A">
        <w:t xml:space="preserve"> (У2)</w:t>
      </w:r>
      <w:r w:rsidRPr="00B00C3A">
        <w:t>;</w:t>
      </w:r>
    </w:p>
    <w:p w:rsidR="00281BA7" w:rsidRPr="00B00C3A" w:rsidRDefault="00281BA7" w:rsidP="00B00C3A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характеризовать структуру, основные направления деятельности информационного учреждения, организации</w:t>
      </w:r>
      <w:r w:rsidR="0070646A" w:rsidRPr="00B00C3A">
        <w:t xml:space="preserve"> (У3)</w:t>
      </w:r>
      <w:r w:rsidRPr="00B00C3A">
        <w:t xml:space="preserve">; </w:t>
      </w:r>
    </w:p>
    <w:p w:rsidR="00281BA7" w:rsidRPr="00B00C3A" w:rsidRDefault="00281BA7" w:rsidP="00B00C3A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осуществлять наблюдение за выполнением отдельных процессов и операций</w:t>
      </w:r>
      <w:r w:rsidR="0070646A" w:rsidRPr="00B00C3A">
        <w:t xml:space="preserve"> (У4)</w:t>
      </w:r>
      <w:r w:rsidRPr="00B00C3A">
        <w:t>.</w:t>
      </w:r>
    </w:p>
    <w:p w:rsidR="00274690" w:rsidRPr="00B00C3A" w:rsidRDefault="00274690" w:rsidP="00B00C3A">
      <w:r w:rsidRPr="00B00C3A">
        <w:rPr>
          <w:b/>
          <w:i/>
        </w:rPr>
        <w:t>владеть:</w:t>
      </w:r>
      <w:r w:rsidRPr="00B00C3A">
        <w:t xml:space="preserve"> </w:t>
      </w:r>
    </w:p>
    <w:p w:rsidR="00281BA7" w:rsidRPr="00B00C3A" w:rsidRDefault="00281BA7" w:rsidP="00B00C3A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методами анализа, наблюдения</w:t>
      </w:r>
      <w:r w:rsidR="0070646A" w:rsidRPr="00B00C3A">
        <w:t xml:space="preserve"> (В1)</w:t>
      </w:r>
      <w:r w:rsidRPr="00B00C3A">
        <w:t xml:space="preserve">; </w:t>
      </w:r>
    </w:p>
    <w:p w:rsidR="00274690" w:rsidRPr="00B00C3A" w:rsidRDefault="00281BA7" w:rsidP="00B00C3A">
      <w:pPr>
        <w:numPr>
          <w:ilvl w:val="0"/>
          <w:numId w:val="3"/>
        </w:numPr>
        <w:shd w:val="clear" w:color="auto" w:fill="FFFFFF"/>
        <w:tabs>
          <w:tab w:val="left" w:leader="underscore" w:pos="0"/>
          <w:tab w:val="num" w:pos="1134"/>
        </w:tabs>
        <w:autoSpaceDE w:val="0"/>
        <w:autoSpaceDN w:val="0"/>
        <w:adjustRightInd w:val="0"/>
        <w:ind w:left="1134" w:hanging="425"/>
      </w:pPr>
      <w:r w:rsidRPr="00B00C3A">
        <w:t>методами и способами представления информации</w:t>
      </w:r>
      <w:r w:rsidR="0070646A" w:rsidRPr="00B00C3A">
        <w:t xml:space="preserve"> (В2)</w:t>
      </w:r>
      <w:r w:rsidRPr="00B00C3A">
        <w:t>.</w:t>
      </w:r>
    </w:p>
    <w:p w:rsidR="0070646A" w:rsidRPr="00B00C3A" w:rsidRDefault="00274690" w:rsidP="005C103D">
      <w:pPr>
        <w:pStyle w:val="a3"/>
        <w:numPr>
          <w:ilvl w:val="0"/>
          <w:numId w:val="14"/>
        </w:numPr>
        <w:ind w:left="0" w:firstLine="709"/>
      </w:pPr>
      <w:r w:rsidRPr="00B00C3A">
        <w:rPr>
          <w:b/>
        </w:rPr>
        <w:t xml:space="preserve">Формируемые компетенции в структуре </w:t>
      </w:r>
      <w:r w:rsidR="004A68BA" w:rsidRPr="00B00C3A">
        <w:rPr>
          <w:b/>
        </w:rPr>
        <w:t>практики по получению первичных профессиональных умений и навыков (ознакомительной)</w:t>
      </w:r>
      <w:r w:rsidRPr="00B00C3A">
        <w:rPr>
          <w:b/>
        </w:rPr>
        <w:t xml:space="preserve"> </w:t>
      </w:r>
      <w:r w:rsidR="004A68BA" w:rsidRPr="00B00C3A">
        <w:rPr>
          <w:b/>
        </w:rPr>
        <w:t xml:space="preserve">и </w:t>
      </w:r>
      <w:r w:rsidRPr="00B00C3A">
        <w:rPr>
          <w:b/>
        </w:rPr>
        <w:t xml:space="preserve">средства их оценивания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98"/>
        <w:gridCol w:w="2097"/>
        <w:gridCol w:w="1984"/>
        <w:gridCol w:w="2693"/>
      </w:tblGrid>
      <w:tr w:rsidR="00274690" w:rsidRPr="00B00C3A" w:rsidTr="0070646A">
        <w:tc>
          <w:tcPr>
            <w:tcW w:w="567" w:type="dxa"/>
            <w:shd w:val="clear" w:color="auto" w:fill="auto"/>
          </w:tcPr>
          <w:p w:rsidR="00274690" w:rsidRPr="00B00C3A" w:rsidRDefault="00274690" w:rsidP="00B00C3A">
            <w:pPr>
              <w:ind w:firstLine="0"/>
              <w:jc w:val="center"/>
            </w:pPr>
            <w:r w:rsidRPr="00B00C3A">
              <w:t>№ п/п</w:t>
            </w:r>
          </w:p>
        </w:tc>
        <w:tc>
          <w:tcPr>
            <w:tcW w:w="2298" w:type="dxa"/>
            <w:shd w:val="clear" w:color="auto" w:fill="auto"/>
            <w:vAlign w:val="center"/>
          </w:tcPr>
          <w:p w:rsidR="00274690" w:rsidRPr="00B00C3A" w:rsidRDefault="00274690" w:rsidP="00B00C3A">
            <w:pPr>
              <w:ind w:firstLine="0"/>
              <w:jc w:val="center"/>
            </w:pPr>
            <w:r w:rsidRPr="00B00C3A">
              <w:t xml:space="preserve">Разделы (этапы) практики 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274690" w:rsidRPr="00B00C3A" w:rsidRDefault="00274690" w:rsidP="00B00C3A">
            <w:pPr>
              <w:ind w:firstLine="0"/>
              <w:jc w:val="center"/>
              <w:rPr>
                <w:highlight w:val="yellow"/>
              </w:rPr>
            </w:pPr>
            <w:r w:rsidRPr="00B00C3A">
              <w:t>Код оцениваемой компетенции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4690" w:rsidRPr="00B00C3A" w:rsidRDefault="00274690" w:rsidP="00B00C3A">
            <w:pPr>
              <w:ind w:firstLine="0"/>
              <w:jc w:val="center"/>
              <w:rPr>
                <w:highlight w:val="yellow"/>
              </w:rPr>
            </w:pPr>
            <w:r w:rsidRPr="00B00C3A">
              <w:t>Планируемые результаты обучения по дисциплине (ЗУВ)</w:t>
            </w:r>
            <w:r w:rsidRPr="00B00C3A">
              <w:rPr>
                <w:highlight w:val="yellow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74690" w:rsidRPr="00B00C3A" w:rsidRDefault="00274690" w:rsidP="00B00C3A">
            <w:pPr>
              <w:ind w:firstLine="0"/>
              <w:jc w:val="center"/>
            </w:pPr>
            <w:r w:rsidRPr="00B00C3A">
              <w:t>Оценочное средство</w:t>
            </w:r>
          </w:p>
        </w:tc>
      </w:tr>
      <w:tr w:rsidR="0070646A" w:rsidRPr="00B00C3A" w:rsidTr="0070646A">
        <w:tc>
          <w:tcPr>
            <w:tcW w:w="567" w:type="dxa"/>
            <w:shd w:val="clear" w:color="auto" w:fill="auto"/>
          </w:tcPr>
          <w:p w:rsidR="0070646A" w:rsidRPr="00B00C3A" w:rsidRDefault="0070646A" w:rsidP="00B00C3A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70646A" w:rsidRPr="00B00C3A" w:rsidRDefault="0070646A" w:rsidP="00B00C3A">
            <w:pPr>
              <w:ind w:firstLine="0"/>
              <w:jc w:val="left"/>
            </w:pPr>
            <w:r w:rsidRPr="00B00C3A">
              <w:t>Характеристика информационных ресурсов учреждения</w:t>
            </w:r>
          </w:p>
        </w:tc>
        <w:tc>
          <w:tcPr>
            <w:tcW w:w="2097" w:type="dxa"/>
            <w:shd w:val="clear" w:color="auto" w:fill="auto"/>
          </w:tcPr>
          <w:p w:rsidR="0070646A" w:rsidRDefault="00B00C3A" w:rsidP="00B00C3A">
            <w:pPr>
              <w:shd w:val="clear" w:color="auto" w:fill="FFFFFF"/>
              <w:ind w:firstLine="0"/>
              <w:jc w:val="center"/>
            </w:pPr>
            <w:r>
              <w:t>ОПК-5, ОПК-6,</w:t>
            </w:r>
          </w:p>
          <w:p w:rsidR="00B00C3A" w:rsidRPr="00B00C3A" w:rsidRDefault="00B00C3A" w:rsidP="00B00C3A">
            <w:pPr>
              <w:shd w:val="clear" w:color="auto" w:fill="FFFFFF"/>
              <w:ind w:firstLine="0"/>
              <w:jc w:val="center"/>
            </w:pPr>
            <w:r>
              <w:t>ПК-4, ПК-6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646A" w:rsidRPr="00B00C3A" w:rsidRDefault="004A68BA" w:rsidP="00B00C3A">
            <w:pPr>
              <w:ind w:firstLine="0"/>
              <w:jc w:val="center"/>
            </w:pPr>
            <w:r w:rsidRPr="00B00C3A">
              <w:t>У2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0646A" w:rsidRPr="00B00C3A" w:rsidRDefault="0070646A" w:rsidP="00B00C3A">
            <w:pPr>
              <w:ind w:firstLine="0"/>
              <w:jc w:val="center"/>
            </w:pPr>
            <w:r w:rsidRPr="00B00C3A">
              <w:t>Отчет о практике, представление результатов прохождения  практики на конференции</w:t>
            </w:r>
          </w:p>
        </w:tc>
      </w:tr>
      <w:tr w:rsidR="00B00C3A" w:rsidRPr="00B00C3A" w:rsidTr="0070646A">
        <w:tc>
          <w:tcPr>
            <w:tcW w:w="567" w:type="dxa"/>
            <w:shd w:val="clear" w:color="auto" w:fill="auto"/>
          </w:tcPr>
          <w:p w:rsidR="00B00C3A" w:rsidRPr="00B00C3A" w:rsidRDefault="00B00C3A" w:rsidP="00B00C3A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B00C3A" w:rsidRPr="00B00C3A" w:rsidRDefault="00B00C3A" w:rsidP="00B00C3A">
            <w:pPr>
              <w:ind w:firstLine="0"/>
              <w:jc w:val="left"/>
            </w:pPr>
            <w:r w:rsidRPr="00B00C3A">
              <w:t>Характеристика групп пользователей</w:t>
            </w:r>
          </w:p>
        </w:tc>
        <w:tc>
          <w:tcPr>
            <w:tcW w:w="2097" w:type="dxa"/>
            <w:shd w:val="clear" w:color="auto" w:fill="auto"/>
          </w:tcPr>
          <w:p w:rsidR="00B00C3A" w:rsidRDefault="00B00C3A" w:rsidP="00B00C3A">
            <w:pPr>
              <w:shd w:val="clear" w:color="auto" w:fill="FFFFFF"/>
              <w:ind w:firstLine="0"/>
              <w:jc w:val="center"/>
            </w:pPr>
            <w:r>
              <w:t>ОПК-5, ОПК-6,</w:t>
            </w:r>
          </w:p>
          <w:p w:rsidR="00B00C3A" w:rsidRPr="00380DB6" w:rsidRDefault="00B00C3A" w:rsidP="00B00C3A">
            <w:pPr>
              <w:shd w:val="clear" w:color="auto" w:fill="FFFFFF"/>
              <w:jc w:val="center"/>
            </w:pPr>
            <w:r>
              <w:t>ПК-4, ПК-6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0C3A" w:rsidRPr="00B00C3A" w:rsidRDefault="00B00C3A" w:rsidP="00B00C3A">
            <w:pPr>
              <w:ind w:firstLine="0"/>
              <w:jc w:val="center"/>
            </w:pPr>
            <w:r w:rsidRPr="00B00C3A">
              <w:t>З2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0C3A" w:rsidRPr="00B00C3A" w:rsidRDefault="00B00C3A" w:rsidP="00B00C3A">
            <w:pPr>
              <w:ind w:firstLine="0"/>
              <w:jc w:val="center"/>
            </w:pPr>
            <w:r w:rsidRPr="00B00C3A">
              <w:t>Отчет о практике, представление результатов прохождения  практики на конференции</w:t>
            </w:r>
          </w:p>
        </w:tc>
      </w:tr>
      <w:tr w:rsidR="00B00C3A" w:rsidRPr="00B00C3A" w:rsidTr="00482A42">
        <w:trPr>
          <w:trHeight w:val="1200"/>
        </w:trPr>
        <w:tc>
          <w:tcPr>
            <w:tcW w:w="567" w:type="dxa"/>
            <w:shd w:val="clear" w:color="auto" w:fill="auto"/>
          </w:tcPr>
          <w:p w:rsidR="00B00C3A" w:rsidRPr="00B00C3A" w:rsidRDefault="00B00C3A" w:rsidP="00B00C3A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B00C3A" w:rsidRPr="00B00C3A" w:rsidRDefault="00B00C3A" w:rsidP="00B00C3A">
            <w:pPr>
              <w:ind w:firstLine="0"/>
              <w:jc w:val="left"/>
            </w:pPr>
            <w:r w:rsidRPr="00B00C3A">
              <w:t>Характеристика ассортимента информационных продуктов и услуг</w:t>
            </w:r>
          </w:p>
        </w:tc>
        <w:tc>
          <w:tcPr>
            <w:tcW w:w="2097" w:type="dxa"/>
            <w:shd w:val="clear" w:color="auto" w:fill="auto"/>
          </w:tcPr>
          <w:p w:rsidR="00B00C3A" w:rsidRDefault="00B00C3A" w:rsidP="00B00C3A">
            <w:pPr>
              <w:shd w:val="clear" w:color="auto" w:fill="FFFFFF"/>
              <w:ind w:firstLine="0"/>
              <w:jc w:val="center"/>
            </w:pPr>
            <w:r>
              <w:t>ОПК-5, ОПК-6,</w:t>
            </w:r>
          </w:p>
          <w:p w:rsidR="00B00C3A" w:rsidRDefault="00B00C3A" w:rsidP="00B00C3A">
            <w:r>
              <w:t>ПК-4, ПК-6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0C3A" w:rsidRPr="00B00C3A" w:rsidRDefault="00B00C3A" w:rsidP="00B00C3A">
            <w:pPr>
              <w:ind w:firstLine="0"/>
              <w:jc w:val="center"/>
            </w:pPr>
            <w:r w:rsidRPr="00B00C3A">
              <w:t>У2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0C3A" w:rsidRPr="00B00C3A" w:rsidRDefault="00B00C3A" w:rsidP="00B00C3A">
            <w:pPr>
              <w:ind w:firstLine="0"/>
              <w:jc w:val="center"/>
            </w:pPr>
            <w:r w:rsidRPr="00B00C3A">
              <w:t>Отчет о практике, представление результатов прохождения  практики на конференции</w:t>
            </w:r>
          </w:p>
        </w:tc>
      </w:tr>
      <w:tr w:rsidR="00B00C3A" w:rsidRPr="00B00C3A" w:rsidTr="0070646A">
        <w:tc>
          <w:tcPr>
            <w:tcW w:w="567" w:type="dxa"/>
            <w:shd w:val="clear" w:color="auto" w:fill="auto"/>
          </w:tcPr>
          <w:p w:rsidR="00B00C3A" w:rsidRPr="00B00C3A" w:rsidRDefault="00B00C3A" w:rsidP="00B00C3A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B00C3A" w:rsidRPr="00B00C3A" w:rsidRDefault="00B00C3A" w:rsidP="00B00C3A">
            <w:pPr>
              <w:ind w:firstLine="0"/>
              <w:jc w:val="left"/>
            </w:pPr>
            <w:r w:rsidRPr="00B00C3A">
              <w:t>Характеристика информационных процессов организации</w:t>
            </w:r>
          </w:p>
        </w:tc>
        <w:tc>
          <w:tcPr>
            <w:tcW w:w="2097" w:type="dxa"/>
            <w:shd w:val="clear" w:color="auto" w:fill="auto"/>
          </w:tcPr>
          <w:p w:rsidR="00B00C3A" w:rsidRDefault="00B00C3A" w:rsidP="00B00C3A">
            <w:pPr>
              <w:shd w:val="clear" w:color="auto" w:fill="FFFFFF"/>
              <w:ind w:firstLine="0"/>
              <w:jc w:val="center"/>
            </w:pPr>
            <w:r>
              <w:t>ОПК-5, ОПК-6,</w:t>
            </w:r>
          </w:p>
          <w:p w:rsidR="00B00C3A" w:rsidRPr="00380DB6" w:rsidRDefault="00B00C3A" w:rsidP="00B00C3A">
            <w:pPr>
              <w:shd w:val="clear" w:color="auto" w:fill="FFFFFF"/>
              <w:jc w:val="center"/>
            </w:pPr>
            <w:r>
              <w:t>ПК-4, ПК-6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0C3A" w:rsidRPr="00B00C3A" w:rsidRDefault="00B00C3A" w:rsidP="00B00C3A">
            <w:pPr>
              <w:ind w:firstLine="0"/>
              <w:jc w:val="center"/>
            </w:pPr>
            <w:r w:rsidRPr="00B00C3A">
              <w:t>У1, У3, У4,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0C3A" w:rsidRPr="00B00C3A" w:rsidRDefault="00B00C3A" w:rsidP="00B00C3A">
            <w:pPr>
              <w:ind w:firstLine="0"/>
              <w:jc w:val="center"/>
            </w:pPr>
            <w:r w:rsidRPr="00B00C3A">
              <w:t>Отчет о практике, представление результатов прохождения  практики на конференции</w:t>
            </w:r>
          </w:p>
        </w:tc>
      </w:tr>
      <w:tr w:rsidR="00B00C3A" w:rsidRPr="00B00C3A" w:rsidTr="0070646A">
        <w:tc>
          <w:tcPr>
            <w:tcW w:w="567" w:type="dxa"/>
            <w:shd w:val="clear" w:color="auto" w:fill="auto"/>
          </w:tcPr>
          <w:p w:rsidR="00B00C3A" w:rsidRPr="00B00C3A" w:rsidRDefault="00B00C3A" w:rsidP="00B00C3A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B00C3A" w:rsidRPr="00B00C3A" w:rsidRDefault="00B00C3A" w:rsidP="00B00C3A">
            <w:pPr>
              <w:ind w:firstLine="0"/>
              <w:jc w:val="left"/>
            </w:pPr>
            <w:r w:rsidRPr="00B00C3A">
              <w:t>Знакомство с информационно-коммуникационными технологиями организации</w:t>
            </w:r>
          </w:p>
        </w:tc>
        <w:tc>
          <w:tcPr>
            <w:tcW w:w="2097" w:type="dxa"/>
            <w:shd w:val="clear" w:color="auto" w:fill="auto"/>
          </w:tcPr>
          <w:p w:rsidR="00B00C3A" w:rsidRDefault="00B00C3A" w:rsidP="00B00C3A">
            <w:pPr>
              <w:shd w:val="clear" w:color="auto" w:fill="FFFFFF"/>
              <w:ind w:firstLine="0"/>
              <w:jc w:val="center"/>
            </w:pPr>
            <w:r>
              <w:t>ОПК-5, ОПК-6,</w:t>
            </w:r>
          </w:p>
          <w:p w:rsidR="00B00C3A" w:rsidRDefault="00B00C3A" w:rsidP="00B00C3A">
            <w:r>
              <w:t>ПК-4, ПК-6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0C3A" w:rsidRPr="00B00C3A" w:rsidRDefault="00B00C3A" w:rsidP="00B00C3A">
            <w:pPr>
              <w:ind w:firstLine="0"/>
              <w:jc w:val="center"/>
            </w:pPr>
            <w:r w:rsidRPr="00B00C3A">
              <w:t>У3, У4,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0C3A" w:rsidRPr="00B00C3A" w:rsidRDefault="00B00C3A" w:rsidP="00B00C3A">
            <w:pPr>
              <w:ind w:firstLine="0"/>
              <w:jc w:val="center"/>
            </w:pPr>
            <w:r w:rsidRPr="00B00C3A">
              <w:t>Отчет о практике, представление результатов прохождения  практики на конференции</w:t>
            </w:r>
          </w:p>
        </w:tc>
      </w:tr>
      <w:tr w:rsidR="00B00C3A" w:rsidRPr="00B00C3A" w:rsidTr="0070646A">
        <w:tc>
          <w:tcPr>
            <w:tcW w:w="567" w:type="dxa"/>
            <w:shd w:val="clear" w:color="auto" w:fill="auto"/>
          </w:tcPr>
          <w:p w:rsidR="00B00C3A" w:rsidRPr="00B00C3A" w:rsidRDefault="00B00C3A" w:rsidP="00B00C3A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2298" w:type="dxa"/>
            <w:shd w:val="clear" w:color="auto" w:fill="auto"/>
          </w:tcPr>
          <w:p w:rsidR="00B00C3A" w:rsidRPr="00B00C3A" w:rsidRDefault="00B00C3A" w:rsidP="00B00C3A">
            <w:pPr>
              <w:ind w:firstLine="0"/>
              <w:jc w:val="left"/>
            </w:pPr>
            <w:r w:rsidRPr="00B00C3A">
              <w:t>Документирование результатов прохождения учебной практики</w:t>
            </w:r>
          </w:p>
        </w:tc>
        <w:tc>
          <w:tcPr>
            <w:tcW w:w="2097" w:type="dxa"/>
            <w:shd w:val="clear" w:color="auto" w:fill="auto"/>
          </w:tcPr>
          <w:p w:rsidR="00B00C3A" w:rsidRDefault="00B00C3A" w:rsidP="00B00C3A">
            <w:pPr>
              <w:shd w:val="clear" w:color="auto" w:fill="FFFFFF"/>
              <w:ind w:firstLine="0"/>
              <w:jc w:val="center"/>
            </w:pPr>
            <w:r>
              <w:t>ОПК-5, ОПК-6,</w:t>
            </w:r>
          </w:p>
          <w:p w:rsidR="00B00C3A" w:rsidRPr="00380DB6" w:rsidRDefault="00B00C3A" w:rsidP="00B00C3A">
            <w:pPr>
              <w:shd w:val="clear" w:color="auto" w:fill="FFFFFF"/>
              <w:jc w:val="center"/>
            </w:pPr>
            <w:r>
              <w:t>ПК-4, ПК-6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00C3A" w:rsidRPr="00B00C3A" w:rsidRDefault="00B00C3A" w:rsidP="00B00C3A">
            <w:pPr>
              <w:ind w:firstLine="0"/>
              <w:jc w:val="center"/>
            </w:pPr>
            <w:r w:rsidRPr="00B00C3A">
              <w:t>З1,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0C3A" w:rsidRPr="00B00C3A" w:rsidRDefault="00B00C3A" w:rsidP="00B00C3A">
            <w:pPr>
              <w:ind w:firstLine="0"/>
              <w:jc w:val="center"/>
            </w:pPr>
            <w:r w:rsidRPr="00B00C3A">
              <w:t>Отчет о практике, представление результатов прохождения  практики на конференции</w:t>
            </w:r>
          </w:p>
        </w:tc>
      </w:tr>
    </w:tbl>
    <w:p w:rsidR="00274690" w:rsidRPr="00B00C3A" w:rsidRDefault="00274690" w:rsidP="00B00C3A">
      <w:pPr>
        <w:pStyle w:val="a3"/>
        <w:ind w:left="1069" w:firstLine="0"/>
        <w:rPr>
          <w:b/>
        </w:rPr>
      </w:pPr>
    </w:p>
    <w:p w:rsidR="00274690" w:rsidRPr="00B00C3A" w:rsidRDefault="00274690" w:rsidP="005C103D">
      <w:pPr>
        <w:pStyle w:val="a3"/>
        <w:numPr>
          <w:ilvl w:val="0"/>
          <w:numId w:val="14"/>
        </w:numPr>
        <w:rPr>
          <w:b/>
        </w:rPr>
      </w:pPr>
      <w:r w:rsidRPr="00B00C3A">
        <w:rPr>
          <w:b/>
        </w:rPr>
        <w:t xml:space="preserve">Оценочные средства по практике для текущего контроля </w:t>
      </w:r>
    </w:p>
    <w:p w:rsidR="00274690" w:rsidRPr="00B00C3A" w:rsidRDefault="00274690" w:rsidP="00B00C3A">
      <w:pPr>
        <w:overflowPunct w:val="0"/>
        <w:autoSpaceDE w:val="0"/>
        <w:autoSpaceDN w:val="0"/>
        <w:adjustRightInd w:val="0"/>
        <w:rPr>
          <w:bCs/>
          <w:iCs/>
        </w:rPr>
      </w:pPr>
      <w:r w:rsidRPr="00B00C3A">
        <w:rPr>
          <w:bCs/>
          <w:iCs/>
        </w:rPr>
        <w:t xml:space="preserve">К контролю текущей успеваемости относятся проверка знаний, умений и навыков, сформированных компетенций обучающихся по результатам выполнения заданий практики. Текущий контроль осуществляет </w:t>
      </w:r>
      <w:r w:rsidR="0070646A" w:rsidRPr="00B00C3A">
        <w:rPr>
          <w:bCs/>
          <w:iCs/>
        </w:rPr>
        <w:t>руководитель практики от кафедры</w:t>
      </w:r>
      <w:r w:rsidRPr="00B00C3A">
        <w:rPr>
          <w:bCs/>
          <w:iCs/>
        </w:rPr>
        <w:t>.</w:t>
      </w:r>
    </w:p>
    <w:p w:rsidR="00274690" w:rsidRPr="00B00C3A" w:rsidRDefault="00274690" w:rsidP="00B00C3A">
      <w:pPr>
        <w:pStyle w:val="a3"/>
        <w:ind w:left="0" w:firstLine="709"/>
        <w:rPr>
          <w:b/>
        </w:rPr>
      </w:pPr>
      <w:r w:rsidRPr="00B00C3A">
        <w:rPr>
          <w:b/>
        </w:rPr>
        <w:t>4.1. Перечень заданий по практике</w:t>
      </w:r>
    </w:p>
    <w:p w:rsidR="0070646A" w:rsidRPr="00B00C3A" w:rsidRDefault="0070646A" w:rsidP="00B00C3A">
      <w:pPr>
        <w:pStyle w:val="21"/>
        <w:ind w:firstLine="567"/>
        <w:jc w:val="both"/>
        <w:rPr>
          <w:bCs/>
          <w:sz w:val="24"/>
          <w:szCs w:val="24"/>
        </w:rPr>
      </w:pPr>
      <w:r w:rsidRPr="00B00C3A">
        <w:rPr>
          <w:sz w:val="24"/>
          <w:szCs w:val="24"/>
        </w:rPr>
        <w:t>1. Выявление целей, задач, функций, направлениями деятельности каждого учреждения-базы практики.</w:t>
      </w:r>
      <w:r w:rsidRPr="00B00C3A">
        <w:rPr>
          <w:color w:val="000000"/>
          <w:sz w:val="24"/>
          <w:szCs w:val="24"/>
        </w:rPr>
        <w:t xml:space="preserve"> </w:t>
      </w:r>
      <w:r w:rsidRPr="00B00C3A">
        <w:rPr>
          <w:color w:val="000000"/>
          <w:sz w:val="24"/>
          <w:szCs w:val="24"/>
        </w:rPr>
        <w:tab/>
      </w:r>
    </w:p>
    <w:p w:rsidR="0070646A" w:rsidRPr="00B00C3A" w:rsidRDefault="0070646A" w:rsidP="00B00C3A">
      <w:pPr>
        <w:pStyle w:val="21"/>
        <w:ind w:firstLine="567"/>
        <w:jc w:val="both"/>
        <w:rPr>
          <w:sz w:val="24"/>
          <w:szCs w:val="24"/>
        </w:rPr>
      </w:pPr>
      <w:r w:rsidRPr="00B00C3A">
        <w:rPr>
          <w:sz w:val="24"/>
          <w:szCs w:val="24"/>
        </w:rPr>
        <w:t>2. Изучение с информационных ресурсов баз практики, представленных на традиционных и электронных носителях. Оценка удобства их использования.</w:t>
      </w:r>
    </w:p>
    <w:p w:rsidR="0070646A" w:rsidRPr="00B00C3A" w:rsidRDefault="0070646A" w:rsidP="00B00C3A">
      <w:pPr>
        <w:pStyle w:val="21"/>
        <w:ind w:firstLine="567"/>
        <w:jc w:val="both"/>
        <w:rPr>
          <w:sz w:val="24"/>
          <w:szCs w:val="24"/>
        </w:rPr>
      </w:pPr>
      <w:r w:rsidRPr="00B00C3A">
        <w:rPr>
          <w:sz w:val="24"/>
          <w:szCs w:val="24"/>
        </w:rPr>
        <w:t>3. Характеристика основных групп пользователей, их информационных потребностей, характера их запросов в учреждениях-базах практики.</w:t>
      </w:r>
    </w:p>
    <w:p w:rsidR="0070646A" w:rsidRPr="00B00C3A" w:rsidRDefault="0070646A" w:rsidP="00B00C3A">
      <w:pPr>
        <w:pStyle w:val="21"/>
        <w:ind w:firstLine="567"/>
        <w:jc w:val="both"/>
        <w:rPr>
          <w:sz w:val="24"/>
          <w:szCs w:val="24"/>
        </w:rPr>
      </w:pPr>
      <w:r w:rsidRPr="00B00C3A">
        <w:rPr>
          <w:sz w:val="24"/>
          <w:szCs w:val="24"/>
        </w:rPr>
        <w:t>4. Анализ ассортимента информационных продуктов и услуг, характеристика их ценовой доступности (наличие платных, бесплатных услуг).</w:t>
      </w:r>
    </w:p>
    <w:p w:rsidR="0070646A" w:rsidRPr="00B00C3A" w:rsidRDefault="0070646A" w:rsidP="00B00C3A">
      <w:pPr>
        <w:pStyle w:val="21"/>
        <w:ind w:firstLine="567"/>
        <w:jc w:val="both"/>
        <w:rPr>
          <w:sz w:val="24"/>
          <w:szCs w:val="24"/>
        </w:rPr>
      </w:pPr>
      <w:r w:rsidRPr="00B00C3A">
        <w:rPr>
          <w:sz w:val="24"/>
          <w:szCs w:val="24"/>
        </w:rPr>
        <w:t>5.Посещение отдельных структурных    подразделений     учреждений, выявление специфики их работы.</w:t>
      </w:r>
    </w:p>
    <w:p w:rsidR="0070646A" w:rsidRPr="00B00C3A" w:rsidRDefault="0070646A" w:rsidP="00B00C3A">
      <w:pPr>
        <w:pStyle w:val="21"/>
        <w:ind w:firstLine="567"/>
        <w:jc w:val="both"/>
        <w:rPr>
          <w:sz w:val="24"/>
          <w:szCs w:val="24"/>
        </w:rPr>
      </w:pPr>
      <w:r w:rsidRPr="00B00C3A">
        <w:rPr>
          <w:sz w:val="24"/>
          <w:szCs w:val="24"/>
        </w:rPr>
        <w:t>6. Проведение наблюдения за выполнением отдельных информационных процессов.</w:t>
      </w:r>
    </w:p>
    <w:p w:rsidR="0070646A" w:rsidRPr="00B00C3A" w:rsidRDefault="0070646A" w:rsidP="00B00C3A">
      <w:pPr>
        <w:pStyle w:val="21"/>
        <w:ind w:firstLine="567"/>
        <w:jc w:val="both"/>
        <w:rPr>
          <w:sz w:val="24"/>
          <w:szCs w:val="24"/>
        </w:rPr>
      </w:pPr>
      <w:r w:rsidRPr="00B00C3A">
        <w:rPr>
          <w:sz w:val="24"/>
          <w:szCs w:val="24"/>
        </w:rPr>
        <w:t xml:space="preserve">7. </w:t>
      </w:r>
      <w:r w:rsidR="00617350" w:rsidRPr="00B00C3A">
        <w:rPr>
          <w:sz w:val="24"/>
          <w:szCs w:val="24"/>
        </w:rPr>
        <w:t>Изучение</w:t>
      </w:r>
      <w:r w:rsidRPr="00B00C3A">
        <w:rPr>
          <w:sz w:val="24"/>
          <w:szCs w:val="24"/>
        </w:rPr>
        <w:t xml:space="preserve"> информационны</w:t>
      </w:r>
      <w:r w:rsidR="00617350" w:rsidRPr="00B00C3A">
        <w:rPr>
          <w:sz w:val="24"/>
          <w:szCs w:val="24"/>
        </w:rPr>
        <w:t>х</w:t>
      </w:r>
      <w:r w:rsidRPr="00B00C3A">
        <w:rPr>
          <w:sz w:val="24"/>
          <w:szCs w:val="24"/>
        </w:rPr>
        <w:t xml:space="preserve"> технологи</w:t>
      </w:r>
      <w:r w:rsidR="00617350" w:rsidRPr="00B00C3A">
        <w:rPr>
          <w:sz w:val="24"/>
          <w:szCs w:val="24"/>
        </w:rPr>
        <w:t>й</w:t>
      </w:r>
      <w:r w:rsidRPr="00B00C3A">
        <w:rPr>
          <w:sz w:val="24"/>
          <w:szCs w:val="24"/>
        </w:rPr>
        <w:t>, используемы</w:t>
      </w:r>
      <w:r w:rsidR="00617350" w:rsidRPr="00B00C3A">
        <w:rPr>
          <w:sz w:val="24"/>
          <w:szCs w:val="24"/>
        </w:rPr>
        <w:t>х</w:t>
      </w:r>
      <w:r w:rsidRPr="00B00C3A">
        <w:rPr>
          <w:sz w:val="24"/>
          <w:szCs w:val="24"/>
        </w:rPr>
        <w:t xml:space="preserve"> в учреждении-базе практики. </w:t>
      </w:r>
    </w:p>
    <w:p w:rsidR="00274690" w:rsidRPr="00B00C3A" w:rsidRDefault="00274690" w:rsidP="00B00C3A">
      <w:pPr>
        <w:pStyle w:val="a3"/>
        <w:ind w:left="1134" w:firstLine="0"/>
        <w:rPr>
          <w:b/>
        </w:rPr>
      </w:pPr>
    </w:p>
    <w:p w:rsidR="00274690" w:rsidRPr="00B00C3A" w:rsidRDefault="00274690" w:rsidP="005C103D">
      <w:pPr>
        <w:pStyle w:val="a3"/>
        <w:numPr>
          <w:ilvl w:val="0"/>
          <w:numId w:val="14"/>
        </w:numPr>
        <w:ind w:left="1134" w:hanging="425"/>
        <w:rPr>
          <w:b/>
        </w:rPr>
      </w:pPr>
      <w:r w:rsidRPr="00B00C3A">
        <w:rPr>
          <w:b/>
        </w:rPr>
        <w:t xml:space="preserve">Оценочные средства по практике для промежуточного контроля </w:t>
      </w:r>
    </w:p>
    <w:p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 xml:space="preserve">Промежуточная аттестация по практике проводится с целью выявления соответствия уровня теоретических знаний, практических умений и навыков по </w:t>
      </w:r>
      <w:r w:rsidR="000843CE" w:rsidRPr="00B00C3A">
        <w:t>практике по получению первичных профессиональных умений и навыков (ознакомительной)</w:t>
      </w:r>
      <w:r w:rsidR="000843CE" w:rsidRPr="00B00C3A">
        <w:rPr>
          <w:bCs/>
          <w:iCs/>
        </w:rPr>
        <w:t xml:space="preserve"> </w:t>
      </w:r>
      <w:r w:rsidRPr="00B00C3A">
        <w:rPr>
          <w:bCs/>
          <w:iCs/>
        </w:rPr>
        <w:t xml:space="preserve">требованиям ФГОС ВО в форме </w:t>
      </w:r>
      <w:r w:rsidR="00617350" w:rsidRPr="00B00C3A">
        <w:rPr>
          <w:bCs/>
          <w:iCs/>
        </w:rPr>
        <w:t>зачета</w:t>
      </w:r>
      <w:r w:rsidR="00482A42" w:rsidRPr="00B00C3A">
        <w:rPr>
          <w:bCs/>
          <w:iCs/>
        </w:rPr>
        <w:t xml:space="preserve"> (зачета с оценкой)</w:t>
      </w:r>
      <w:r w:rsidR="00617350" w:rsidRPr="00B00C3A">
        <w:rPr>
          <w:bCs/>
          <w:iCs/>
        </w:rPr>
        <w:t>.</w:t>
      </w:r>
    </w:p>
    <w:p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>Зачет проводится после завершения прохождения практики в объеме программы. Результаты аттестации практики фиксируются в экзаменационных ведомостях.</w:t>
      </w:r>
    </w:p>
    <w:p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>Оценка по итогам прохождения практики выставляется преподавателем вуза с учетом:</w:t>
      </w:r>
    </w:p>
    <w:p w:rsidR="00274690" w:rsidRPr="00B00C3A" w:rsidRDefault="00274690" w:rsidP="00B00C3A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B00C3A">
        <w:rPr>
          <w:bCs/>
          <w:iCs/>
        </w:rPr>
        <w:t>проверки материалов практики, представленных студентами в качестве отчетных документов;</w:t>
      </w:r>
    </w:p>
    <w:p w:rsidR="00274690" w:rsidRPr="00B00C3A" w:rsidRDefault="00274690" w:rsidP="00B00C3A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B00C3A">
        <w:rPr>
          <w:bCs/>
          <w:iCs/>
        </w:rPr>
        <w:t xml:space="preserve">публичного представления студентом на итоговой конференции результатов </w:t>
      </w:r>
      <w:r w:rsidRPr="00B00C3A">
        <w:rPr>
          <w:bCs/>
          <w:iCs/>
        </w:rPr>
        <w:lastRenderedPageBreak/>
        <w:t xml:space="preserve">прохождения практики и ответов на вопросы. </w:t>
      </w:r>
    </w:p>
    <w:p w:rsidR="00274690" w:rsidRPr="00B00C3A" w:rsidRDefault="00274690" w:rsidP="00B00C3A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 xml:space="preserve">Выставление зачета с оценкой по результатам практики проводится в соответствии с представленными ниже </w:t>
      </w:r>
      <w:r w:rsidRPr="00B00C3A">
        <w:rPr>
          <w:b/>
          <w:bCs/>
          <w:i/>
          <w:iCs/>
        </w:rPr>
        <w:t>критериями</w:t>
      </w:r>
      <w:r w:rsidRPr="00B00C3A">
        <w:rPr>
          <w:bCs/>
          <w:iCs/>
        </w:rPr>
        <w:t xml:space="preserve">: </w:t>
      </w:r>
    </w:p>
    <w:p w:rsidR="00274690" w:rsidRPr="00B00C3A" w:rsidRDefault="00274690" w:rsidP="00B00C3A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B00C3A">
        <w:rPr>
          <w:bCs/>
          <w:iCs/>
        </w:rPr>
        <w:t>достижение основных целей и задач, поставленных перед прохождением практики;</w:t>
      </w:r>
    </w:p>
    <w:p w:rsidR="00274690" w:rsidRPr="00B00C3A" w:rsidRDefault="00274690" w:rsidP="00B00C3A">
      <w:pPr>
        <w:numPr>
          <w:ilvl w:val="0"/>
          <w:numId w:val="2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0" w:right="150" w:firstLine="709"/>
      </w:pPr>
      <w:r w:rsidRPr="00B00C3A">
        <w:rPr>
          <w:bCs/>
          <w:iCs/>
        </w:rPr>
        <w:t xml:space="preserve"> уровень сформированности профессиональных</w:t>
      </w:r>
      <w:r w:rsidRPr="00B00C3A">
        <w:t xml:space="preserve"> знаний, умений, владений и компетенций;</w:t>
      </w:r>
    </w:p>
    <w:p w:rsidR="00274690" w:rsidRPr="00B00C3A" w:rsidRDefault="00274690" w:rsidP="00B00C3A">
      <w:pPr>
        <w:numPr>
          <w:ilvl w:val="0"/>
          <w:numId w:val="2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0" w:right="150" w:firstLine="709"/>
      </w:pPr>
      <w:r w:rsidRPr="00B00C3A">
        <w:t>качество подготовки отчетной документации</w:t>
      </w:r>
      <w:r w:rsidRPr="00B00C3A">
        <w:rPr>
          <w:bCs/>
          <w:iCs/>
        </w:rPr>
        <w:t xml:space="preserve"> и представление ее в установленные сроки</w:t>
      </w:r>
      <w:r w:rsidR="00CB4AC1" w:rsidRPr="00B00C3A">
        <w:t>.</w:t>
      </w:r>
    </w:p>
    <w:p w:rsidR="00274690" w:rsidRPr="005C103D" w:rsidRDefault="005C103D" w:rsidP="005C103D">
      <w:pPr>
        <w:pStyle w:val="a3"/>
        <w:numPr>
          <w:ilvl w:val="1"/>
          <w:numId w:val="15"/>
        </w:numPr>
        <w:rPr>
          <w:b/>
        </w:rPr>
      </w:pPr>
      <w:r>
        <w:rPr>
          <w:b/>
        </w:rPr>
        <w:t xml:space="preserve"> </w:t>
      </w:r>
      <w:r w:rsidR="00274690" w:rsidRPr="005C103D">
        <w:rPr>
          <w:b/>
        </w:rPr>
        <w:t xml:space="preserve">Требования к отчету по практике </w:t>
      </w:r>
    </w:p>
    <w:p w:rsidR="00274690" w:rsidRPr="00B00C3A" w:rsidRDefault="00274690" w:rsidP="00B00C3A">
      <w:pPr>
        <w:ind w:firstLine="567"/>
      </w:pPr>
      <w:r w:rsidRPr="00B00C3A">
        <w:t xml:space="preserve">Текст отчета по </w:t>
      </w:r>
      <w:proofErr w:type="gramStart"/>
      <w:r w:rsidRPr="00B00C3A">
        <w:t>практике  должен</w:t>
      </w:r>
      <w:proofErr w:type="gramEnd"/>
      <w:r w:rsidRPr="00B00C3A">
        <w:t xml:space="preserve"> быть представлен печатном виде. </w:t>
      </w:r>
      <w:proofErr w:type="gramStart"/>
      <w:r w:rsidRPr="00B00C3A">
        <w:t>Страницы  текста</w:t>
      </w:r>
      <w:proofErr w:type="gramEnd"/>
      <w:r w:rsidRPr="00B00C3A">
        <w:t xml:space="preserve"> должны соответствовать формату А4. Текст следует размещать на одной стороне листа бумаги с соблюдением следующих размеров полей:  левое -  30 мм,  правое - 10 мм, верхнее  и  нижнее - 20 мм; абзацный отступ -  1,25 см.</w:t>
      </w:r>
      <w:r w:rsidR="00CB4AC1" w:rsidRPr="00B00C3A">
        <w:t xml:space="preserve"> </w:t>
      </w:r>
      <w:r w:rsidRPr="00B00C3A">
        <w:t xml:space="preserve">Используется шрифт </w:t>
      </w:r>
      <w:r w:rsidRPr="00B00C3A">
        <w:rPr>
          <w:lang w:val="en-US"/>
        </w:rPr>
        <w:t>Times</w:t>
      </w:r>
      <w:r w:rsidRPr="00B00C3A">
        <w:t xml:space="preserve"> </w:t>
      </w:r>
      <w:r w:rsidRPr="00B00C3A">
        <w:rPr>
          <w:lang w:val="en-US"/>
        </w:rPr>
        <w:t>New</w:t>
      </w:r>
      <w:r w:rsidRPr="00B00C3A">
        <w:t xml:space="preserve"> </w:t>
      </w:r>
      <w:r w:rsidRPr="00B00C3A">
        <w:rPr>
          <w:lang w:val="en-US"/>
        </w:rPr>
        <w:t>Roman</w:t>
      </w:r>
      <w:r w:rsidRPr="00B00C3A">
        <w:t xml:space="preserve">, кегль 14 </w:t>
      </w:r>
      <w:proofErr w:type="spellStart"/>
      <w:r w:rsidRPr="00B00C3A">
        <w:t>пт</w:t>
      </w:r>
      <w:proofErr w:type="spellEnd"/>
      <w:r w:rsidRPr="00B00C3A">
        <w:t xml:space="preserve">,  междустрочный интервал 1,5.  </w:t>
      </w:r>
    </w:p>
    <w:p w:rsidR="00274690" w:rsidRPr="00B00C3A" w:rsidRDefault="00274690" w:rsidP="00B00C3A">
      <w:pPr>
        <w:ind w:firstLine="720"/>
      </w:pPr>
      <w:r w:rsidRPr="00B00C3A">
        <w:t>Структурными элементами отчета по практике являются:</w:t>
      </w:r>
    </w:p>
    <w:p w:rsidR="00274690" w:rsidRPr="00B00C3A" w:rsidRDefault="00274690" w:rsidP="00B00C3A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B00C3A">
        <w:t>титульный лист;</w:t>
      </w:r>
    </w:p>
    <w:p w:rsidR="00274690" w:rsidRPr="00B00C3A" w:rsidRDefault="00274690" w:rsidP="00B00C3A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B00C3A">
        <w:t>оглавление;</w:t>
      </w:r>
    </w:p>
    <w:p w:rsidR="00274690" w:rsidRPr="00B00C3A" w:rsidRDefault="00274690" w:rsidP="00B00C3A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B00C3A">
        <w:t>введение;</w:t>
      </w:r>
    </w:p>
    <w:p w:rsidR="00274690" w:rsidRPr="00B00C3A" w:rsidRDefault="00274690" w:rsidP="00B00C3A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B00C3A">
        <w:t>основная часть;</w:t>
      </w:r>
    </w:p>
    <w:p w:rsidR="00274690" w:rsidRPr="00B00C3A" w:rsidRDefault="00CB4AC1" w:rsidP="00B00C3A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B00C3A">
        <w:t>заключение.</w:t>
      </w:r>
    </w:p>
    <w:p w:rsidR="00274690" w:rsidRPr="00B00C3A" w:rsidRDefault="004D173C" w:rsidP="00B00C3A">
      <w:pPr>
        <w:ind w:firstLine="720"/>
      </w:pPr>
      <w:r w:rsidRPr="00B00C3A">
        <w:t>Оглавление</w:t>
      </w:r>
      <w:r w:rsidR="00274690" w:rsidRPr="00B00C3A">
        <w:t xml:space="preserve"> 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отчета.</w:t>
      </w:r>
    </w:p>
    <w:p w:rsidR="00274690" w:rsidRPr="00B00C3A" w:rsidRDefault="00274690" w:rsidP="00B00C3A">
      <w:pPr>
        <w:ind w:firstLine="720"/>
      </w:pPr>
      <w:r w:rsidRPr="00B00C3A">
        <w:t>Во введении приводятся цель и за</w:t>
      </w:r>
      <w:r w:rsidR="00CB4AC1" w:rsidRPr="00B00C3A">
        <w:t>дачи практики, наименование учреждений-баз</w:t>
      </w:r>
      <w:r w:rsidRPr="00B00C3A">
        <w:t xml:space="preserve"> практики; </w:t>
      </w:r>
      <w:proofErr w:type="gramStart"/>
      <w:r w:rsidRPr="00B00C3A">
        <w:t>характеристика  структуры</w:t>
      </w:r>
      <w:proofErr w:type="gramEnd"/>
      <w:r w:rsidRPr="00B00C3A">
        <w:t xml:space="preserve">  и содержания отчета о практике.</w:t>
      </w:r>
    </w:p>
    <w:p w:rsidR="00274690" w:rsidRPr="00B00C3A" w:rsidRDefault="00274690" w:rsidP="00B00C3A">
      <w:pPr>
        <w:ind w:firstLine="720"/>
      </w:pPr>
      <w:r w:rsidRPr="00B00C3A">
        <w:t xml:space="preserve">В основной части должно </w:t>
      </w:r>
      <w:proofErr w:type="gramStart"/>
      <w:r w:rsidRPr="00B00C3A">
        <w:t>быть  приведен</w:t>
      </w:r>
      <w:r w:rsidR="004D173C" w:rsidRPr="00B00C3A">
        <w:t>о</w:t>
      </w:r>
      <w:proofErr w:type="gramEnd"/>
      <w:r w:rsidR="004D173C" w:rsidRPr="00B00C3A">
        <w:t xml:space="preserve"> описание выполняемых заданий</w:t>
      </w:r>
      <w:r w:rsidRPr="00B00C3A">
        <w:t>.</w:t>
      </w:r>
    </w:p>
    <w:p w:rsidR="00274690" w:rsidRPr="00B00C3A" w:rsidRDefault="00274690" w:rsidP="0036502F">
      <w:pPr>
        <w:ind w:firstLine="720"/>
      </w:pPr>
      <w:r w:rsidRPr="00B00C3A">
        <w:t>В заключении формулируются выводы по итогам прохождения практики</w:t>
      </w:r>
      <w:r w:rsidR="00CB4AC1" w:rsidRPr="00B00C3A">
        <w:t>, делается заключение об особенностях учреждений-баз практики</w:t>
      </w:r>
      <w:r w:rsidRPr="00B00C3A">
        <w:t>.</w:t>
      </w:r>
    </w:p>
    <w:p w:rsidR="00274690" w:rsidRPr="00B00C3A" w:rsidRDefault="00274690" w:rsidP="0036502F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hanging="425"/>
        <w:jc w:val="left"/>
        <w:rPr>
          <w:b/>
        </w:rPr>
      </w:pPr>
      <w:r w:rsidRPr="00B00C3A">
        <w:rPr>
          <w:b/>
        </w:rPr>
        <w:t>5</w:t>
      </w:r>
      <w:r w:rsidR="00CB4AC1" w:rsidRPr="00B00C3A">
        <w:rPr>
          <w:b/>
        </w:rPr>
        <w:t>.2</w:t>
      </w:r>
      <w:r w:rsidRPr="00B00C3A">
        <w:rPr>
          <w:b/>
        </w:rPr>
        <w:t xml:space="preserve">. Требования к </w:t>
      </w:r>
      <w:r w:rsidRPr="00B00C3A">
        <w:rPr>
          <w:b/>
          <w:bCs/>
          <w:iCs/>
        </w:rPr>
        <w:t>представлению студентом на итоговой конференции результатов прохождения практики</w:t>
      </w:r>
    </w:p>
    <w:p w:rsidR="00274690" w:rsidRPr="00B00C3A" w:rsidRDefault="00274690" w:rsidP="0036502F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firstLine="709"/>
        <w:rPr>
          <w:bCs/>
          <w:iCs/>
        </w:rPr>
      </w:pPr>
      <w:r w:rsidRPr="00B00C3A">
        <w:rPr>
          <w:bCs/>
          <w:iCs/>
        </w:rPr>
        <w:t xml:space="preserve">Результаты прохождения практики представляются студентом в форме доклада на итоговой конференции. Доклад сопровождается электронной презентацией, ответами на вопросы членов комиссии, выступлением членов комиссии. </w:t>
      </w:r>
    </w:p>
    <w:p w:rsidR="00274690" w:rsidRPr="00B00C3A" w:rsidRDefault="00274690" w:rsidP="00B00C3A">
      <w:pPr>
        <w:ind w:firstLine="709"/>
      </w:pPr>
      <w:r w:rsidRPr="00B00C3A">
        <w:t xml:space="preserve">Структура содержания устного отчета: </w:t>
      </w:r>
    </w:p>
    <w:p w:rsidR="00274690" w:rsidRPr="00B00C3A" w:rsidRDefault="00274690" w:rsidP="00B00C3A">
      <w:pPr>
        <w:widowControl/>
        <w:numPr>
          <w:ilvl w:val="0"/>
          <w:numId w:val="9"/>
        </w:numPr>
      </w:pPr>
      <w:r w:rsidRPr="00B00C3A">
        <w:t xml:space="preserve">раскрытие цели и задач практики; </w:t>
      </w:r>
    </w:p>
    <w:p w:rsidR="00274690" w:rsidRPr="00B00C3A" w:rsidRDefault="00274690" w:rsidP="00B00C3A">
      <w:pPr>
        <w:widowControl/>
        <w:numPr>
          <w:ilvl w:val="0"/>
          <w:numId w:val="9"/>
        </w:numPr>
      </w:pPr>
      <w:r w:rsidRPr="00B00C3A">
        <w:t>общая характеристика учреждени</w:t>
      </w:r>
      <w:r w:rsidR="004D173C" w:rsidRPr="00B00C3A">
        <w:t>й-баз</w:t>
      </w:r>
      <w:r w:rsidRPr="00B00C3A">
        <w:t xml:space="preserve"> практики и подразделений, которы</w:t>
      </w:r>
      <w:r w:rsidR="004D173C" w:rsidRPr="00B00C3A">
        <w:t>е</w:t>
      </w:r>
      <w:r w:rsidRPr="00B00C3A">
        <w:t xml:space="preserve"> </w:t>
      </w:r>
      <w:r w:rsidR="004D173C" w:rsidRPr="00B00C3A">
        <w:t>посетил</w:t>
      </w:r>
      <w:r w:rsidRPr="00B00C3A">
        <w:t xml:space="preserve"> практикант; </w:t>
      </w:r>
    </w:p>
    <w:p w:rsidR="00274690" w:rsidRPr="00B00C3A" w:rsidRDefault="004D173C" w:rsidP="00B00C3A">
      <w:pPr>
        <w:widowControl/>
        <w:numPr>
          <w:ilvl w:val="0"/>
          <w:numId w:val="9"/>
        </w:numPr>
      </w:pPr>
      <w:r w:rsidRPr="00B00C3A">
        <w:t>общая характеристика ресурсов учреждений-баз практики, основных групп пользователей, ассортимента информационных продуктов и услуг, деятельность основных структурных подразделений учреждения-базы практики</w:t>
      </w:r>
      <w:r w:rsidR="00274690" w:rsidRPr="00B00C3A">
        <w:t xml:space="preserve">; </w:t>
      </w:r>
    </w:p>
    <w:p w:rsidR="00274690" w:rsidRPr="00B00C3A" w:rsidRDefault="00274690" w:rsidP="00B00C3A">
      <w:pPr>
        <w:widowControl/>
        <w:numPr>
          <w:ilvl w:val="0"/>
          <w:numId w:val="9"/>
        </w:numPr>
      </w:pPr>
      <w:r w:rsidRPr="00B00C3A">
        <w:t>обоснование выводов и предложений по содержанию и организации практики, совершенствованию программы практики.</w:t>
      </w:r>
    </w:p>
    <w:p w:rsidR="005C103D" w:rsidRPr="00183AE9" w:rsidRDefault="005C103D" w:rsidP="005C103D">
      <w:pPr>
        <w:pStyle w:val="a3"/>
        <w:ind w:left="0" w:firstLine="709"/>
        <w:rPr>
          <w:bCs/>
          <w:iCs/>
        </w:rPr>
      </w:pPr>
      <w:r w:rsidRPr="00183AE9">
        <w:rPr>
          <w:b/>
          <w:bCs/>
          <w:i/>
          <w:iCs/>
        </w:rPr>
        <w:t>Критерии оценивания выступления с</w:t>
      </w:r>
      <w:bookmarkStart w:id="0" w:name="_Toc196230370"/>
      <w:r w:rsidRPr="00183AE9">
        <w:rPr>
          <w:b/>
          <w:bCs/>
          <w:i/>
          <w:iCs/>
        </w:rPr>
        <w:t xml:space="preserve"> электронной презентацией: </w:t>
      </w:r>
      <w:r w:rsidRPr="00183AE9">
        <w:rPr>
          <w:bCs/>
          <w:iCs/>
        </w:rPr>
        <w:t>знания, умения и навыки обучающихся определяются оценками «отлично», «хорошо», «удовлетворительно», «неудовлетворительно».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1546"/>
        <w:gridCol w:w="1418"/>
        <w:gridCol w:w="1417"/>
        <w:gridCol w:w="1559"/>
      </w:tblGrid>
      <w:tr w:rsidR="005C103D" w:rsidRPr="00183AE9" w:rsidTr="00E109AF">
        <w:trPr>
          <w:trHeight w:val="276"/>
        </w:trPr>
        <w:tc>
          <w:tcPr>
            <w:tcW w:w="3397" w:type="dxa"/>
            <w:vMerge w:val="restart"/>
          </w:tcPr>
          <w:p w:rsidR="005C103D" w:rsidRPr="00183AE9" w:rsidRDefault="005C103D" w:rsidP="00E109AF">
            <w:pPr>
              <w:pStyle w:val="a3"/>
              <w:ind w:left="0" w:firstLine="0"/>
              <w:rPr>
                <w:bCs/>
                <w:iCs/>
              </w:rPr>
            </w:pPr>
          </w:p>
          <w:p w:rsidR="005C103D" w:rsidRPr="00183AE9" w:rsidRDefault="005C103D" w:rsidP="00E109AF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Требования</w:t>
            </w:r>
          </w:p>
        </w:tc>
        <w:tc>
          <w:tcPr>
            <w:tcW w:w="5940" w:type="dxa"/>
            <w:gridSpan w:val="4"/>
          </w:tcPr>
          <w:p w:rsidR="005C103D" w:rsidRPr="00183AE9" w:rsidRDefault="005C103D" w:rsidP="00E109AF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Баллы</w:t>
            </w:r>
          </w:p>
        </w:tc>
      </w:tr>
      <w:tr w:rsidR="005C103D" w:rsidRPr="00183AE9" w:rsidTr="00E109AF">
        <w:tc>
          <w:tcPr>
            <w:tcW w:w="3397" w:type="dxa"/>
            <w:vMerge/>
          </w:tcPr>
          <w:p w:rsidR="005C103D" w:rsidRPr="00183AE9" w:rsidRDefault="005C103D" w:rsidP="00E109AF">
            <w:pPr>
              <w:pStyle w:val="a3"/>
              <w:ind w:left="0" w:firstLine="0"/>
              <w:rPr>
                <w:bCs/>
                <w:iCs/>
              </w:rPr>
            </w:pP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0 – неудовлетворительно</w:t>
            </w: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1 – удовлетворительно</w:t>
            </w: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2 –</w:t>
            </w:r>
          </w:p>
          <w:p w:rsidR="005C103D" w:rsidRPr="00183AE9" w:rsidRDefault="005C103D" w:rsidP="00E109AF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хорошо</w:t>
            </w: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3 –</w:t>
            </w:r>
          </w:p>
          <w:p w:rsidR="005C103D" w:rsidRPr="00183AE9" w:rsidRDefault="005C103D" w:rsidP="00E109AF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отлично</w:t>
            </w:r>
          </w:p>
        </w:tc>
      </w:tr>
      <w:tr w:rsidR="005C103D" w:rsidRPr="00183AE9" w:rsidTr="00E109AF">
        <w:tc>
          <w:tcPr>
            <w:tcW w:w="9337" w:type="dxa"/>
            <w:gridSpan w:val="5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/>
                <w:iCs/>
              </w:rPr>
            </w:pPr>
            <w:r w:rsidRPr="00183AE9">
              <w:rPr>
                <w:b/>
                <w:bCs/>
                <w:i/>
                <w:iCs/>
              </w:rPr>
              <w:t xml:space="preserve">Требования к устному выступлению  </w:t>
            </w:r>
          </w:p>
        </w:tc>
      </w:tr>
      <w:tr w:rsidR="005C103D" w:rsidRPr="00183AE9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7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lastRenderedPageBreak/>
              <w:t xml:space="preserve">соответствует цели выступления, тема раскрыта полно 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7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текс структурирован: введение, основная часть, заключение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7"/>
              </w:numPr>
              <w:ind w:left="0"/>
              <w:rPr>
                <w:b/>
                <w:bCs/>
                <w:iCs/>
              </w:rPr>
            </w:pPr>
            <w:r w:rsidRPr="00183AE9">
              <w:rPr>
                <w:bCs/>
                <w:iCs/>
              </w:rPr>
              <w:t xml:space="preserve">свободное владение содержанием, ясное изложение 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7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использование дополнительных источников, кроме рекомендованных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7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 xml:space="preserve">выступающий свободно и корректно отвечает на вопросы аудитории 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7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выступающий поддерживает контакт с аудиторией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7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соблюдение регламента (10 минут)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c>
          <w:tcPr>
            <w:tcW w:w="9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/>
                <w:iCs/>
              </w:rPr>
            </w:pPr>
            <w:r w:rsidRPr="00183AE9">
              <w:rPr>
                <w:b/>
                <w:bCs/>
                <w:i/>
                <w:iCs/>
              </w:rPr>
              <w:t>Требования к электронной презентации</w:t>
            </w:r>
          </w:p>
        </w:tc>
      </w:tr>
      <w:tr w:rsidR="005C103D" w:rsidRPr="00183AE9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8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презентация служит иллюстрацией к выступлению, но не заменяет его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8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содержание презентации: отражает структуру сообщения; содержит ценную, полную, понятную информацию; ошибки и опечатки отсутствуют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rPr>
          <w:trHeight w:val="11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9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>структура презентации: наличие титульного слайда,</w:t>
            </w:r>
          </w:p>
          <w:p w:rsidR="005C103D" w:rsidRPr="00183AE9" w:rsidRDefault="005C103D" w:rsidP="00E109AF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оформлены ссылки на использованные источники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rPr>
          <w:trHeight w:val="25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7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t xml:space="preserve">текст на слайде: </w:t>
            </w:r>
          </w:p>
          <w:p w:rsidR="005C103D" w:rsidRPr="00183AE9" w:rsidRDefault="005C103D" w:rsidP="00E109AF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представляет собой опорный конспект (ключевые слова, маркированный или нумерованный список), без полных предложений;</w:t>
            </w:r>
          </w:p>
          <w:p w:rsidR="005C103D" w:rsidRPr="00183AE9" w:rsidRDefault="005C103D" w:rsidP="00E109AF">
            <w:pPr>
              <w:pStyle w:val="a3"/>
              <w:ind w:left="0" w:firstLine="0"/>
              <w:rPr>
                <w:bCs/>
                <w:iCs/>
              </w:rPr>
            </w:pPr>
            <w:r w:rsidRPr="00183AE9">
              <w:rPr>
                <w:bCs/>
                <w:iCs/>
              </w:rPr>
              <w:t>важная информация выделена цветом, размером, эффектами анимации и т. д.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17"/>
              </w:numPr>
              <w:ind w:left="0"/>
              <w:rPr>
                <w:bCs/>
                <w:i/>
                <w:iCs/>
              </w:rPr>
            </w:pPr>
            <w:r w:rsidRPr="00183AE9">
              <w:rPr>
                <w:bCs/>
                <w:iCs/>
              </w:rPr>
              <w:t>иллюстрации: раскрывают тему, не отвлекают от содержания; хорошего качества, с четким изображением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rPr>
          <w:trHeight w:val="248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03D" w:rsidRPr="00183AE9" w:rsidRDefault="005C103D" w:rsidP="005C103D">
            <w:pPr>
              <w:pStyle w:val="a3"/>
              <w:numPr>
                <w:ilvl w:val="0"/>
                <w:numId w:val="20"/>
              </w:numPr>
              <w:ind w:left="0"/>
              <w:rPr>
                <w:bCs/>
                <w:iCs/>
              </w:rPr>
            </w:pPr>
            <w:r w:rsidRPr="00183AE9">
              <w:rPr>
                <w:bCs/>
                <w:iCs/>
              </w:rPr>
              <w:lastRenderedPageBreak/>
              <w:t>дизайн и настройка:</w:t>
            </w:r>
          </w:p>
          <w:p w:rsidR="005C103D" w:rsidRPr="00183AE9" w:rsidRDefault="005C103D" w:rsidP="00E109AF">
            <w:pPr>
              <w:pStyle w:val="a3"/>
              <w:ind w:left="0" w:firstLine="0"/>
              <w:rPr>
                <w:bCs/>
                <w:i/>
                <w:iCs/>
              </w:rPr>
            </w:pPr>
            <w:r w:rsidRPr="00183AE9">
              <w:rPr>
                <w:bCs/>
                <w:iCs/>
              </w:rPr>
              <w:t>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  <w:tr w:rsidR="005C103D" w:rsidRPr="00183AE9" w:rsidTr="00E109AF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  <w:r w:rsidRPr="00183AE9">
              <w:rPr>
                <w:b/>
                <w:bCs/>
                <w:iCs/>
              </w:rPr>
              <w:t>Общее количество баллов</w:t>
            </w:r>
          </w:p>
        </w:tc>
        <w:tc>
          <w:tcPr>
            <w:tcW w:w="1546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8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417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  <w:tc>
          <w:tcPr>
            <w:tcW w:w="1559" w:type="dxa"/>
          </w:tcPr>
          <w:p w:rsidR="005C103D" w:rsidRPr="00183AE9" w:rsidRDefault="005C103D" w:rsidP="00E109AF">
            <w:pPr>
              <w:pStyle w:val="a3"/>
              <w:ind w:left="0" w:firstLine="0"/>
              <w:rPr>
                <w:b/>
                <w:bCs/>
                <w:iCs/>
              </w:rPr>
            </w:pPr>
          </w:p>
        </w:tc>
      </w:tr>
    </w:tbl>
    <w:bookmarkEnd w:id="0"/>
    <w:p w:rsidR="005C103D" w:rsidRPr="00183AE9" w:rsidRDefault="005C103D" w:rsidP="005C103D">
      <w:pPr>
        <w:pStyle w:val="a3"/>
        <w:ind w:left="709" w:firstLine="0"/>
        <w:rPr>
          <w:bCs/>
          <w:iCs/>
        </w:rPr>
      </w:pPr>
      <w:r w:rsidRPr="00183AE9">
        <w:rPr>
          <w:b/>
          <w:bCs/>
          <w:i/>
          <w:iCs/>
        </w:rPr>
        <w:t>Шкала оценивания:</w:t>
      </w:r>
      <w:r w:rsidRPr="00183AE9">
        <w:rPr>
          <w:bCs/>
          <w:iCs/>
        </w:rPr>
        <w:t xml:space="preserve"> знания, умения и навыки обучающихся в результате выступления с электронной презентацией оцениваются формами – «отлично», «хорошо», «удовлетворительно», «неудовлетворительно».</w:t>
      </w:r>
    </w:p>
    <w:p w:rsidR="005C103D" w:rsidRPr="00183AE9" w:rsidRDefault="005C103D" w:rsidP="005C103D">
      <w:pPr>
        <w:pStyle w:val="a3"/>
        <w:ind w:left="709" w:firstLine="0"/>
        <w:rPr>
          <w:b/>
          <w:bCs/>
          <w:i/>
          <w:iCs/>
        </w:rPr>
      </w:pPr>
      <w:r w:rsidRPr="00183AE9">
        <w:rPr>
          <w:b/>
          <w:bCs/>
          <w:i/>
          <w:iCs/>
        </w:rPr>
        <w:t xml:space="preserve">Шкала перевода баллов в оценки </w:t>
      </w:r>
    </w:p>
    <w:p w:rsidR="005C103D" w:rsidRPr="00183AE9" w:rsidRDefault="005C103D" w:rsidP="005C103D">
      <w:pPr>
        <w:pStyle w:val="a3"/>
        <w:ind w:left="709" w:firstLine="0"/>
        <w:rPr>
          <w:bCs/>
          <w:i/>
          <w:iCs/>
        </w:rPr>
      </w:pPr>
      <w:r w:rsidRPr="00183AE9">
        <w:rPr>
          <w:bCs/>
          <w:iCs/>
        </w:rPr>
        <w:t>Максимальное количество баллов 39:</w:t>
      </w:r>
    </w:p>
    <w:p w:rsidR="005C103D" w:rsidRPr="00183AE9" w:rsidRDefault="005C103D" w:rsidP="005C103D">
      <w:pPr>
        <w:pStyle w:val="a3"/>
        <w:numPr>
          <w:ilvl w:val="0"/>
          <w:numId w:val="16"/>
        </w:numPr>
        <w:rPr>
          <w:bCs/>
          <w:iCs/>
        </w:rPr>
      </w:pPr>
      <w:r w:rsidRPr="00183AE9">
        <w:rPr>
          <w:bCs/>
          <w:iCs/>
        </w:rPr>
        <w:t>39-36 – «отлично»</w:t>
      </w:r>
    </w:p>
    <w:p w:rsidR="005C103D" w:rsidRPr="00183AE9" w:rsidRDefault="005C103D" w:rsidP="005C103D">
      <w:pPr>
        <w:pStyle w:val="a3"/>
        <w:numPr>
          <w:ilvl w:val="0"/>
          <w:numId w:val="16"/>
        </w:numPr>
        <w:rPr>
          <w:bCs/>
          <w:iCs/>
        </w:rPr>
      </w:pPr>
      <w:r w:rsidRPr="00183AE9">
        <w:rPr>
          <w:bCs/>
          <w:iCs/>
        </w:rPr>
        <w:t>35-29 – «хорошо»</w:t>
      </w:r>
    </w:p>
    <w:p w:rsidR="005C103D" w:rsidRPr="00183AE9" w:rsidRDefault="005C103D" w:rsidP="005C103D">
      <w:pPr>
        <w:pStyle w:val="a3"/>
        <w:numPr>
          <w:ilvl w:val="0"/>
          <w:numId w:val="16"/>
        </w:numPr>
        <w:rPr>
          <w:bCs/>
          <w:iCs/>
        </w:rPr>
      </w:pPr>
      <w:r w:rsidRPr="00183AE9">
        <w:rPr>
          <w:bCs/>
          <w:iCs/>
        </w:rPr>
        <w:t xml:space="preserve">28-22 – «удовлетворительно» </w:t>
      </w:r>
    </w:p>
    <w:p w:rsidR="005C103D" w:rsidRPr="00183AE9" w:rsidRDefault="005C103D" w:rsidP="005C103D">
      <w:pPr>
        <w:pStyle w:val="a3"/>
        <w:numPr>
          <w:ilvl w:val="0"/>
          <w:numId w:val="16"/>
        </w:numPr>
        <w:rPr>
          <w:bCs/>
          <w:iCs/>
        </w:rPr>
      </w:pPr>
      <w:r w:rsidRPr="00183AE9">
        <w:rPr>
          <w:bCs/>
          <w:iCs/>
        </w:rPr>
        <w:t>21 и ниже – «неудовлетворительно»</w:t>
      </w:r>
    </w:p>
    <w:p w:rsidR="005C103D" w:rsidRDefault="005C103D" w:rsidP="005C103D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rPr>
          <w:b/>
        </w:rPr>
      </w:pPr>
    </w:p>
    <w:p w:rsidR="005C103D" w:rsidRPr="0036502F" w:rsidRDefault="0036502F" w:rsidP="0036502F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firstLine="0"/>
        <w:rPr>
          <w:b/>
        </w:rPr>
      </w:pPr>
      <w:r>
        <w:rPr>
          <w:b/>
        </w:rPr>
        <w:t xml:space="preserve">5.3. </w:t>
      </w:r>
      <w:r w:rsidR="005C103D" w:rsidRPr="0036502F">
        <w:rPr>
          <w:b/>
        </w:rPr>
        <w:t>СПИСОК ВОПРОСОВ ДЛЯ ПРОВЕДЕНИЯ ПРОМЕЖУТОЧНОЙ АТТЕСТАЦИИ И ПРОВЕРКИ СФОРМИРОВАННОСТИ КОМПЕТЕНЦИЙ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99"/>
        <w:gridCol w:w="3346"/>
      </w:tblGrid>
      <w:tr w:rsidR="005C103D" w:rsidRPr="005C103D" w:rsidTr="005C103D">
        <w:trPr>
          <w:trHeight w:val="20"/>
        </w:trPr>
        <w:tc>
          <w:tcPr>
            <w:tcW w:w="5999" w:type="dxa"/>
          </w:tcPr>
          <w:p w:rsidR="005C103D" w:rsidRPr="005C103D" w:rsidRDefault="005C103D" w:rsidP="005C103D">
            <w:pPr>
              <w:ind w:firstLine="0"/>
              <w:contextualSpacing/>
              <w:jc w:val="left"/>
              <w:rPr>
                <w:b/>
              </w:rPr>
            </w:pPr>
            <w:r w:rsidRPr="005C103D">
              <w:rPr>
                <w:b/>
              </w:rPr>
              <w:t>Вопрос</w:t>
            </w:r>
          </w:p>
        </w:tc>
        <w:tc>
          <w:tcPr>
            <w:tcW w:w="3346" w:type="dxa"/>
          </w:tcPr>
          <w:p w:rsidR="005C103D" w:rsidRPr="005C103D" w:rsidRDefault="005C103D" w:rsidP="005C103D">
            <w:pPr>
              <w:ind w:firstLine="0"/>
              <w:contextualSpacing/>
              <w:jc w:val="left"/>
              <w:rPr>
                <w:b/>
              </w:rPr>
            </w:pPr>
            <w:r w:rsidRPr="005C103D">
              <w:rPr>
                <w:b/>
              </w:rPr>
              <w:t>Ответ</w:t>
            </w:r>
          </w:p>
        </w:tc>
      </w:tr>
      <w:tr w:rsidR="005C103D" w:rsidRPr="005C103D" w:rsidTr="005C103D">
        <w:trPr>
          <w:trHeight w:val="20"/>
        </w:trPr>
        <w:tc>
          <w:tcPr>
            <w:tcW w:w="5999" w:type="dxa"/>
          </w:tcPr>
          <w:p w:rsidR="005C103D" w:rsidRPr="005C103D" w:rsidRDefault="005C103D" w:rsidP="00606E9D">
            <w:pPr>
              <w:pStyle w:val="a3"/>
              <w:widowControl/>
              <w:numPr>
                <w:ilvl w:val="0"/>
                <w:numId w:val="26"/>
              </w:numPr>
              <w:spacing w:after="11"/>
              <w:ind w:left="0" w:firstLine="0"/>
            </w:pPr>
            <w:r w:rsidRPr="005C103D">
              <w:t xml:space="preserve">База данных, содержащая издания учебной и учебно-методической литературы, используемой в образовательном процессе, объединенной по тематическим и целевым признакам, снабженная дополнительными сервисами, облегчающими поиск документов и работу с ними, и соответствующая всем требованиям ФГОС ВО и иных нормативных правовых актов </w:t>
            </w:r>
          </w:p>
          <w:p w:rsidR="005C103D" w:rsidRPr="005C103D" w:rsidRDefault="005C103D" w:rsidP="005C103D">
            <w:pPr>
              <w:ind w:firstLine="0"/>
              <w:jc w:val="left"/>
            </w:pPr>
            <w:r w:rsidRPr="005C103D">
              <w:t xml:space="preserve">а) электронная образовательная среда </w:t>
            </w:r>
          </w:p>
          <w:p w:rsidR="005C103D" w:rsidRPr="005C103D" w:rsidRDefault="005C103D" w:rsidP="005C103D">
            <w:pPr>
              <w:ind w:firstLine="0"/>
              <w:jc w:val="left"/>
            </w:pPr>
            <w:r w:rsidRPr="005C103D">
              <w:t xml:space="preserve">б) электронная библиотека </w:t>
            </w:r>
          </w:p>
          <w:p w:rsidR="005C103D" w:rsidRPr="005C103D" w:rsidRDefault="005C103D" w:rsidP="005C103D">
            <w:pPr>
              <w:ind w:firstLine="0"/>
              <w:jc w:val="left"/>
            </w:pPr>
            <w:r w:rsidRPr="005C103D">
              <w:t xml:space="preserve">в) электронная библиотечная система </w:t>
            </w:r>
          </w:p>
        </w:tc>
        <w:tc>
          <w:tcPr>
            <w:tcW w:w="3346" w:type="dxa"/>
          </w:tcPr>
          <w:p w:rsidR="005C103D" w:rsidRPr="005C103D" w:rsidRDefault="005C103D" w:rsidP="005C103D">
            <w:pPr>
              <w:spacing w:after="11"/>
              <w:ind w:firstLine="0"/>
              <w:jc w:val="left"/>
            </w:pPr>
            <w:r w:rsidRPr="005C103D">
              <w:t>в) электронная библиотечная система</w:t>
            </w:r>
          </w:p>
        </w:tc>
      </w:tr>
      <w:tr w:rsidR="005C103D" w:rsidRPr="005C103D" w:rsidTr="005C103D">
        <w:trPr>
          <w:trHeight w:val="20"/>
        </w:trPr>
        <w:tc>
          <w:tcPr>
            <w:tcW w:w="5999" w:type="dxa"/>
          </w:tcPr>
          <w:p w:rsidR="005C103D" w:rsidRPr="005C103D" w:rsidRDefault="005C103D" w:rsidP="00606E9D">
            <w:pPr>
              <w:pStyle w:val="a3"/>
              <w:widowControl/>
              <w:numPr>
                <w:ilvl w:val="0"/>
                <w:numId w:val="26"/>
              </w:numPr>
              <w:spacing w:after="11"/>
              <w:ind w:left="0" w:firstLine="0"/>
            </w:pPr>
            <w:r w:rsidRPr="005C103D">
              <w:t xml:space="preserve">Система управления обучением, ориентированная на организацию взаимодействия между преподавателем и учениками 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 xml:space="preserve">а) электронная образовательная среда 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 xml:space="preserve">б) электронная библиотека 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 xml:space="preserve">в) электронная библиотечная система </w:t>
            </w:r>
          </w:p>
        </w:tc>
        <w:tc>
          <w:tcPr>
            <w:tcW w:w="3346" w:type="dxa"/>
          </w:tcPr>
          <w:p w:rsidR="005C103D" w:rsidRPr="005C103D" w:rsidRDefault="005C103D" w:rsidP="005C103D">
            <w:pPr>
              <w:spacing w:after="11"/>
              <w:ind w:firstLine="0"/>
              <w:jc w:val="left"/>
            </w:pPr>
            <w:r w:rsidRPr="005C103D">
              <w:t>а) электронная образовательная среда</w:t>
            </w:r>
          </w:p>
        </w:tc>
      </w:tr>
      <w:tr w:rsidR="005C103D" w:rsidRPr="005C103D" w:rsidTr="005C103D">
        <w:trPr>
          <w:trHeight w:val="20"/>
        </w:trPr>
        <w:tc>
          <w:tcPr>
            <w:tcW w:w="5999" w:type="dxa"/>
          </w:tcPr>
          <w:p w:rsidR="005C103D" w:rsidRPr="005C103D" w:rsidRDefault="005C103D" w:rsidP="00606E9D">
            <w:pPr>
              <w:pStyle w:val="a3"/>
              <w:widowControl/>
              <w:numPr>
                <w:ilvl w:val="0"/>
                <w:numId w:val="26"/>
              </w:numPr>
              <w:spacing w:after="11"/>
              <w:ind w:left="0" w:firstLine="0"/>
            </w:pPr>
            <w:r w:rsidRPr="005C103D">
              <w:t>Как называется явление, когда ненадежный источник информации сообщает аудитории недостоверные сведения?</w:t>
            </w:r>
          </w:p>
        </w:tc>
        <w:tc>
          <w:tcPr>
            <w:tcW w:w="3346" w:type="dxa"/>
          </w:tcPr>
          <w:p w:rsidR="005C103D" w:rsidRPr="005C103D" w:rsidRDefault="005C103D" w:rsidP="005C103D">
            <w:pPr>
              <w:spacing w:after="11"/>
              <w:ind w:firstLine="0"/>
              <w:jc w:val="left"/>
            </w:pPr>
            <w:proofErr w:type="spellStart"/>
            <w:r w:rsidRPr="005C103D">
              <w:t>фейк</w:t>
            </w:r>
            <w:proofErr w:type="spellEnd"/>
          </w:p>
        </w:tc>
      </w:tr>
      <w:tr w:rsidR="005C103D" w:rsidRPr="005C103D" w:rsidTr="005C103D">
        <w:trPr>
          <w:trHeight w:val="20"/>
        </w:trPr>
        <w:tc>
          <w:tcPr>
            <w:tcW w:w="5999" w:type="dxa"/>
          </w:tcPr>
          <w:p w:rsidR="005C103D" w:rsidRPr="005C103D" w:rsidRDefault="005C103D" w:rsidP="005C103D">
            <w:pPr>
              <w:pStyle w:val="a3"/>
              <w:widowControl/>
              <w:numPr>
                <w:ilvl w:val="0"/>
                <w:numId w:val="26"/>
              </w:numPr>
              <w:spacing w:after="11"/>
              <w:ind w:left="0" w:firstLine="0"/>
              <w:jc w:val="left"/>
            </w:pPr>
            <w:r w:rsidRPr="005C103D">
              <w:t xml:space="preserve">Жанр журналистики, в котором у читателя или зрителя создается эффект присутствия на месте события, разворачивается яркая и динамичная картина происходящего. </w:t>
            </w:r>
          </w:p>
          <w:p w:rsidR="005C103D" w:rsidRPr="005C103D" w:rsidRDefault="005C103D" w:rsidP="005C103D">
            <w:pPr>
              <w:pStyle w:val="a3"/>
              <w:spacing w:after="11"/>
              <w:ind w:left="0" w:firstLine="0"/>
              <w:jc w:val="left"/>
            </w:pPr>
            <w:r w:rsidRPr="005C103D">
              <w:t xml:space="preserve">А) репортаж </w:t>
            </w:r>
          </w:p>
          <w:p w:rsidR="005C103D" w:rsidRPr="005C103D" w:rsidRDefault="005C103D" w:rsidP="005C103D">
            <w:pPr>
              <w:pStyle w:val="a3"/>
              <w:spacing w:after="11"/>
              <w:ind w:left="0" w:firstLine="0"/>
              <w:jc w:val="left"/>
            </w:pPr>
            <w:r w:rsidRPr="005C103D">
              <w:t xml:space="preserve">Б) интервью </w:t>
            </w:r>
          </w:p>
          <w:p w:rsidR="005C103D" w:rsidRPr="005C103D" w:rsidRDefault="005C103D" w:rsidP="005C103D">
            <w:pPr>
              <w:pStyle w:val="a3"/>
              <w:spacing w:after="11"/>
              <w:ind w:left="0" w:firstLine="0"/>
              <w:jc w:val="left"/>
            </w:pPr>
            <w:r w:rsidRPr="005C103D">
              <w:t xml:space="preserve">В) рецензия </w:t>
            </w:r>
          </w:p>
        </w:tc>
        <w:tc>
          <w:tcPr>
            <w:tcW w:w="3346" w:type="dxa"/>
          </w:tcPr>
          <w:p w:rsidR="005C103D" w:rsidRPr="005C103D" w:rsidRDefault="005C103D" w:rsidP="005C103D">
            <w:pPr>
              <w:pStyle w:val="a3"/>
              <w:spacing w:after="11"/>
              <w:ind w:left="0" w:firstLine="0"/>
              <w:jc w:val="left"/>
            </w:pPr>
            <w:r w:rsidRPr="005C103D">
              <w:t xml:space="preserve">А) репортаж </w:t>
            </w:r>
          </w:p>
          <w:p w:rsidR="005C103D" w:rsidRPr="005C103D" w:rsidRDefault="005C103D" w:rsidP="005C103D">
            <w:pPr>
              <w:spacing w:after="11"/>
              <w:ind w:firstLine="0"/>
              <w:jc w:val="left"/>
            </w:pPr>
          </w:p>
        </w:tc>
      </w:tr>
      <w:tr w:rsidR="005C103D" w:rsidRPr="005C103D" w:rsidTr="005C103D">
        <w:trPr>
          <w:trHeight w:val="20"/>
        </w:trPr>
        <w:tc>
          <w:tcPr>
            <w:tcW w:w="5999" w:type="dxa"/>
          </w:tcPr>
          <w:p w:rsidR="005C103D" w:rsidRPr="005C103D" w:rsidRDefault="005C103D" w:rsidP="00606E9D">
            <w:pPr>
              <w:pStyle w:val="a3"/>
              <w:widowControl/>
              <w:numPr>
                <w:ilvl w:val="0"/>
                <w:numId w:val="26"/>
              </w:numPr>
              <w:spacing w:after="11"/>
              <w:ind w:left="0" w:firstLine="0"/>
            </w:pPr>
            <w:r w:rsidRPr="005C103D">
              <w:t>Деятельностное проявление профессионального менталитета называется:</w:t>
            </w:r>
          </w:p>
          <w:p w:rsidR="005C103D" w:rsidRPr="005C103D" w:rsidRDefault="005C103D" w:rsidP="00606E9D">
            <w:pPr>
              <w:pStyle w:val="a3"/>
              <w:spacing w:after="11"/>
              <w:ind w:left="0" w:firstLine="0"/>
            </w:pPr>
            <w:r w:rsidRPr="005C103D">
              <w:lastRenderedPageBreak/>
              <w:t>А) Профессиональной позицией;</w:t>
            </w:r>
          </w:p>
          <w:p w:rsidR="005C103D" w:rsidRPr="005C103D" w:rsidRDefault="005C103D" w:rsidP="00606E9D">
            <w:pPr>
              <w:pStyle w:val="a3"/>
              <w:spacing w:after="11"/>
              <w:ind w:left="0" w:firstLine="0"/>
            </w:pPr>
            <w:r w:rsidRPr="005C103D">
              <w:t>Б) Профессиональным сознанием;</w:t>
            </w:r>
          </w:p>
          <w:p w:rsidR="005C103D" w:rsidRPr="005C103D" w:rsidRDefault="005C103D" w:rsidP="00606E9D">
            <w:pPr>
              <w:pStyle w:val="a3"/>
              <w:spacing w:after="11"/>
              <w:ind w:left="0" w:firstLine="0"/>
            </w:pPr>
            <w:r w:rsidRPr="005C103D">
              <w:t>В) Профессиональным мышлением</w:t>
            </w:r>
          </w:p>
        </w:tc>
        <w:tc>
          <w:tcPr>
            <w:tcW w:w="3346" w:type="dxa"/>
          </w:tcPr>
          <w:p w:rsidR="005C103D" w:rsidRPr="005C103D" w:rsidRDefault="00F75681" w:rsidP="005C103D">
            <w:pPr>
              <w:pStyle w:val="a3"/>
              <w:spacing w:after="11"/>
              <w:ind w:left="0" w:firstLine="0"/>
              <w:jc w:val="left"/>
            </w:pPr>
            <w:r>
              <w:lastRenderedPageBreak/>
              <w:t>А) Профессиональной позицией</w:t>
            </w:r>
          </w:p>
          <w:p w:rsidR="005C103D" w:rsidRPr="005C103D" w:rsidRDefault="005C103D" w:rsidP="005C103D">
            <w:pPr>
              <w:pStyle w:val="a3"/>
              <w:spacing w:after="11"/>
              <w:ind w:left="0" w:firstLine="0"/>
              <w:jc w:val="left"/>
            </w:pPr>
          </w:p>
        </w:tc>
      </w:tr>
      <w:tr w:rsidR="005C103D" w:rsidRPr="005C103D" w:rsidTr="005C103D">
        <w:trPr>
          <w:trHeight w:val="20"/>
        </w:trPr>
        <w:tc>
          <w:tcPr>
            <w:tcW w:w="5999" w:type="dxa"/>
          </w:tcPr>
          <w:p w:rsidR="005C103D" w:rsidRPr="005C103D" w:rsidRDefault="005C103D" w:rsidP="00606E9D">
            <w:pPr>
              <w:pStyle w:val="a3"/>
              <w:widowControl/>
              <w:numPr>
                <w:ilvl w:val="0"/>
                <w:numId w:val="26"/>
              </w:numPr>
              <w:spacing w:after="11"/>
              <w:ind w:left="0" w:firstLine="0"/>
            </w:pPr>
            <w:r w:rsidRPr="005C103D">
              <w:lastRenderedPageBreak/>
              <w:t>Определите группу понятий, относящихся к мотивационной сфере профессионализма:</w:t>
            </w:r>
          </w:p>
          <w:p w:rsidR="005C103D" w:rsidRPr="005C103D" w:rsidRDefault="005C103D" w:rsidP="00606E9D">
            <w:pPr>
              <w:pStyle w:val="a3"/>
              <w:spacing w:after="11"/>
              <w:ind w:left="0" w:firstLine="0"/>
            </w:pPr>
            <w:r w:rsidRPr="005C103D">
              <w:t>А) Ценности, притязания, мышления;</w:t>
            </w:r>
          </w:p>
          <w:p w:rsidR="005C103D" w:rsidRPr="005C103D" w:rsidRDefault="005C103D" w:rsidP="00606E9D">
            <w:pPr>
              <w:pStyle w:val="a3"/>
              <w:spacing w:after="11"/>
              <w:ind w:left="0" w:firstLine="0"/>
            </w:pPr>
            <w:r w:rsidRPr="005C103D">
              <w:t>Б) Мышление, цели, способности;</w:t>
            </w:r>
          </w:p>
          <w:p w:rsidR="005C103D" w:rsidRPr="005C103D" w:rsidRDefault="002D4C68" w:rsidP="00606E9D">
            <w:pPr>
              <w:pStyle w:val="a3"/>
              <w:spacing w:after="11"/>
              <w:ind w:left="0" w:firstLine="0"/>
            </w:pPr>
            <w:r>
              <w:t xml:space="preserve">В) </w:t>
            </w:r>
            <w:r w:rsidR="005C103D" w:rsidRPr="005C103D">
              <w:t>Ценности, притязания, цели</w:t>
            </w:r>
          </w:p>
        </w:tc>
        <w:tc>
          <w:tcPr>
            <w:tcW w:w="3346" w:type="dxa"/>
          </w:tcPr>
          <w:p w:rsidR="005C103D" w:rsidRPr="005C103D" w:rsidRDefault="00F75681" w:rsidP="005C103D">
            <w:pPr>
              <w:pStyle w:val="a3"/>
              <w:spacing w:after="11"/>
              <w:ind w:left="0" w:firstLine="0"/>
              <w:jc w:val="left"/>
            </w:pPr>
            <w:r>
              <w:t>В)  Ценности, притязания, цели</w:t>
            </w:r>
            <w:bookmarkStart w:id="1" w:name="_GoBack"/>
            <w:bookmarkEnd w:id="1"/>
          </w:p>
          <w:p w:rsidR="005C103D" w:rsidRPr="005C103D" w:rsidRDefault="005C103D" w:rsidP="005C103D">
            <w:pPr>
              <w:pStyle w:val="a3"/>
              <w:spacing w:after="11"/>
              <w:ind w:left="0" w:firstLine="0"/>
              <w:jc w:val="left"/>
            </w:pPr>
          </w:p>
        </w:tc>
      </w:tr>
      <w:tr w:rsidR="005C103D" w:rsidRPr="005C103D" w:rsidTr="005C103D">
        <w:trPr>
          <w:trHeight w:val="20"/>
        </w:trPr>
        <w:tc>
          <w:tcPr>
            <w:tcW w:w="5999" w:type="dxa"/>
          </w:tcPr>
          <w:p w:rsidR="005C103D" w:rsidRPr="005C103D" w:rsidRDefault="005C103D" w:rsidP="00606E9D">
            <w:pPr>
              <w:pStyle w:val="a3"/>
              <w:widowControl/>
              <w:numPr>
                <w:ilvl w:val="0"/>
                <w:numId w:val="26"/>
              </w:numPr>
              <w:spacing w:after="11"/>
              <w:ind w:left="0" w:firstLine="0"/>
            </w:pPr>
            <w:r w:rsidRPr="005C103D">
              <w:t>Документ, разрабатываемый по каждой дисциплине учебного плана и определяющий научное содержание, наименования и основные вопросы разделов и тем, распределение учебного времени по разделам, темам и видам учебных занятий, называется:</w:t>
            </w:r>
          </w:p>
          <w:p w:rsidR="005C103D" w:rsidRPr="005C103D" w:rsidRDefault="005C103D" w:rsidP="00606E9D">
            <w:pPr>
              <w:pStyle w:val="a3"/>
              <w:spacing w:after="11"/>
              <w:ind w:left="0" w:firstLine="0"/>
            </w:pPr>
            <w:r w:rsidRPr="005C103D">
              <w:t>А) Учебная программа;</w:t>
            </w:r>
          </w:p>
          <w:p w:rsidR="005C103D" w:rsidRPr="005C103D" w:rsidRDefault="005C103D" w:rsidP="00606E9D">
            <w:pPr>
              <w:pStyle w:val="a3"/>
              <w:spacing w:after="11"/>
              <w:ind w:left="0" w:firstLine="0"/>
            </w:pPr>
            <w:r w:rsidRPr="005C103D">
              <w:t xml:space="preserve">Б) </w:t>
            </w:r>
            <w:r w:rsidR="00606E9D">
              <w:t>Федеральный г</w:t>
            </w:r>
            <w:r w:rsidRPr="005C103D">
              <w:t>осударственный образовательный стандарт;</w:t>
            </w:r>
          </w:p>
          <w:p w:rsidR="005C103D" w:rsidRPr="005C103D" w:rsidRDefault="002D4C68" w:rsidP="00606E9D">
            <w:pPr>
              <w:pStyle w:val="a3"/>
              <w:spacing w:after="11"/>
              <w:ind w:left="0" w:firstLine="0"/>
            </w:pPr>
            <w:r>
              <w:t xml:space="preserve">В) </w:t>
            </w:r>
            <w:r w:rsidR="005C103D" w:rsidRPr="005C103D">
              <w:t>Тематический план.</w:t>
            </w:r>
          </w:p>
        </w:tc>
        <w:tc>
          <w:tcPr>
            <w:tcW w:w="3346" w:type="dxa"/>
          </w:tcPr>
          <w:p w:rsidR="005C103D" w:rsidRPr="005C103D" w:rsidRDefault="005C103D" w:rsidP="005C103D">
            <w:pPr>
              <w:pStyle w:val="a3"/>
              <w:spacing w:after="11"/>
              <w:ind w:left="0" w:firstLine="0"/>
              <w:jc w:val="left"/>
            </w:pPr>
            <w:r w:rsidRPr="005C103D">
              <w:t xml:space="preserve">А) </w:t>
            </w:r>
            <w:r w:rsidR="00606E9D">
              <w:t xml:space="preserve">рабочая </w:t>
            </w:r>
            <w:r w:rsidRPr="005C103D">
              <w:t>программа</w:t>
            </w:r>
            <w:r w:rsidR="00606E9D">
              <w:t xml:space="preserve"> дисциплины</w:t>
            </w:r>
          </w:p>
          <w:p w:rsidR="005C103D" w:rsidRPr="005C103D" w:rsidRDefault="005C103D" w:rsidP="005C103D">
            <w:pPr>
              <w:pStyle w:val="a3"/>
              <w:spacing w:after="11"/>
              <w:ind w:left="0" w:firstLine="0"/>
              <w:jc w:val="left"/>
            </w:pPr>
          </w:p>
        </w:tc>
      </w:tr>
      <w:tr w:rsidR="005C103D" w:rsidRPr="005C103D" w:rsidTr="005C103D">
        <w:trPr>
          <w:trHeight w:val="20"/>
        </w:trPr>
        <w:tc>
          <w:tcPr>
            <w:tcW w:w="5999" w:type="dxa"/>
          </w:tcPr>
          <w:p w:rsidR="005C103D" w:rsidRPr="005C103D" w:rsidRDefault="005C103D" w:rsidP="00606E9D">
            <w:pPr>
              <w:pStyle w:val="a3"/>
              <w:numPr>
                <w:ilvl w:val="0"/>
                <w:numId w:val="26"/>
              </w:numPr>
              <w:ind w:left="0" w:firstLine="0"/>
            </w:pPr>
            <w:r w:rsidRPr="005C103D">
              <w:t>Про</w:t>
            </w:r>
            <w:r w:rsidR="002D4C68">
              <w:t xml:space="preserve">цесс передачи или распределения </w:t>
            </w:r>
            <w:r w:rsidRPr="005C103D">
              <w:t xml:space="preserve">информации или других форм символического содержания обширной, разнородной и географически рассеянной аудитории – это </w:t>
            </w:r>
          </w:p>
        </w:tc>
        <w:tc>
          <w:tcPr>
            <w:tcW w:w="3346" w:type="dxa"/>
          </w:tcPr>
          <w:p w:rsidR="005C103D" w:rsidRPr="005C103D" w:rsidRDefault="005C103D" w:rsidP="005C103D">
            <w:pPr>
              <w:ind w:firstLine="0"/>
              <w:jc w:val="left"/>
            </w:pPr>
            <w:r w:rsidRPr="005C103D">
              <w:t xml:space="preserve">Массовая коммуникация </w:t>
            </w:r>
          </w:p>
        </w:tc>
      </w:tr>
      <w:tr w:rsidR="005C103D" w:rsidRPr="005C103D" w:rsidTr="005C103D">
        <w:trPr>
          <w:trHeight w:val="20"/>
        </w:trPr>
        <w:tc>
          <w:tcPr>
            <w:tcW w:w="5999" w:type="dxa"/>
          </w:tcPr>
          <w:p w:rsidR="005C103D" w:rsidRPr="005C103D" w:rsidRDefault="005C103D" w:rsidP="00606E9D">
            <w:pPr>
              <w:ind w:firstLine="0"/>
            </w:pPr>
            <w:r w:rsidRPr="005C103D">
              <w:t>9. Оценочные суждения характерны для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 xml:space="preserve">а) художественных произведений 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>б) газетной хроники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>в) заявления о приеме на работу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 xml:space="preserve"> г) технического паспорта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>д) медиатексты</w:t>
            </w:r>
          </w:p>
        </w:tc>
        <w:tc>
          <w:tcPr>
            <w:tcW w:w="3346" w:type="dxa"/>
          </w:tcPr>
          <w:p w:rsidR="005C103D" w:rsidRPr="005C103D" w:rsidRDefault="005C103D" w:rsidP="005C103D">
            <w:pPr>
              <w:tabs>
                <w:tab w:val="left" w:pos="398"/>
              </w:tabs>
              <w:ind w:firstLine="0"/>
              <w:jc w:val="left"/>
            </w:pPr>
            <w:r w:rsidRPr="005C103D">
              <w:t xml:space="preserve">а) художественных произведений </w:t>
            </w:r>
          </w:p>
          <w:p w:rsidR="005C103D" w:rsidRPr="005C103D" w:rsidRDefault="005C103D" w:rsidP="005C103D">
            <w:pPr>
              <w:tabs>
                <w:tab w:val="left" w:pos="398"/>
              </w:tabs>
              <w:ind w:firstLine="0"/>
              <w:jc w:val="left"/>
            </w:pPr>
            <w:r w:rsidRPr="005C103D">
              <w:t>д) медиатексты</w:t>
            </w:r>
          </w:p>
        </w:tc>
      </w:tr>
      <w:tr w:rsidR="005C103D" w:rsidRPr="005C103D" w:rsidTr="005C103D">
        <w:trPr>
          <w:trHeight w:val="20"/>
        </w:trPr>
        <w:tc>
          <w:tcPr>
            <w:tcW w:w="5999" w:type="dxa"/>
          </w:tcPr>
          <w:p w:rsidR="005C103D" w:rsidRPr="005C103D" w:rsidRDefault="005C103D" w:rsidP="00606E9D">
            <w:pPr>
              <w:ind w:firstLine="0"/>
            </w:pPr>
            <w:r w:rsidRPr="005C103D">
              <w:t>10. Чем отличается медиатекст от традиционного текста: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>а) включением в систему средств массовой коммуникации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 xml:space="preserve"> б) отсутствием печатного аналога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 xml:space="preserve">в) разнообразием способов передачи информации (видео, аудио, фото, письменный) </w:t>
            </w:r>
          </w:p>
          <w:p w:rsidR="005C103D" w:rsidRPr="005C103D" w:rsidRDefault="005C103D" w:rsidP="00606E9D">
            <w:pPr>
              <w:ind w:firstLine="0"/>
            </w:pPr>
            <w:r w:rsidRPr="005C103D">
              <w:t>г) только индивидуальным способом создания сообщения</w:t>
            </w:r>
          </w:p>
        </w:tc>
        <w:tc>
          <w:tcPr>
            <w:tcW w:w="3346" w:type="dxa"/>
          </w:tcPr>
          <w:p w:rsidR="005C103D" w:rsidRPr="005C103D" w:rsidRDefault="005C103D" w:rsidP="005C103D">
            <w:pPr>
              <w:tabs>
                <w:tab w:val="left" w:pos="398"/>
              </w:tabs>
              <w:ind w:firstLine="0"/>
              <w:jc w:val="left"/>
            </w:pPr>
            <w:r w:rsidRPr="005C103D">
              <w:t>а) включением в систему средств массовой коммуникации</w:t>
            </w:r>
          </w:p>
          <w:p w:rsidR="005C103D" w:rsidRPr="005C103D" w:rsidRDefault="005C103D" w:rsidP="005C103D">
            <w:pPr>
              <w:tabs>
                <w:tab w:val="left" w:pos="398"/>
              </w:tabs>
              <w:ind w:firstLine="0"/>
              <w:jc w:val="left"/>
            </w:pPr>
            <w:r w:rsidRPr="005C103D">
              <w:t xml:space="preserve">в) разнообразием способов передачи информации (видео, аудио, фото, письменный) </w:t>
            </w:r>
          </w:p>
        </w:tc>
      </w:tr>
    </w:tbl>
    <w:p w:rsidR="005C103D" w:rsidRPr="004531C0" w:rsidRDefault="005C103D" w:rsidP="005C103D">
      <w:pPr>
        <w:autoSpaceDE w:val="0"/>
        <w:autoSpaceDN w:val="0"/>
        <w:adjustRightInd w:val="0"/>
      </w:pPr>
      <w:r w:rsidRPr="004531C0"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5C103D" w:rsidRPr="004531C0" w:rsidRDefault="005C103D" w:rsidP="005C103D">
      <w:pPr>
        <w:autoSpaceDE w:val="0"/>
        <w:autoSpaceDN w:val="0"/>
        <w:adjustRightInd w:val="0"/>
      </w:pPr>
      <w:r w:rsidRPr="004531C0"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5C103D" w:rsidRPr="004531C0" w:rsidRDefault="005C103D" w:rsidP="005C103D">
      <w:pPr>
        <w:numPr>
          <w:ilvl w:val="0"/>
          <w:numId w:val="25"/>
        </w:numPr>
        <w:autoSpaceDE w:val="0"/>
        <w:autoSpaceDN w:val="0"/>
        <w:ind w:left="567" w:hanging="425"/>
        <w:jc w:val="left"/>
      </w:pPr>
      <w:r w:rsidRPr="004531C0">
        <w:t>100-90</w:t>
      </w:r>
      <w:proofErr w:type="gramStart"/>
      <w:r w:rsidRPr="004531C0">
        <w:t>%</w:t>
      </w:r>
      <w:r w:rsidRPr="004531C0">
        <w:rPr>
          <w:spacing w:val="-10"/>
        </w:rPr>
        <w:t xml:space="preserve">  (</w:t>
      </w:r>
      <w:proofErr w:type="gramEnd"/>
      <w:r w:rsidRPr="004531C0">
        <w:rPr>
          <w:spacing w:val="-10"/>
        </w:rPr>
        <w:t xml:space="preserve">10-8 правильных ответов) </w:t>
      </w:r>
      <w:r w:rsidRPr="004531C0">
        <w:t>- «отлично»;</w:t>
      </w:r>
    </w:p>
    <w:p w:rsidR="005C103D" w:rsidRPr="004531C0" w:rsidRDefault="005C103D" w:rsidP="005C103D">
      <w:pPr>
        <w:numPr>
          <w:ilvl w:val="0"/>
          <w:numId w:val="24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jc w:val="left"/>
      </w:pPr>
      <w:r w:rsidRPr="004531C0">
        <w:t>89-75%</w:t>
      </w:r>
      <w:r w:rsidRPr="004531C0">
        <w:rPr>
          <w:spacing w:val="-9"/>
        </w:rPr>
        <w:t xml:space="preserve"> (</w:t>
      </w:r>
      <w:r w:rsidRPr="004531C0">
        <w:rPr>
          <w:spacing w:val="-10"/>
        </w:rPr>
        <w:t xml:space="preserve">7-5 правильных ответов) </w:t>
      </w:r>
      <w:r w:rsidRPr="004531C0">
        <w:t>- «хорошо»;</w:t>
      </w:r>
    </w:p>
    <w:p w:rsidR="005C103D" w:rsidRPr="004531C0" w:rsidRDefault="005C103D" w:rsidP="005C103D">
      <w:pPr>
        <w:numPr>
          <w:ilvl w:val="0"/>
          <w:numId w:val="24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jc w:val="left"/>
      </w:pPr>
      <w:r w:rsidRPr="004531C0">
        <w:t>74-60%</w:t>
      </w:r>
      <w:r w:rsidRPr="004531C0">
        <w:rPr>
          <w:spacing w:val="-10"/>
        </w:rPr>
        <w:t xml:space="preserve"> (4-3 правильных ответов) </w:t>
      </w:r>
      <w:r w:rsidRPr="004531C0">
        <w:t>- «удовлетворительно»;</w:t>
      </w:r>
    </w:p>
    <w:p w:rsidR="005C103D" w:rsidRPr="004531C0" w:rsidRDefault="005C103D" w:rsidP="005C103D">
      <w:pPr>
        <w:numPr>
          <w:ilvl w:val="0"/>
          <w:numId w:val="24"/>
        </w:numPr>
        <w:tabs>
          <w:tab w:val="left" w:pos="549"/>
          <w:tab w:val="left" w:pos="550"/>
        </w:tabs>
        <w:autoSpaceDE w:val="0"/>
        <w:autoSpaceDN w:val="0"/>
        <w:spacing w:line="294" w:lineRule="exact"/>
        <w:jc w:val="left"/>
      </w:pPr>
      <w:r w:rsidRPr="004531C0">
        <w:t>ниже</w:t>
      </w:r>
      <w:r w:rsidRPr="004531C0">
        <w:rPr>
          <w:spacing w:val="-12"/>
        </w:rPr>
        <w:t xml:space="preserve"> </w:t>
      </w:r>
      <w:r w:rsidRPr="004531C0">
        <w:t>60%</w:t>
      </w:r>
      <w:r w:rsidRPr="004531C0">
        <w:rPr>
          <w:spacing w:val="-11"/>
        </w:rPr>
        <w:t xml:space="preserve"> (</w:t>
      </w:r>
      <w:r w:rsidRPr="004531C0">
        <w:rPr>
          <w:spacing w:val="-10"/>
        </w:rPr>
        <w:t xml:space="preserve">2 и менее правильных ответов) </w:t>
      </w:r>
      <w:r w:rsidRPr="004531C0">
        <w:t>- «неудовлетворительно».</w:t>
      </w:r>
    </w:p>
    <w:p w:rsidR="005C103D" w:rsidRPr="00183AE9" w:rsidRDefault="005C103D" w:rsidP="005C103D">
      <w:pPr>
        <w:ind w:firstLine="709"/>
        <w:contextualSpacing/>
        <w:rPr>
          <w:b/>
        </w:rPr>
      </w:pPr>
      <w:r w:rsidRPr="00183AE9">
        <w:rPr>
          <w:b/>
        </w:rPr>
        <w:t>Критерии оценивания в ходе промежуточной аттестации по итогам прохождения практики (в форме дифференцированного зачета)</w:t>
      </w:r>
    </w:p>
    <w:p w:rsidR="005C103D" w:rsidRPr="00183AE9" w:rsidRDefault="005C103D" w:rsidP="005C103D">
      <w:pPr>
        <w:tabs>
          <w:tab w:val="right" w:leader="underscore" w:pos="9639"/>
        </w:tabs>
        <w:ind w:firstLine="567"/>
      </w:pPr>
      <w:r w:rsidRPr="00183AE9">
        <w:t xml:space="preserve">Знания, умения и навыки обучающихся при промежуточной аттестации </w:t>
      </w:r>
      <w:r w:rsidRPr="00183AE9">
        <w:rPr>
          <w:b/>
        </w:rPr>
        <w:t xml:space="preserve">в форме дифференцированного зачета </w:t>
      </w:r>
      <w:r w:rsidRPr="00183AE9">
        <w:t>определяются оценками «отлично», «хорошо», «удовлетворительно», «неудовлетворительно».</w:t>
      </w:r>
    </w:p>
    <w:p w:rsidR="005C103D" w:rsidRDefault="005C103D" w:rsidP="005C103D">
      <w:pPr>
        <w:tabs>
          <w:tab w:val="right" w:leader="underscore" w:pos="9639"/>
        </w:tabs>
        <w:ind w:firstLine="567"/>
      </w:pPr>
    </w:p>
    <w:p w:rsidR="0036502F" w:rsidRPr="00183AE9" w:rsidRDefault="0036502F" w:rsidP="005C103D">
      <w:pPr>
        <w:tabs>
          <w:tab w:val="right" w:leader="underscore" w:pos="9639"/>
        </w:tabs>
        <w:ind w:firstLine="567"/>
      </w:pPr>
    </w:p>
    <w:p w:rsidR="005C103D" w:rsidRPr="00183AE9" w:rsidRDefault="005C103D" w:rsidP="005C103D">
      <w:pPr>
        <w:ind w:right="-2" w:firstLine="709"/>
        <w:jc w:val="center"/>
        <w:rPr>
          <w:b/>
        </w:rPr>
      </w:pPr>
      <w:r w:rsidRPr="00183AE9">
        <w:rPr>
          <w:b/>
        </w:rPr>
        <w:lastRenderedPageBreak/>
        <w:t>Критерии оценивания практики</w:t>
      </w:r>
    </w:p>
    <w:tbl>
      <w:tblPr>
        <w:tblStyle w:val="10"/>
        <w:tblW w:w="9351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2268"/>
        <w:gridCol w:w="1842"/>
        <w:gridCol w:w="1985"/>
      </w:tblGrid>
      <w:tr w:rsidR="005C103D" w:rsidRPr="00183AE9" w:rsidTr="00606E9D">
        <w:tc>
          <w:tcPr>
            <w:tcW w:w="988" w:type="dxa"/>
            <w:vMerge w:val="restart"/>
          </w:tcPr>
          <w:p w:rsidR="005C103D" w:rsidRPr="00183AE9" w:rsidRDefault="005C103D" w:rsidP="00E109AF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hAnsi="Times New Roman" w:cs="Times New Roman"/>
                <w:b/>
              </w:rPr>
              <w:br w:type="page"/>
            </w:r>
            <w:r w:rsidRPr="00183AE9">
              <w:rPr>
                <w:rFonts w:ascii="Times New Roman" w:eastAsiaTheme="minorHAnsi" w:hAnsi="Times New Roman" w:cs="Times New Roman"/>
                <w:b/>
              </w:rPr>
              <w:t xml:space="preserve">Критерии </w:t>
            </w:r>
          </w:p>
          <w:p w:rsidR="005C103D" w:rsidRPr="00183AE9" w:rsidRDefault="005C103D" w:rsidP="00E109AF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оценки</w:t>
            </w:r>
          </w:p>
        </w:tc>
        <w:tc>
          <w:tcPr>
            <w:tcW w:w="8363" w:type="dxa"/>
            <w:gridSpan w:val="4"/>
          </w:tcPr>
          <w:p w:rsidR="005C103D" w:rsidRPr="00183AE9" w:rsidRDefault="005C103D" w:rsidP="00E109AF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Оценка</w:t>
            </w:r>
          </w:p>
        </w:tc>
      </w:tr>
      <w:tr w:rsidR="005C103D" w:rsidRPr="00183AE9" w:rsidTr="00606E9D">
        <w:tc>
          <w:tcPr>
            <w:tcW w:w="988" w:type="dxa"/>
            <w:vMerge/>
          </w:tcPr>
          <w:p w:rsidR="005C103D" w:rsidRPr="00183AE9" w:rsidRDefault="005C103D" w:rsidP="00E109AF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</w:p>
        </w:tc>
        <w:tc>
          <w:tcPr>
            <w:tcW w:w="2268" w:type="dxa"/>
          </w:tcPr>
          <w:p w:rsidR="005C103D" w:rsidRPr="00183AE9" w:rsidRDefault="005C103D" w:rsidP="00E109AF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«отлично»</w:t>
            </w:r>
          </w:p>
        </w:tc>
        <w:tc>
          <w:tcPr>
            <w:tcW w:w="2268" w:type="dxa"/>
          </w:tcPr>
          <w:p w:rsidR="005C103D" w:rsidRPr="00183AE9" w:rsidRDefault="005C103D" w:rsidP="00E109AF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«хорошо»</w:t>
            </w:r>
          </w:p>
        </w:tc>
        <w:tc>
          <w:tcPr>
            <w:tcW w:w="1842" w:type="dxa"/>
          </w:tcPr>
          <w:p w:rsidR="005C103D" w:rsidRPr="00183AE9" w:rsidRDefault="005C103D" w:rsidP="00E109AF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«удовлетворительно»</w:t>
            </w:r>
          </w:p>
        </w:tc>
        <w:tc>
          <w:tcPr>
            <w:tcW w:w="1985" w:type="dxa"/>
          </w:tcPr>
          <w:p w:rsidR="005C103D" w:rsidRPr="00183AE9" w:rsidRDefault="005C103D" w:rsidP="00E109AF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183AE9">
              <w:rPr>
                <w:rFonts w:ascii="Times New Roman" w:eastAsiaTheme="minorHAnsi" w:hAnsi="Times New Roman" w:cs="Times New Roman"/>
                <w:b/>
              </w:rPr>
              <w:t>«неудовлетворительно»</w:t>
            </w:r>
          </w:p>
        </w:tc>
      </w:tr>
      <w:tr w:rsidR="005C103D" w:rsidRPr="00183AE9" w:rsidTr="00606E9D">
        <w:tc>
          <w:tcPr>
            <w:tcW w:w="988" w:type="dxa"/>
          </w:tcPr>
          <w:p w:rsidR="005C103D" w:rsidRPr="00183AE9" w:rsidRDefault="005C103D" w:rsidP="00E109AF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 xml:space="preserve">Качество </w:t>
            </w:r>
          </w:p>
          <w:p w:rsidR="005C103D" w:rsidRPr="00183AE9" w:rsidRDefault="005C103D" w:rsidP="00E109AF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отчета и своевременность его сдачи</w:t>
            </w:r>
          </w:p>
        </w:tc>
        <w:tc>
          <w:tcPr>
            <w:tcW w:w="2268" w:type="dxa"/>
          </w:tcPr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Полное соответствие требованиям к оформлению отчета, в т. ч. – к оформлению таблиц, рисунков, списка литературы.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В отчете присутствуют: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содержательное изложение результатов заданий;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3"/>
              </w:numPr>
              <w:tabs>
                <w:tab w:val="left" w:pos="175"/>
              </w:tabs>
              <w:ind w:left="33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аргументированные выводы, отражающие позицию автора. </w:t>
            </w:r>
          </w:p>
          <w:p w:rsidR="005C103D" w:rsidRPr="00606E9D" w:rsidRDefault="005C103D" w:rsidP="00606E9D">
            <w:pPr>
              <w:tabs>
                <w:tab w:val="left" w:pos="175"/>
              </w:tabs>
              <w:ind w:left="33"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Самостоятельность в изложении материала,</w:t>
            </w:r>
          </w:p>
          <w:p w:rsidR="005C103D" w:rsidRPr="00606E9D" w:rsidRDefault="005C103D" w:rsidP="00606E9D">
            <w:pPr>
              <w:tabs>
                <w:tab w:val="left" w:pos="175"/>
              </w:tabs>
              <w:ind w:left="33" w:hanging="33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наличие </w:t>
            </w:r>
            <w:proofErr w:type="spellStart"/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лементов</w:t>
            </w:r>
            <w:proofErr w:type="spellEnd"/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новизны. </w:t>
            </w:r>
          </w:p>
          <w:p w:rsidR="005C103D" w:rsidRPr="00606E9D" w:rsidRDefault="005C103D" w:rsidP="00606E9D">
            <w:pPr>
              <w:tabs>
                <w:tab w:val="left" w:pos="175"/>
              </w:tabs>
              <w:ind w:left="33"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Строгое соблюдение сроков сдачи отчета. </w:t>
            </w:r>
          </w:p>
        </w:tc>
        <w:tc>
          <w:tcPr>
            <w:tcW w:w="2268" w:type="dxa"/>
          </w:tcPr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Отчет соответствует требованиям.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Замечания: неполное изложение результатов некоторых заданий; наличие стилистических погрешностей, недостаточное обоснование выводов.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Самостоятельность в изложении материала. Соблюдение сроков сдачи отчета.</w:t>
            </w:r>
          </w:p>
        </w:tc>
        <w:tc>
          <w:tcPr>
            <w:tcW w:w="1842" w:type="dxa"/>
          </w:tcPr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Наличие в тексте орфографических и стилистических ошибок. 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Нарушены сроки выполнения отчета.</w:t>
            </w:r>
          </w:p>
        </w:tc>
        <w:tc>
          <w:tcPr>
            <w:tcW w:w="1985" w:type="dxa"/>
          </w:tcPr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Наличие в тексте орфографических и стилистических ошибок.  Отсутствуют выводы и предложения.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Нарушены сроки выполнения отчета.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C103D" w:rsidRPr="00183AE9" w:rsidTr="00606E9D">
        <w:tc>
          <w:tcPr>
            <w:tcW w:w="988" w:type="dxa"/>
          </w:tcPr>
          <w:p w:rsidR="005C103D" w:rsidRPr="00183AE9" w:rsidRDefault="005C103D" w:rsidP="00E109AF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183AE9">
              <w:rPr>
                <w:rFonts w:ascii="Times New Roman" w:eastAsiaTheme="minorHAnsi" w:hAnsi="Times New Roman" w:cs="Times New Roman"/>
              </w:rPr>
              <w:t>Публичная защита практики</w:t>
            </w:r>
          </w:p>
        </w:tc>
        <w:tc>
          <w:tcPr>
            <w:tcW w:w="2268" w:type="dxa"/>
          </w:tcPr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Высокое качество представленного доклада и электронной презентации.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Демонстрирует отлично сформированные умения: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анализировать и структурировать информацию;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делать выводы и давать оценку результатам заданий практики;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профессионально и грамотно отвечать на вопросы.</w:t>
            </w:r>
          </w:p>
          <w:p w:rsidR="005C103D" w:rsidRPr="00606E9D" w:rsidRDefault="005C103D" w:rsidP="00606E9D">
            <w:pPr>
              <w:tabs>
                <w:tab w:val="left" w:pos="317"/>
              </w:tabs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Хорошее качество представленного доклада и электронной презентации. 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Демонстрирует хорошо сформированные умения: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анализировать и структурировать информацию;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делать выводы и давать оценку результатам заданий практики;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профессионально и грамотно отвечать на вопросы.</w:t>
            </w:r>
          </w:p>
          <w:p w:rsidR="005C103D" w:rsidRPr="00606E9D" w:rsidRDefault="005C103D" w:rsidP="00606E9D">
            <w:pPr>
              <w:ind w:left="175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Удовлетворительное качество представленного доклада и электронной презентации. 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Демонстрирует удовлетворительно сформированные умения: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анализировать и структурировать информацию;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1"/>
              </w:numPr>
              <w:tabs>
                <w:tab w:val="left" w:pos="317"/>
              </w:tabs>
              <w:ind w:left="0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делать выводы и давать оценку результатам заданий практики;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профессионально и грамотно отвечать на вопросы.</w:t>
            </w:r>
          </w:p>
        </w:tc>
        <w:tc>
          <w:tcPr>
            <w:tcW w:w="1985" w:type="dxa"/>
          </w:tcPr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Низкое качество представленного доклада и электронной презентации.</w:t>
            </w:r>
          </w:p>
          <w:p w:rsidR="005C103D" w:rsidRPr="00606E9D" w:rsidRDefault="005C103D" w:rsidP="00606E9D">
            <w:pPr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Недостаточно развиты умения: 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2"/>
              </w:numPr>
              <w:ind w:left="176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анализировать и структурировать информацию;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2"/>
              </w:numPr>
              <w:ind w:left="176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делать выводы и давать оценку результатам заданий практики;</w:t>
            </w:r>
          </w:p>
          <w:p w:rsidR="005C103D" w:rsidRPr="00606E9D" w:rsidRDefault="005C103D" w:rsidP="00606E9D">
            <w:pPr>
              <w:widowControl/>
              <w:numPr>
                <w:ilvl w:val="0"/>
                <w:numId w:val="22"/>
              </w:numPr>
              <w:ind w:left="176" w:firstLine="0"/>
              <w:contextualSpacing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06E9D">
              <w:rPr>
                <w:rFonts w:ascii="Times New Roman" w:eastAsiaTheme="minorHAnsi" w:hAnsi="Times New Roman" w:cs="Times New Roman"/>
                <w:sz w:val="20"/>
                <w:szCs w:val="20"/>
              </w:rPr>
              <w:t>профессионально и грамотно отвечать на вопросы.</w:t>
            </w:r>
          </w:p>
        </w:tc>
      </w:tr>
    </w:tbl>
    <w:p w:rsidR="005C103D" w:rsidRPr="00183AE9" w:rsidRDefault="005C103D" w:rsidP="005C103D">
      <w:pPr>
        <w:tabs>
          <w:tab w:val="right" w:leader="underscore" w:pos="9639"/>
        </w:tabs>
        <w:ind w:firstLine="567"/>
      </w:pPr>
    </w:p>
    <w:p w:rsidR="005C103D" w:rsidRPr="00183AE9" w:rsidRDefault="005C103D" w:rsidP="005C103D">
      <w:pPr>
        <w:ind w:firstLine="0"/>
        <w:jc w:val="center"/>
        <w:rPr>
          <w:b/>
        </w:rPr>
      </w:pPr>
      <w:r w:rsidRPr="00183AE9">
        <w:rPr>
          <w:b/>
        </w:rPr>
        <w:t xml:space="preserve">Шкала перевода баллов в оценки при промежуточной аттестации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74"/>
        <w:gridCol w:w="2189"/>
      </w:tblGrid>
      <w:tr w:rsidR="005C103D" w:rsidRPr="00183AE9" w:rsidTr="00E109AF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 w:rsidRPr="00183AE9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  <w:r w:rsidRPr="00183AE9">
              <w:rPr>
                <w:b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183AE9">
              <w:rPr>
                <w:b/>
              </w:rPr>
              <w:t>Оценка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183AE9">
              <w:rPr>
                <w:rFonts w:eastAsia="Calibri"/>
                <w:b/>
                <w:bCs/>
                <w:lang w:eastAsia="en-US"/>
              </w:rPr>
              <w:t>Максимальное количество баллов</w:t>
            </w:r>
          </w:p>
        </w:tc>
      </w:tr>
      <w:tr w:rsidR="005C103D" w:rsidRPr="00183AE9" w:rsidTr="00E109AF">
        <w:trPr>
          <w:trHeight w:val="248"/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i/>
                <w:lang w:eastAsia="en-US"/>
              </w:rPr>
            </w:pPr>
            <w:r w:rsidRPr="00183AE9">
              <w:rPr>
                <w:i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183AE9">
              <w:rPr>
                <w:rFonts w:eastAsia="Calibri"/>
                <w:lang w:eastAsia="en-US"/>
              </w:rPr>
              <w:t>Отлично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183AE9">
              <w:t>100</w:t>
            </w:r>
          </w:p>
        </w:tc>
      </w:tr>
      <w:tr w:rsidR="005C103D" w:rsidRPr="00183AE9" w:rsidTr="00E109AF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i/>
                <w:lang w:eastAsia="en-US"/>
              </w:rPr>
            </w:pPr>
            <w:r w:rsidRPr="00183AE9">
              <w:rPr>
                <w:i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183AE9">
              <w:t>Хорошо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183AE9">
              <w:t>89</w:t>
            </w:r>
          </w:p>
        </w:tc>
      </w:tr>
      <w:tr w:rsidR="005C103D" w:rsidRPr="00183AE9" w:rsidTr="00E109AF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i/>
              </w:rPr>
            </w:pPr>
            <w:r w:rsidRPr="00183AE9">
              <w:rPr>
                <w:i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183AE9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183AE9">
              <w:t>74</w:t>
            </w:r>
          </w:p>
        </w:tc>
      </w:tr>
      <w:tr w:rsidR="005C103D" w:rsidRPr="00183AE9" w:rsidTr="00E109AF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i/>
              </w:rPr>
            </w:pPr>
            <w:r w:rsidRPr="00183AE9">
              <w:rPr>
                <w:i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183AE9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03D" w:rsidRPr="00183AE9" w:rsidRDefault="005C103D" w:rsidP="00E109A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183AE9">
              <w:t>59</w:t>
            </w:r>
          </w:p>
        </w:tc>
      </w:tr>
    </w:tbl>
    <w:p w:rsidR="005C103D" w:rsidRPr="00183AE9" w:rsidRDefault="005C103D" w:rsidP="005C103D">
      <w:pPr>
        <w:tabs>
          <w:tab w:val="right" w:leader="underscore" w:pos="9639"/>
        </w:tabs>
        <w:ind w:firstLine="567"/>
      </w:pPr>
    </w:p>
    <w:p w:rsidR="005C103D" w:rsidRPr="00B00C3A" w:rsidRDefault="005C103D" w:rsidP="005C103D">
      <w:pPr>
        <w:pStyle w:val="a3"/>
        <w:ind w:left="0" w:firstLine="709"/>
        <w:rPr>
          <w:color w:val="000000"/>
        </w:rPr>
      </w:pPr>
    </w:p>
    <w:p w:rsidR="00274690" w:rsidRPr="00B00C3A" w:rsidRDefault="00274690" w:rsidP="005C103D">
      <w:pPr>
        <w:pStyle w:val="a3"/>
        <w:ind w:left="0" w:firstLine="709"/>
        <w:rPr>
          <w:color w:val="000000"/>
        </w:rPr>
      </w:pPr>
    </w:p>
    <w:sectPr w:rsidR="00274690" w:rsidRPr="00B00C3A" w:rsidSect="008F54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73F35"/>
    <w:multiLevelType w:val="hybridMultilevel"/>
    <w:tmpl w:val="0D8273A2"/>
    <w:lvl w:ilvl="0" w:tplc="A41EB5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B45B10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006E00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D0AEE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A4DEE4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D80EDE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BC17C2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30518E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F4BDD2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96023D"/>
    <w:multiLevelType w:val="hybridMultilevel"/>
    <w:tmpl w:val="196CB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13265202"/>
    <w:multiLevelType w:val="hybridMultilevel"/>
    <w:tmpl w:val="B7A025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8441A"/>
    <w:multiLevelType w:val="hybridMultilevel"/>
    <w:tmpl w:val="9E1AEB5E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13C68"/>
    <w:multiLevelType w:val="hybridMultilevel"/>
    <w:tmpl w:val="47749D74"/>
    <w:lvl w:ilvl="0" w:tplc="DE9EF0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45265"/>
    <w:multiLevelType w:val="hybridMultilevel"/>
    <w:tmpl w:val="6F1626D6"/>
    <w:lvl w:ilvl="0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01F0A"/>
    <w:multiLevelType w:val="multilevel"/>
    <w:tmpl w:val="E9DE9C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BD2D16"/>
    <w:multiLevelType w:val="hybridMultilevel"/>
    <w:tmpl w:val="B0589DB4"/>
    <w:lvl w:ilvl="0" w:tplc="ADBC843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DA5D44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D06AC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949FD6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A2CF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DA39E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EE91B4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E812F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92598E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F7460"/>
    <w:multiLevelType w:val="hybridMultilevel"/>
    <w:tmpl w:val="ADBEF5AC"/>
    <w:lvl w:ilvl="0" w:tplc="2F6836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9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5A1852"/>
    <w:multiLevelType w:val="multilevel"/>
    <w:tmpl w:val="8612C1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</w:rPr>
    </w:lvl>
  </w:abstractNum>
  <w:abstractNum w:abstractNumId="21" w15:restartNumberingAfterBreak="0">
    <w:nsid w:val="69953A1A"/>
    <w:multiLevelType w:val="hybridMultilevel"/>
    <w:tmpl w:val="7592EB92"/>
    <w:lvl w:ilvl="0" w:tplc="2F683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AA16C3A"/>
    <w:multiLevelType w:val="hybridMultilevel"/>
    <w:tmpl w:val="6D364A7A"/>
    <w:lvl w:ilvl="0" w:tplc="041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3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26115C"/>
    <w:multiLevelType w:val="multilevel"/>
    <w:tmpl w:val="50924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5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26" w15:restartNumberingAfterBreak="0">
    <w:nsid w:val="7BFE0115"/>
    <w:multiLevelType w:val="hybridMultilevel"/>
    <w:tmpl w:val="852A4596"/>
    <w:lvl w:ilvl="0" w:tplc="EB3E5D7E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73441D8">
      <w:numFmt w:val="bullet"/>
      <w:lvlText w:val="•"/>
      <w:lvlJc w:val="left"/>
      <w:pPr>
        <w:ind w:left="1357" w:hanging="221"/>
      </w:pPr>
      <w:rPr>
        <w:rFonts w:hint="default"/>
        <w:lang w:val="ru-RU" w:eastAsia="en-US" w:bidi="ar-SA"/>
      </w:rPr>
    </w:lvl>
    <w:lvl w:ilvl="2" w:tplc="819A5244">
      <w:numFmt w:val="bullet"/>
      <w:lvlText w:val="•"/>
      <w:lvlJc w:val="left"/>
      <w:pPr>
        <w:ind w:left="2374" w:hanging="221"/>
      </w:pPr>
      <w:rPr>
        <w:rFonts w:hint="default"/>
        <w:lang w:val="ru-RU" w:eastAsia="en-US" w:bidi="ar-SA"/>
      </w:rPr>
    </w:lvl>
    <w:lvl w:ilvl="3" w:tplc="5A9469A4">
      <w:numFmt w:val="bullet"/>
      <w:lvlText w:val="•"/>
      <w:lvlJc w:val="left"/>
      <w:pPr>
        <w:ind w:left="3391" w:hanging="221"/>
      </w:pPr>
      <w:rPr>
        <w:rFonts w:hint="default"/>
        <w:lang w:val="ru-RU" w:eastAsia="en-US" w:bidi="ar-SA"/>
      </w:rPr>
    </w:lvl>
    <w:lvl w:ilvl="4" w:tplc="1B48D9BE">
      <w:numFmt w:val="bullet"/>
      <w:lvlText w:val="•"/>
      <w:lvlJc w:val="left"/>
      <w:pPr>
        <w:ind w:left="4408" w:hanging="221"/>
      </w:pPr>
      <w:rPr>
        <w:rFonts w:hint="default"/>
        <w:lang w:val="ru-RU" w:eastAsia="en-US" w:bidi="ar-SA"/>
      </w:rPr>
    </w:lvl>
    <w:lvl w:ilvl="5" w:tplc="DDDA9846">
      <w:numFmt w:val="bullet"/>
      <w:lvlText w:val="•"/>
      <w:lvlJc w:val="left"/>
      <w:pPr>
        <w:ind w:left="5425" w:hanging="221"/>
      </w:pPr>
      <w:rPr>
        <w:rFonts w:hint="default"/>
        <w:lang w:val="ru-RU" w:eastAsia="en-US" w:bidi="ar-SA"/>
      </w:rPr>
    </w:lvl>
    <w:lvl w:ilvl="6" w:tplc="51C8F9DE">
      <w:numFmt w:val="bullet"/>
      <w:lvlText w:val="•"/>
      <w:lvlJc w:val="left"/>
      <w:pPr>
        <w:ind w:left="6442" w:hanging="221"/>
      </w:pPr>
      <w:rPr>
        <w:rFonts w:hint="default"/>
        <w:lang w:val="ru-RU" w:eastAsia="en-US" w:bidi="ar-SA"/>
      </w:rPr>
    </w:lvl>
    <w:lvl w:ilvl="7" w:tplc="82F8DA5C">
      <w:numFmt w:val="bullet"/>
      <w:lvlText w:val="•"/>
      <w:lvlJc w:val="left"/>
      <w:pPr>
        <w:ind w:left="7459" w:hanging="221"/>
      </w:pPr>
      <w:rPr>
        <w:rFonts w:hint="default"/>
        <w:lang w:val="ru-RU" w:eastAsia="en-US" w:bidi="ar-SA"/>
      </w:rPr>
    </w:lvl>
    <w:lvl w:ilvl="8" w:tplc="A5AAE5F2">
      <w:numFmt w:val="bullet"/>
      <w:lvlText w:val="•"/>
      <w:lvlJc w:val="left"/>
      <w:pPr>
        <w:ind w:left="8476" w:hanging="22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21"/>
  </w:num>
  <w:num w:numId="4">
    <w:abstractNumId w:val="2"/>
  </w:num>
  <w:num w:numId="5">
    <w:abstractNumId w:val="24"/>
  </w:num>
  <w:num w:numId="6">
    <w:abstractNumId w:val="6"/>
  </w:num>
  <w:num w:numId="7">
    <w:abstractNumId w:val="8"/>
  </w:num>
  <w:num w:numId="8">
    <w:abstractNumId w:val="10"/>
  </w:num>
  <w:num w:numId="9">
    <w:abstractNumId w:val="17"/>
  </w:num>
  <w:num w:numId="10">
    <w:abstractNumId w:val="1"/>
  </w:num>
  <w:num w:numId="11">
    <w:abstractNumId w:val="15"/>
  </w:num>
  <w:num w:numId="12">
    <w:abstractNumId w:val="13"/>
  </w:num>
  <w:num w:numId="13">
    <w:abstractNumId w:val="22"/>
  </w:num>
  <w:num w:numId="14">
    <w:abstractNumId w:val="7"/>
  </w:num>
  <w:num w:numId="15">
    <w:abstractNumId w:val="20"/>
  </w:num>
  <w:num w:numId="16">
    <w:abstractNumId w:val="11"/>
  </w:num>
  <w:num w:numId="17">
    <w:abstractNumId w:val="16"/>
  </w:num>
  <w:num w:numId="18">
    <w:abstractNumId w:val="23"/>
  </w:num>
  <w:num w:numId="19">
    <w:abstractNumId w:val="19"/>
  </w:num>
  <w:num w:numId="20">
    <w:abstractNumId w:val="0"/>
  </w:num>
  <w:num w:numId="21">
    <w:abstractNumId w:val="5"/>
  </w:num>
  <w:num w:numId="22">
    <w:abstractNumId w:val="14"/>
  </w:num>
  <w:num w:numId="23">
    <w:abstractNumId w:val="9"/>
  </w:num>
  <w:num w:numId="24">
    <w:abstractNumId w:val="25"/>
  </w:num>
  <w:num w:numId="25">
    <w:abstractNumId w:val="18"/>
  </w:num>
  <w:num w:numId="26">
    <w:abstractNumId w:val="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90"/>
    <w:rsid w:val="000843CE"/>
    <w:rsid w:val="00221FF6"/>
    <w:rsid w:val="00274690"/>
    <w:rsid w:val="00281BA7"/>
    <w:rsid w:val="002D4C68"/>
    <w:rsid w:val="003075B0"/>
    <w:rsid w:val="00357489"/>
    <w:rsid w:val="0036502F"/>
    <w:rsid w:val="00367785"/>
    <w:rsid w:val="00482A42"/>
    <w:rsid w:val="004A68BA"/>
    <w:rsid w:val="004D173C"/>
    <w:rsid w:val="005C103D"/>
    <w:rsid w:val="00606E9D"/>
    <w:rsid w:val="00617350"/>
    <w:rsid w:val="0070646A"/>
    <w:rsid w:val="0082304D"/>
    <w:rsid w:val="00836438"/>
    <w:rsid w:val="008F54C7"/>
    <w:rsid w:val="00A80FC4"/>
    <w:rsid w:val="00B00C3A"/>
    <w:rsid w:val="00CB4AC1"/>
    <w:rsid w:val="00E842EA"/>
    <w:rsid w:val="00F7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618B1"/>
  <w15:docId w15:val="{0BFB51C0-FFBB-4A9A-BA8E-FD658920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90"/>
    <w:pPr>
      <w:widowControl w:val="0"/>
      <w:ind w:firstLine="400"/>
      <w:jc w:val="both"/>
    </w:pPr>
    <w:rPr>
      <w:rFonts w:eastAsia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1"/>
    <w:qFormat/>
    <w:rsid w:val="005C103D"/>
    <w:pPr>
      <w:autoSpaceDE w:val="0"/>
      <w:autoSpaceDN w:val="0"/>
      <w:spacing w:before="2" w:line="251" w:lineRule="exact"/>
      <w:ind w:left="340" w:firstLine="0"/>
      <w:jc w:val="left"/>
      <w:outlineLvl w:val="2"/>
    </w:pPr>
    <w:rPr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4690"/>
    <w:pPr>
      <w:ind w:left="720"/>
      <w:contextualSpacing/>
    </w:pPr>
  </w:style>
  <w:style w:type="character" w:customStyle="1" w:styleId="s19">
    <w:name w:val="s19"/>
    <w:rsid w:val="00274690"/>
  </w:style>
  <w:style w:type="character" w:customStyle="1" w:styleId="a4">
    <w:name w:val="Абзац списка Знак"/>
    <w:link w:val="a3"/>
    <w:uiPriority w:val="34"/>
    <w:locked/>
    <w:rsid w:val="00274690"/>
    <w:rPr>
      <w:rFonts w:eastAsia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70646A"/>
    <w:pPr>
      <w:ind w:firstLine="851"/>
      <w:jc w:val="left"/>
    </w:pPr>
    <w:rPr>
      <w:sz w:val="28"/>
      <w:szCs w:val="20"/>
    </w:rPr>
  </w:style>
  <w:style w:type="paragraph" w:styleId="a5">
    <w:name w:val="Body Text"/>
    <w:basedOn w:val="a"/>
    <w:link w:val="a6"/>
    <w:uiPriority w:val="1"/>
    <w:qFormat/>
    <w:rsid w:val="00B00C3A"/>
    <w:pPr>
      <w:autoSpaceDE w:val="0"/>
      <w:autoSpaceDN w:val="0"/>
      <w:ind w:firstLine="0"/>
      <w:jc w:val="left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B00C3A"/>
    <w:rPr>
      <w:rFonts w:eastAsia="Times New Roman"/>
    </w:rPr>
  </w:style>
  <w:style w:type="table" w:customStyle="1" w:styleId="TableNormal">
    <w:name w:val="Table Normal"/>
    <w:uiPriority w:val="2"/>
    <w:semiHidden/>
    <w:unhideWhenUsed/>
    <w:qFormat/>
    <w:rsid w:val="00B00C3A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0C3A"/>
    <w:pPr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table" w:styleId="a7">
    <w:name w:val="Table Grid"/>
    <w:basedOn w:val="a1"/>
    <w:uiPriority w:val="39"/>
    <w:rsid w:val="005C1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5C103D"/>
    <w:pPr>
      <w:widowControl/>
      <w:spacing w:after="200" w:line="276" w:lineRule="auto"/>
      <w:ind w:left="720" w:firstLine="0"/>
      <w:jc w:val="left"/>
    </w:pPr>
    <w:rPr>
      <w:sz w:val="28"/>
      <w:szCs w:val="28"/>
      <w:lang w:eastAsia="en-US"/>
    </w:rPr>
  </w:style>
  <w:style w:type="table" w:customStyle="1" w:styleId="10">
    <w:name w:val="Сетка таблицы1"/>
    <w:basedOn w:val="a1"/>
    <w:next w:val="a7"/>
    <w:uiPriority w:val="59"/>
    <w:rsid w:val="005C103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1"/>
    <w:rsid w:val="005C103D"/>
    <w:rPr>
      <w:rFonts w:eastAsia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User-2210-1</cp:lastModifiedBy>
  <cp:revision>8</cp:revision>
  <dcterms:created xsi:type="dcterms:W3CDTF">2023-06-08T10:44:00Z</dcterms:created>
  <dcterms:modified xsi:type="dcterms:W3CDTF">2025-04-03T04:56:00Z</dcterms:modified>
</cp:coreProperties>
</file>