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F2B3" w14:textId="77777777" w:rsidR="006C50EA" w:rsidRPr="00B75BD4" w:rsidRDefault="006C50EA" w:rsidP="006C50EA">
      <w:pPr>
        <w:widowControl/>
        <w:jc w:val="center"/>
        <w:rPr>
          <w:rFonts w:eastAsia="MS Mincho"/>
          <w:lang w:eastAsia="ja-JP"/>
        </w:rPr>
      </w:pPr>
      <w:r w:rsidRPr="00B75BD4">
        <w:rPr>
          <w:rFonts w:eastAsia="MS Mincho"/>
          <w:lang w:eastAsia="ja-JP"/>
        </w:rPr>
        <w:t>МИНИСТЕРСТВО КУЛЬТУРЫ РОССИЙСКОЙ ФЕДЕРАЦИИ</w:t>
      </w:r>
    </w:p>
    <w:p w14:paraId="68738196" w14:textId="77777777" w:rsidR="006C50EA" w:rsidRPr="00B75BD4" w:rsidRDefault="006C50EA" w:rsidP="006C50EA">
      <w:pPr>
        <w:widowControl/>
        <w:ind w:right="-143"/>
        <w:jc w:val="center"/>
        <w:rPr>
          <w:rFonts w:eastAsia="MS Mincho"/>
          <w:lang w:eastAsia="ja-JP"/>
        </w:rPr>
      </w:pPr>
      <w:r w:rsidRPr="00B75BD4">
        <w:rPr>
          <w:rFonts w:eastAsia="MS Mincho"/>
          <w:lang w:eastAsia="ja-JP"/>
        </w:rPr>
        <w:t>ФГБОУ ВО «Кемеровский государственный институт культуры»</w:t>
      </w:r>
    </w:p>
    <w:p w14:paraId="323F390D" w14:textId="07E5357E" w:rsidR="006C50EA" w:rsidRPr="00B75BD4" w:rsidRDefault="006C50EA" w:rsidP="006C50EA">
      <w:pPr>
        <w:widowControl/>
        <w:jc w:val="center"/>
        <w:rPr>
          <w:rFonts w:eastAsia="MS Mincho"/>
          <w:lang w:eastAsia="ja-JP"/>
        </w:rPr>
      </w:pPr>
      <w:r w:rsidRPr="00B75BD4">
        <w:rPr>
          <w:rFonts w:eastAsia="MS Mincho"/>
          <w:lang w:eastAsia="ja-JP"/>
        </w:rPr>
        <w:t>Факультет социально-</w:t>
      </w:r>
      <w:r w:rsidR="00EC400E">
        <w:rPr>
          <w:rFonts w:eastAsia="MS Mincho"/>
          <w:lang w:eastAsia="ja-JP"/>
        </w:rPr>
        <w:t>культурных технологий</w:t>
      </w:r>
    </w:p>
    <w:p w14:paraId="3E7C6E3B" w14:textId="77777777" w:rsidR="006C50EA" w:rsidRPr="00B75BD4" w:rsidRDefault="006C50EA" w:rsidP="006C50EA">
      <w:pPr>
        <w:widowControl/>
        <w:jc w:val="center"/>
      </w:pPr>
      <w:r w:rsidRPr="00B75BD4">
        <w:rPr>
          <w:rFonts w:eastAsia="MS Mincho"/>
          <w:lang w:eastAsia="ja-JP"/>
        </w:rPr>
        <w:t>Кафедра Управления и экономики социально-культурной сферы</w:t>
      </w:r>
    </w:p>
    <w:p w14:paraId="469DA45A" w14:textId="77777777" w:rsidR="006C50EA" w:rsidRPr="00B75BD4" w:rsidRDefault="006C50EA" w:rsidP="006C50EA">
      <w:pPr>
        <w:pStyle w:val="a6"/>
        <w:jc w:val="center"/>
      </w:pPr>
    </w:p>
    <w:p w14:paraId="798D0634" w14:textId="77777777" w:rsidR="004471BF" w:rsidRPr="006C50EA" w:rsidRDefault="004471BF" w:rsidP="007736BA">
      <w:pPr>
        <w:widowControl/>
        <w:ind w:firstLine="0"/>
        <w:jc w:val="center"/>
        <w:rPr>
          <w:b/>
          <w:lang w:val="x-none"/>
        </w:rPr>
      </w:pPr>
    </w:p>
    <w:p w14:paraId="3233FCC4" w14:textId="28B6DF26" w:rsidR="004471BF" w:rsidRDefault="004471BF" w:rsidP="007736BA">
      <w:pPr>
        <w:widowControl/>
        <w:ind w:firstLine="0"/>
        <w:jc w:val="center"/>
        <w:rPr>
          <w:b/>
        </w:rPr>
      </w:pPr>
    </w:p>
    <w:p w14:paraId="4788C513" w14:textId="64FD3F18" w:rsidR="006C50EA" w:rsidRDefault="006C50EA" w:rsidP="007736BA">
      <w:pPr>
        <w:widowControl/>
        <w:ind w:firstLine="0"/>
        <w:jc w:val="center"/>
        <w:rPr>
          <w:b/>
        </w:rPr>
      </w:pPr>
    </w:p>
    <w:p w14:paraId="0D859192" w14:textId="77777777" w:rsidR="00407238" w:rsidRDefault="00407238" w:rsidP="007736BA">
      <w:pPr>
        <w:widowControl/>
        <w:ind w:firstLine="0"/>
        <w:jc w:val="center"/>
        <w:rPr>
          <w:b/>
        </w:rPr>
      </w:pPr>
    </w:p>
    <w:p w14:paraId="582E4170" w14:textId="77777777" w:rsidR="00407238" w:rsidRDefault="00407238" w:rsidP="007736BA">
      <w:pPr>
        <w:widowControl/>
        <w:ind w:firstLine="0"/>
        <w:jc w:val="center"/>
        <w:rPr>
          <w:b/>
        </w:rPr>
      </w:pPr>
    </w:p>
    <w:p w14:paraId="019156C2" w14:textId="77777777" w:rsidR="00407238" w:rsidRDefault="00407238" w:rsidP="007736BA">
      <w:pPr>
        <w:widowControl/>
        <w:ind w:firstLine="0"/>
        <w:jc w:val="center"/>
        <w:rPr>
          <w:b/>
        </w:rPr>
      </w:pPr>
    </w:p>
    <w:p w14:paraId="626A69B6" w14:textId="27665DD6" w:rsidR="006C50EA" w:rsidRDefault="006C50EA" w:rsidP="007736BA">
      <w:pPr>
        <w:widowControl/>
        <w:ind w:firstLine="0"/>
        <w:jc w:val="center"/>
        <w:rPr>
          <w:b/>
        </w:rPr>
      </w:pPr>
    </w:p>
    <w:p w14:paraId="1D2A91BE" w14:textId="77777777" w:rsidR="006C50EA" w:rsidRDefault="006C50EA" w:rsidP="007736BA">
      <w:pPr>
        <w:widowControl/>
        <w:ind w:firstLine="0"/>
        <w:jc w:val="center"/>
        <w:rPr>
          <w:b/>
        </w:rPr>
      </w:pPr>
    </w:p>
    <w:p w14:paraId="0F74B90F" w14:textId="77777777" w:rsidR="004471BF" w:rsidRDefault="004471BF" w:rsidP="007736BA">
      <w:pPr>
        <w:widowControl/>
        <w:ind w:firstLine="0"/>
        <w:jc w:val="center"/>
        <w:rPr>
          <w:b/>
        </w:rPr>
      </w:pPr>
    </w:p>
    <w:p w14:paraId="00CFAB04" w14:textId="77777777" w:rsidR="00170357" w:rsidRPr="004471BF" w:rsidRDefault="00170357" w:rsidP="007736BA">
      <w:pPr>
        <w:widowControl/>
        <w:ind w:firstLine="0"/>
        <w:jc w:val="center"/>
        <w:rPr>
          <w:rFonts w:eastAsia="Calibri"/>
          <w:b/>
          <w:lang w:eastAsia="en-US"/>
        </w:rPr>
      </w:pPr>
      <w:r w:rsidRPr="004471BF">
        <w:rPr>
          <w:b/>
        </w:rPr>
        <w:t>ФОНД ОЦЕНОЧНЫХ СРЕДСТВ</w:t>
      </w:r>
    </w:p>
    <w:p w14:paraId="39E062A3" w14:textId="6053A624" w:rsidR="00170357" w:rsidRDefault="00170357" w:rsidP="007736BA">
      <w:pPr>
        <w:ind w:firstLine="0"/>
        <w:jc w:val="center"/>
      </w:pPr>
      <w:r w:rsidRPr="004471BF">
        <w:t>по учебной дисциплине</w:t>
      </w:r>
      <w:r w:rsidR="00CA56EC" w:rsidRPr="004471BF">
        <w:t xml:space="preserve"> </w:t>
      </w:r>
    </w:p>
    <w:p w14:paraId="0419905E" w14:textId="77777777" w:rsidR="006C50EA" w:rsidRDefault="006C50EA" w:rsidP="007736BA">
      <w:pPr>
        <w:ind w:firstLine="0"/>
        <w:jc w:val="center"/>
      </w:pPr>
    </w:p>
    <w:p w14:paraId="5BAD90C1" w14:textId="1E078B3C" w:rsidR="00E26CAF" w:rsidRPr="00407238" w:rsidRDefault="00E26CAF" w:rsidP="00E26CAF">
      <w:pPr>
        <w:autoSpaceDE w:val="0"/>
        <w:autoSpaceDN w:val="0"/>
        <w:ind w:firstLine="0"/>
        <w:jc w:val="center"/>
        <w:rPr>
          <w:b/>
          <w:szCs w:val="28"/>
          <w:lang w:bidi="ru-RU"/>
        </w:rPr>
      </w:pPr>
      <w:r w:rsidRPr="00407238">
        <w:rPr>
          <w:b/>
          <w:szCs w:val="28"/>
          <w:lang w:bidi="ru-RU"/>
        </w:rPr>
        <w:t>МЕДИА</w:t>
      </w:r>
      <w:r w:rsidR="00A06CA1" w:rsidRPr="00407238">
        <w:rPr>
          <w:b/>
          <w:szCs w:val="28"/>
          <w:lang w:bidi="ru-RU"/>
        </w:rPr>
        <w:t>ЭКОНОМИКА</w:t>
      </w:r>
    </w:p>
    <w:p w14:paraId="2C972996" w14:textId="77777777" w:rsidR="00E26CAF" w:rsidRPr="00E26CAF" w:rsidRDefault="00E26CAF" w:rsidP="00E26CAF">
      <w:pPr>
        <w:autoSpaceDE w:val="0"/>
        <w:autoSpaceDN w:val="0"/>
        <w:spacing w:before="2"/>
        <w:ind w:firstLine="0"/>
        <w:jc w:val="center"/>
        <w:rPr>
          <w:b/>
          <w:sz w:val="28"/>
          <w:szCs w:val="28"/>
          <w:lang w:bidi="ru-RU"/>
        </w:rPr>
      </w:pPr>
    </w:p>
    <w:p w14:paraId="3E23216E" w14:textId="77777777" w:rsidR="00E26CAF" w:rsidRPr="00E26CAF" w:rsidRDefault="00E26CAF" w:rsidP="00E26CAF">
      <w:pPr>
        <w:autoSpaceDE w:val="0"/>
        <w:autoSpaceDN w:val="0"/>
        <w:spacing w:before="2"/>
        <w:ind w:firstLine="0"/>
        <w:jc w:val="center"/>
        <w:rPr>
          <w:b/>
          <w:sz w:val="20"/>
          <w:lang w:bidi="ru-RU"/>
        </w:rPr>
      </w:pPr>
    </w:p>
    <w:p w14:paraId="10F2A015" w14:textId="77777777" w:rsidR="00A06CA1" w:rsidRPr="00A06CA1" w:rsidRDefault="00A06CA1" w:rsidP="00A06CA1">
      <w:pPr>
        <w:widowControl/>
        <w:ind w:firstLine="0"/>
        <w:jc w:val="center"/>
        <w:rPr>
          <w:rFonts w:eastAsia="Calibri"/>
          <w:lang w:eastAsia="en-US"/>
        </w:rPr>
      </w:pPr>
      <w:r w:rsidRPr="00A06CA1">
        <w:rPr>
          <w:rFonts w:eastAsia="Calibri"/>
          <w:lang w:eastAsia="en-US"/>
        </w:rPr>
        <w:t>Направление подготовки</w:t>
      </w:r>
    </w:p>
    <w:p w14:paraId="46F3F848" w14:textId="75E7D2F0" w:rsidR="00A06CA1" w:rsidRDefault="00A06CA1" w:rsidP="00A06CA1">
      <w:pPr>
        <w:widowControl/>
        <w:ind w:firstLine="0"/>
        <w:jc w:val="center"/>
        <w:rPr>
          <w:rFonts w:eastAsia="Calibri"/>
          <w:b/>
          <w:lang w:eastAsia="en-US"/>
        </w:rPr>
      </w:pPr>
      <w:r w:rsidRPr="00A06CA1">
        <w:rPr>
          <w:rFonts w:eastAsia="Calibri"/>
          <w:b/>
          <w:lang w:eastAsia="en-US"/>
        </w:rPr>
        <w:t xml:space="preserve">42.03.05 </w:t>
      </w:r>
      <w:r w:rsidR="00407238">
        <w:rPr>
          <w:rFonts w:eastAsia="Calibri"/>
          <w:b/>
          <w:lang w:eastAsia="en-US"/>
        </w:rPr>
        <w:t>«</w:t>
      </w:r>
      <w:r w:rsidRPr="00A06CA1">
        <w:rPr>
          <w:rFonts w:eastAsia="Calibri"/>
          <w:b/>
          <w:lang w:eastAsia="en-US"/>
        </w:rPr>
        <w:t>Медиако</w:t>
      </w:r>
      <w:r w:rsidR="00E07353">
        <w:rPr>
          <w:rFonts w:eastAsia="Calibri"/>
          <w:b/>
          <w:lang w:eastAsia="en-US"/>
        </w:rPr>
        <w:t>м</w:t>
      </w:r>
      <w:r w:rsidRPr="00A06CA1">
        <w:rPr>
          <w:rFonts w:eastAsia="Calibri"/>
          <w:b/>
          <w:lang w:eastAsia="en-US"/>
        </w:rPr>
        <w:t>муникации</w:t>
      </w:r>
      <w:r w:rsidR="00407238">
        <w:rPr>
          <w:rFonts w:eastAsia="Calibri"/>
          <w:b/>
          <w:lang w:eastAsia="en-US"/>
        </w:rPr>
        <w:t>»</w:t>
      </w:r>
      <w:r w:rsidRPr="00A06CA1">
        <w:rPr>
          <w:rFonts w:eastAsia="Calibri"/>
          <w:b/>
          <w:lang w:eastAsia="en-US"/>
        </w:rPr>
        <w:t>,</w:t>
      </w:r>
    </w:p>
    <w:p w14:paraId="55796BE8" w14:textId="77777777" w:rsidR="00407238" w:rsidRPr="00A06CA1" w:rsidRDefault="00407238" w:rsidP="00A06CA1">
      <w:pPr>
        <w:widowControl/>
        <w:ind w:firstLine="0"/>
        <w:jc w:val="center"/>
        <w:rPr>
          <w:rFonts w:eastAsia="Calibri"/>
          <w:b/>
          <w:lang w:eastAsia="en-US"/>
        </w:rPr>
      </w:pPr>
    </w:p>
    <w:p w14:paraId="2E2D84C4" w14:textId="121ADE10" w:rsidR="00407238" w:rsidRDefault="00A06CA1" w:rsidP="00A06CA1">
      <w:pPr>
        <w:widowControl/>
        <w:ind w:firstLine="0"/>
        <w:jc w:val="center"/>
        <w:rPr>
          <w:rFonts w:eastAsia="Calibri"/>
          <w:lang w:eastAsia="en-US"/>
        </w:rPr>
      </w:pPr>
      <w:r w:rsidRPr="00A06CA1">
        <w:rPr>
          <w:rFonts w:eastAsia="Calibri"/>
          <w:lang w:eastAsia="en-US"/>
        </w:rPr>
        <w:t xml:space="preserve">профиль </w:t>
      </w:r>
      <w:r w:rsidR="00407238">
        <w:rPr>
          <w:rFonts w:eastAsia="Calibri"/>
          <w:lang w:eastAsia="en-US"/>
        </w:rPr>
        <w:t>подготовки</w:t>
      </w:r>
    </w:p>
    <w:p w14:paraId="1888B3E8" w14:textId="50032C4C" w:rsidR="00A06CA1" w:rsidRPr="00407238" w:rsidRDefault="00407238" w:rsidP="00A06CA1">
      <w:pPr>
        <w:widowControl/>
        <w:ind w:firstLine="0"/>
        <w:jc w:val="center"/>
        <w:rPr>
          <w:rFonts w:eastAsia="Calibri"/>
          <w:b/>
          <w:i/>
          <w:lang w:eastAsia="en-US"/>
        </w:rPr>
      </w:pPr>
      <w:r w:rsidRPr="00407238">
        <w:rPr>
          <w:rFonts w:eastAsia="Calibri"/>
          <w:b/>
          <w:i/>
          <w:lang w:eastAsia="en-US"/>
        </w:rPr>
        <w:t>«</w:t>
      </w:r>
      <w:r w:rsidR="00A06CA1" w:rsidRPr="00407238">
        <w:rPr>
          <w:rFonts w:eastAsia="Calibri"/>
          <w:b/>
          <w:i/>
          <w:lang w:eastAsia="en-US"/>
        </w:rPr>
        <w:t>Медиакоммуникации в коммерческой и социальной сферах</w:t>
      </w:r>
      <w:r w:rsidRPr="00407238">
        <w:rPr>
          <w:rFonts w:eastAsia="Calibri"/>
          <w:b/>
          <w:i/>
          <w:lang w:eastAsia="en-US"/>
        </w:rPr>
        <w:t>»</w:t>
      </w:r>
    </w:p>
    <w:p w14:paraId="4F6A8546" w14:textId="77777777" w:rsidR="00A06CA1" w:rsidRPr="00A06CA1" w:rsidRDefault="00A06CA1" w:rsidP="00A06CA1">
      <w:pPr>
        <w:widowControl/>
        <w:ind w:firstLine="0"/>
        <w:jc w:val="center"/>
        <w:rPr>
          <w:rFonts w:eastAsia="Calibri"/>
          <w:lang w:eastAsia="en-US"/>
        </w:rPr>
      </w:pPr>
    </w:p>
    <w:p w14:paraId="4487BEE6" w14:textId="77777777" w:rsidR="00A06CA1" w:rsidRPr="00A06CA1" w:rsidRDefault="00A06CA1" w:rsidP="00A06CA1">
      <w:pPr>
        <w:widowControl/>
        <w:ind w:firstLine="0"/>
        <w:jc w:val="center"/>
        <w:rPr>
          <w:rFonts w:eastAsia="Calibri"/>
          <w:lang w:eastAsia="en-US"/>
        </w:rPr>
      </w:pPr>
      <w:r w:rsidRPr="00A06CA1">
        <w:rPr>
          <w:rFonts w:eastAsia="Calibri"/>
          <w:lang w:eastAsia="en-US"/>
        </w:rPr>
        <w:t>Квалификация (степень) выпускника</w:t>
      </w:r>
    </w:p>
    <w:p w14:paraId="26B349AF" w14:textId="77777777" w:rsidR="00A06CA1" w:rsidRPr="00A06CA1" w:rsidRDefault="00A06CA1" w:rsidP="00A06CA1">
      <w:pPr>
        <w:widowControl/>
        <w:ind w:firstLine="0"/>
        <w:jc w:val="center"/>
        <w:rPr>
          <w:rFonts w:eastAsia="Calibri"/>
          <w:lang w:eastAsia="en-US"/>
        </w:rPr>
      </w:pPr>
      <w:r w:rsidRPr="00A06CA1">
        <w:rPr>
          <w:rFonts w:eastAsia="Calibri"/>
          <w:lang w:eastAsia="en-US"/>
        </w:rPr>
        <w:t>бакалавр</w:t>
      </w:r>
    </w:p>
    <w:p w14:paraId="471E8708" w14:textId="77777777" w:rsidR="00A06CA1" w:rsidRPr="00A06CA1" w:rsidRDefault="00A06CA1" w:rsidP="00A06CA1">
      <w:pPr>
        <w:widowControl/>
        <w:ind w:firstLine="0"/>
        <w:jc w:val="center"/>
        <w:rPr>
          <w:rFonts w:eastAsia="Calibri"/>
          <w:lang w:eastAsia="en-US"/>
        </w:rPr>
      </w:pPr>
    </w:p>
    <w:p w14:paraId="792F0A2E" w14:textId="77777777" w:rsidR="00A06CA1" w:rsidRPr="00A06CA1" w:rsidRDefault="00A06CA1" w:rsidP="00A06CA1">
      <w:pPr>
        <w:widowControl/>
        <w:ind w:firstLine="0"/>
        <w:jc w:val="center"/>
        <w:rPr>
          <w:rFonts w:eastAsia="Calibri"/>
          <w:lang w:eastAsia="en-US"/>
        </w:rPr>
      </w:pPr>
      <w:r w:rsidRPr="00A06CA1">
        <w:rPr>
          <w:rFonts w:eastAsia="Calibri"/>
          <w:lang w:eastAsia="en-US"/>
        </w:rPr>
        <w:t>Форма обучения</w:t>
      </w:r>
    </w:p>
    <w:p w14:paraId="1CA68378" w14:textId="77777777" w:rsidR="00A06CA1" w:rsidRPr="00A06CA1" w:rsidRDefault="00A06CA1" w:rsidP="00A06CA1">
      <w:pPr>
        <w:widowControl/>
        <w:ind w:firstLine="0"/>
        <w:jc w:val="center"/>
        <w:rPr>
          <w:rFonts w:eastAsia="Calibri"/>
          <w:lang w:eastAsia="en-US"/>
        </w:rPr>
      </w:pPr>
      <w:r w:rsidRPr="00A06CA1">
        <w:rPr>
          <w:rFonts w:eastAsia="Calibri"/>
          <w:lang w:eastAsia="en-US"/>
        </w:rPr>
        <w:t>Очная, заочная</w:t>
      </w:r>
    </w:p>
    <w:p w14:paraId="34D00173" w14:textId="77777777" w:rsidR="00297062" w:rsidRDefault="00297062" w:rsidP="00297062">
      <w:pPr>
        <w:spacing w:after="240"/>
        <w:ind w:firstLine="0"/>
        <w:jc w:val="center"/>
      </w:pPr>
    </w:p>
    <w:p w14:paraId="72D59C2D" w14:textId="77777777" w:rsidR="004471BF" w:rsidRDefault="004471BF" w:rsidP="007736BA">
      <w:pPr>
        <w:widowControl/>
        <w:ind w:firstLine="0"/>
        <w:rPr>
          <w:rFonts w:eastAsia="Calibri"/>
          <w:b/>
          <w:lang w:eastAsia="en-US"/>
        </w:rPr>
      </w:pPr>
    </w:p>
    <w:tbl>
      <w:tblPr>
        <w:tblpPr w:leftFromText="180" w:rightFromText="180" w:vertAnchor="text" w:horzAnchor="margin" w:tblpY="136"/>
        <w:tblW w:w="0" w:type="auto"/>
        <w:tblLook w:val="04A0" w:firstRow="1" w:lastRow="0" w:firstColumn="1" w:lastColumn="0" w:noHBand="0" w:noVBand="1"/>
      </w:tblPr>
      <w:tblGrid>
        <w:gridCol w:w="4607"/>
      </w:tblGrid>
      <w:tr w:rsidR="00407238" w:rsidRPr="004471BF" w14:paraId="497F5F09" w14:textId="77777777" w:rsidTr="00407238">
        <w:trPr>
          <w:trHeight w:val="1245"/>
        </w:trPr>
        <w:tc>
          <w:tcPr>
            <w:tcW w:w="4607" w:type="dxa"/>
            <w:shd w:val="clear" w:color="auto" w:fill="auto"/>
          </w:tcPr>
          <w:p w14:paraId="5B258580" w14:textId="01FAE643" w:rsidR="00407238" w:rsidRPr="004471BF" w:rsidRDefault="00407238" w:rsidP="00407238">
            <w:pPr>
              <w:ind w:firstLine="0"/>
              <w:jc w:val="left"/>
              <w:rPr>
                <w:i/>
                <w:iCs/>
                <w:spacing w:val="-1"/>
              </w:rPr>
            </w:pPr>
            <w:r w:rsidRPr="00E32CAE">
              <w:rPr>
                <w:rFonts w:eastAsia="Calibri"/>
                <w:lang w:eastAsia="en-US"/>
              </w:rPr>
              <w:t>Утверждена на заседании кафедры управления и экономики социально-культурной сферы </w:t>
            </w:r>
            <w:r w:rsidR="00E07353" w:rsidRPr="00016741">
              <w:rPr>
                <w:rFonts w:eastAsia="Calibri"/>
                <w:lang w:eastAsia="en-US"/>
              </w:rPr>
              <w:t xml:space="preserve">11.05.2022 г., протокол № 13 </w:t>
            </w:r>
          </w:p>
        </w:tc>
      </w:tr>
    </w:tbl>
    <w:p w14:paraId="07D555E0" w14:textId="77777777" w:rsidR="004471BF" w:rsidRPr="004471BF" w:rsidRDefault="004471BF" w:rsidP="007736BA">
      <w:pPr>
        <w:widowControl/>
        <w:ind w:firstLine="0"/>
        <w:rPr>
          <w:rFonts w:eastAsia="Calibri"/>
          <w:b/>
          <w:lang w:eastAsia="en-US"/>
        </w:rPr>
      </w:pPr>
    </w:p>
    <w:tbl>
      <w:tblPr>
        <w:tblW w:w="0" w:type="auto"/>
        <w:jc w:val="right"/>
        <w:tblLook w:val="04A0" w:firstRow="1" w:lastRow="0" w:firstColumn="1" w:lastColumn="0" w:noHBand="0" w:noVBand="1"/>
      </w:tblPr>
      <w:tblGrid>
        <w:gridCol w:w="3793"/>
      </w:tblGrid>
      <w:tr w:rsidR="00407238" w:rsidRPr="004471BF" w14:paraId="2C8A48C8" w14:textId="77777777" w:rsidTr="00407238">
        <w:trPr>
          <w:trHeight w:val="751"/>
          <w:jc w:val="right"/>
        </w:trPr>
        <w:tc>
          <w:tcPr>
            <w:tcW w:w="3793" w:type="dxa"/>
            <w:shd w:val="clear" w:color="auto" w:fill="auto"/>
          </w:tcPr>
          <w:p w14:paraId="0E8A1B52" w14:textId="12C12BF6" w:rsidR="00407238" w:rsidRPr="006C50EA" w:rsidRDefault="00407238" w:rsidP="007736BA">
            <w:pPr>
              <w:ind w:firstLine="0"/>
              <w:jc w:val="left"/>
              <w:rPr>
                <w:u w:val="single"/>
              </w:rPr>
            </w:pPr>
            <w:r w:rsidRPr="004471BF">
              <w:rPr>
                <w:iCs/>
                <w:spacing w:val="-1"/>
              </w:rPr>
              <w:t>Составитель</w:t>
            </w:r>
            <w:r w:rsidRPr="006C50EA">
              <w:rPr>
                <w:iCs/>
                <w:spacing w:val="-1"/>
                <w:u w:val="single"/>
              </w:rPr>
              <w:t>: Долгих Т.</w:t>
            </w:r>
            <w:r>
              <w:rPr>
                <w:iCs/>
                <w:spacing w:val="-1"/>
                <w:u w:val="single"/>
              </w:rPr>
              <w:t xml:space="preserve"> </w:t>
            </w:r>
            <w:r w:rsidRPr="006C50EA">
              <w:rPr>
                <w:iCs/>
                <w:spacing w:val="-1"/>
                <w:u w:val="single"/>
              </w:rPr>
              <w:t>В.</w:t>
            </w:r>
          </w:p>
          <w:p w14:paraId="6346DDF2" w14:textId="00B1D9F8" w:rsidR="00407238" w:rsidRPr="005D66C6" w:rsidRDefault="00407238" w:rsidP="007736BA">
            <w:pPr>
              <w:ind w:firstLine="0"/>
              <w:jc w:val="left"/>
              <w:rPr>
                <w:sz w:val="20"/>
                <w:szCs w:val="20"/>
              </w:rPr>
            </w:pPr>
            <w:r w:rsidRPr="004471BF">
              <w:t xml:space="preserve">                                       </w:t>
            </w:r>
            <w:r>
              <w:t xml:space="preserve">              </w:t>
            </w:r>
            <w:r w:rsidRPr="004471BF">
              <w:t xml:space="preserve"> </w:t>
            </w:r>
          </w:p>
          <w:p w14:paraId="40DCB71E" w14:textId="1BBC3AEB" w:rsidR="00407238" w:rsidRPr="004471BF" w:rsidRDefault="00407238" w:rsidP="006C50EA">
            <w:pPr>
              <w:kinsoku w:val="0"/>
              <w:overflowPunct w:val="0"/>
              <w:autoSpaceDE w:val="0"/>
              <w:autoSpaceDN w:val="0"/>
              <w:adjustRightInd w:val="0"/>
              <w:ind w:right="100" w:firstLine="0"/>
              <w:jc w:val="right"/>
              <w:rPr>
                <w:i/>
                <w:iCs/>
                <w:spacing w:val="-1"/>
              </w:rPr>
            </w:pPr>
            <w:r>
              <w:t xml:space="preserve">                  </w:t>
            </w:r>
          </w:p>
          <w:p w14:paraId="30BD7FDB" w14:textId="12A0E586" w:rsidR="00407238" w:rsidRPr="004471BF" w:rsidRDefault="00407238" w:rsidP="007736BA">
            <w:pPr>
              <w:kinsoku w:val="0"/>
              <w:overflowPunct w:val="0"/>
              <w:autoSpaceDE w:val="0"/>
              <w:autoSpaceDN w:val="0"/>
              <w:adjustRightInd w:val="0"/>
              <w:ind w:right="100" w:firstLine="0"/>
              <w:jc w:val="center"/>
              <w:rPr>
                <w:i/>
                <w:iCs/>
                <w:spacing w:val="-1"/>
              </w:rPr>
            </w:pPr>
          </w:p>
        </w:tc>
      </w:tr>
    </w:tbl>
    <w:p w14:paraId="5016F94C" w14:textId="77777777" w:rsidR="0018791E" w:rsidRPr="004471BF" w:rsidRDefault="0018791E" w:rsidP="007736BA">
      <w:pPr>
        <w:widowControl/>
        <w:ind w:firstLine="0"/>
        <w:rPr>
          <w:rFonts w:eastAsia="Calibri"/>
          <w:b/>
          <w:lang w:eastAsia="en-US"/>
        </w:rPr>
      </w:pPr>
    </w:p>
    <w:p w14:paraId="1687AC74" w14:textId="77777777" w:rsidR="004471BF" w:rsidRDefault="004471BF" w:rsidP="00A26A45">
      <w:pPr>
        <w:widowControl/>
        <w:ind w:firstLine="0"/>
        <w:rPr>
          <w:rFonts w:eastAsia="Calibri"/>
          <w:lang w:eastAsia="en-US"/>
        </w:rPr>
      </w:pPr>
    </w:p>
    <w:p w14:paraId="17C03B29" w14:textId="77777777" w:rsidR="00407238" w:rsidRDefault="00407238" w:rsidP="007736BA">
      <w:pPr>
        <w:widowControl/>
        <w:ind w:firstLine="0"/>
        <w:jc w:val="center"/>
        <w:rPr>
          <w:rFonts w:eastAsia="Calibri"/>
          <w:lang w:eastAsia="en-US"/>
        </w:rPr>
      </w:pPr>
    </w:p>
    <w:p w14:paraId="44AA4F9D" w14:textId="77777777" w:rsidR="00407238" w:rsidRDefault="00407238" w:rsidP="007736BA">
      <w:pPr>
        <w:widowControl/>
        <w:ind w:firstLine="0"/>
        <w:jc w:val="center"/>
        <w:rPr>
          <w:rFonts w:eastAsia="Calibri"/>
          <w:lang w:eastAsia="en-US"/>
        </w:rPr>
      </w:pPr>
    </w:p>
    <w:p w14:paraId="54BD0AF5" w14:textId="77777777" w:rsidR="00407238" w:rsidRDefault="00407238" w:rsidP="007736BA">
      <w:pPr>
        <w:widowControl/>
        <w:ind w:firstLine="0"/>
        <w:jc w:val="center"/>
        <w:rPr>
          <w:rFonts w:eastAsia="Calibri"/>
          <w:lang w:eastAsia="en-US"/>
        </w:rPr>
      </w:pPr>
    </w:p>
    <w:p w14:paraId="735A396F" w14:textId="77777777" w:rsidR="00407238" w:rsidRDefault="00407238" w:rsidP="007736BA">
      <w:pPr>
        <w:widowControl/>
        <w:ind w:firstLine="0"/>
        <w:jc w:val="center"/>
        <w:rPr>
          <w:rFonts w:eastAsia="Calibri"/>
          <w:lang w:eastAsia="en-US"/>
        </w:rPr>
      </w:pPr>
    </w:p>
    <w:p w14:paraId="675A4EC2" w14:textId="77777777" w:rsidR="00407238" w:rsidRDefault="00407238" w:rsidP="007736BA">
      <w:pPr>
        <w:widowControl/>
        <w:ind w:firstLine="0"/>
        <w:jc w:val="center"/>
        <w:rPr>
          <w:rFonts w:eastAsia="Calibri"/>
          <w:lang w:eastAsia="en-US"/>
        </w:rPr>
      </w:pPr>
    </w:p>
    <w:p w14:paraId="0E8C5700" w14:textId="77777777" w:rsidR="00407238" w:rsidRDefault="00407238" w:rsidP="007736BA">
      <w:pPr>
        <w:widowControl/>
        <w:ind w:firstLine="0"/>
        <w:jc w:val="center"/>
        <w:rPr>
          <w:rFonts w:eastAsia="Calibri"/>
          <w:lang w:eastAsia="en-US"/>
        </w:rPr>
      </w:pPr>
    </w:p>
    <w:p w14:paraId="38F24B68" w14:textId="77777777" w:rsidR="00407238" w:rsidRDefault="00407238" w:rsidP="007736BA">
      <w:pPr>
        <w:widowControl/>
        <w:ind w:firstLine="0"/>
        <w:jc w:val="center"/>
        <w:rPr>
          <w:rFonts w:eastAsia="Calibri"/>
          <w:lang w:eastAsia="en-US"/>
        </w:rPr>
      </w:pPr>
    </w:p>
    <w:p w14:paraId="4243954B" w14:textId="77777777" w:rsidR="00407238" w:rsidRDefault="00407238" w:rsidP="007736BA">
      <w:pPr>
        <w:widowControl/>
        <w:ind w:firstLine="0"/>
        <w:jc w:val="center"/>
        <w:rPr>
          <w:rFonts w:eastAsia="Calibri"/>
          <w:lang w:eastAsia="en-US"/>
        </w:rPr>
      </w:pPr>
    </w:p>
    <w:p w14:paraId="35C34726" w14:textId="77777777" w:rsidR="00407238" w:rsidRDefault="00407238" w:rsidP="007736BA">
      <w:pPr>
        <w:widowControl/>
        <w:ind w:firstLine="0"/>
        <w:jc w:val="center"/>
        <w:rPr>
          <w:rFonts w:eastAsia="Calibri"/>
          <w:lang w:eastAsia="en-US"/>
        </w:rPr>
      </w:pPr>
    </w:p>
    <w:p w14:paraId="1F8D3BAC" w14:textId="77777777" w:rsidR="00407238" w:rsidRDefault="00407238" w:rsidP="007736BA">
      <w:pPr>
        <w:widowControl/>
        <w:ind w:firstLine="0"/>
        <w:jc w:val="center"/>
        <w:rPr>
          <w:rFonts w:eastAsia="Calibri"/>
          <w:lang w:eastAsia="en-US"/>
        </w:rPr>
      </w:pPr>
    </w:p>
    <w:p w14:paraId="0ACA861D" w14:textId="624F0BD3" w:rsidR="00A30745" w:rsidRPr="004471BF" w:rsidRDefault="00407238" w:rsidP="007736BA">
      <w:pPr>
        <w:widowControl/>
        <w:ind w:firstLine="0"/>
        <w:jc w:val="center"/>
        <w:rPr>
          <w:rFonts w:eastAsia="Calibri"/>
          <w:lang w:eastAsia="en-US"/>
        </w:rPr>
      </w:pPr>
      <w:r>
        <w:rPr>
          <w:rFonts w:eastAsia="Calibri"/>
          <w:lang w:eastAsia="en-US"/>
        </w:rPr>
        <w:t>Кемерово</w:t>
      </w:r>
    </w:p>
    <w:p w14:paraId="0195871F" w14:textId="77777777" w:rsidR="00297062" w:rsidRDefault="005D66C6" w:rsidP="00D27108">
      <w:pPr>
        <w:pStyle w:val="a4"/>
        <w:numPr>
          <w:ilvl w:val="0"/>
          <w:numId w:val="1"/>
        </w:numPr>
        <w:ind w:left="0" w:firstLine="709"/>
        <w:rPr>
          <w:b/>
        </w:rPr>
      </w:pPr>
      <w:r w:rsidRPr="006C50EA">
        <w:rPr>
          <w:b/>
        </w:rPr>
        <w:br w:type="page"/>
      </w:r>
    </w:p>
    <w:p w14:paraId="4E9AF6AE" w14:textId="64C94809" w:rsidR="00297062" w:rsidRPr="00297062" w:rsidRDefault="00297062" w:rsidP="00560EC7">
      <w:pPr>
        <w:pStyle w:val="a4"/>
        <w:ind w:left="0" w:firstLine="0"/>
        <w:jc w:val="center"/>
        <w:rPr>
          <w:b/>
        </w:rPr>
      </w:pPr>
      <w:r w:rsidRPr="00297062">
        <w:rPr>
          <w:b/>
        </w:rPr>
        <w:lastRenderedPageBreak/>
        <w:t>Фонд оценочных средств</w:t>
      </w:r>
    </w:p>
    <w:p w14:paraId="045D346A" w14:textId="77777777" w:rsidR="00297062" w:rsidRDefault="00297062" w:rsidP="00297062">
      <w:pPr>
        <w:pStyle w:val="a4"/>
        <w:ind w:left="709" w:firstLine="0"/>
        <w:rPr>
          <w:b/>
        </w:rPr>
      </w:pPr>
    </w:p>
    <w:p w14:paraId="5D84F213" w14:textId="08C4E3A0" w:rsidR="00F327B8" w:rsidRPr="00560EC7" w:rsidRDefault="00DE6C49" w:rsidP="00D27108">
      <w:pPr>
        <w:pStyle w:val="a4"/>
        <w:numPr>
          <w:ilvl w:val="0"/>
          <w:numId w:val="2"/>
        </w:numPr>
        <w:rPr>
          <w:b/>
        </w:rPr>
      </w:pPr>
      <w:r w:rsidRPr="00560EC7">
        <w:rPr>
          <w:b/>
        </w:rPr>
        <w:t xml:space="preserve">Перечень </w:t>
      </w:r>
      <w:r w:rsidR="00A30745" w:rsidRPr="00560EC7">
        <w:rPr>
          <w:b/>
        </w:rPr>
        <w:t>оцениваемых</w:t>
      </w:r>
      <w:r w:rsidR="00F327B8" w:rsidRPr="00560EC7">
        <w:rPr>
          <w:b/>
        </w:rPr>
        <w:t xml:space="preserve"> компетенци</w:t>
      </w:r>
      <w:r w:rsidR="00CA5CDB" w:rsidRPr="00560EC7">
        <w:rPr>
          <w:b/>
        </w:rPr>
        <w:t>й</w:t>
      </w:r>
      <w:r w:rsidR="00F327B8" w:rsidRPr="00560EC7">
        <w:rPr>
          <w:b/>
        </w:rPr>
        <w:t>:</w:t>
      </w:r>
    </w:p>
    <w:p w14:paraId="4A2017B1" w14:textId="4388BD53" w:rsidR="00A06CA1" w:rsidRDefault="00A06CA1" w:rsidP="00FD0ED6">
      <w:pPr>
        <w:pStyle w:val="a4"/>
        <w:ind w:left="0" w:firstLine="851"/>
        <w:rPr>
          <w:lang w:bidi="ru-RU"/>
        </w:rPr>
      </w:pPr>
      <w:r w:rsidRPr="00A06CA1">
        <w:rPr>
          <w:lang w:bidi="ru-RU"/>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1C8BA11C" w14:textId="11603E2F" w:rsidR="00E26CAF" w:rsidRDefault="00A06CA1" w:rsidP="00FD0ED6">
      <w:pPr>
        <w:pStyle w:val="a4"/>
        <w:ind w:left="0" w:firstLine="851"/>
        <w:rPr>
          <w:bCs/>
        </w:rPr>
      </w:pPr>
      <w:r w:rsidRPr="00A06CA1">
        <w:rPr>
          <w:bCs/>
        </w:rPr>
        <w:t>УК-9. Способен принимать обоснованные экономические решения в различных областях жизнедеятельности</w:t>
      </w:r>
    </w:p>
    <w:p w14:paraId="343E3A23" w14:textId="77777777" w:rsidR="00E07353" w:rsidRPr="00560EC7" w:rsidRDefault="00E07353" w:rsidP="00FD0ED6">
      <w:pPr>
        <w:pStyle w:val="a4"/>
        <w:ind w:left="0" w:firstLine="851"/>
        <w:rPr>
          <w:bCs/>
        </w:rPr>
      </w:pPr>
    </w:p>
    <w:p w14:paraId="01BBC20E" w14:textId="77777777" w:rsidR="00E07353" w:rsidRPr="00E07353" w:rsidRDefault="00E07353" w:rsidP="00D27108">
      <w:pPr>
        <w:pStyle w:val="a4"/>
        <w:numPr>
          <w:ilvl w:val="0"/>
          <w:numId w:val="2"/>
        </w:numPr>
        <w:rPr>
          <w:b/>
          <w:lang w:val="x-none" w:eastAsia="x-none"/>
        </w:rPr>
      </w:pPr>
      <w:r w:rsidRPr="00E07353">
        <w:rPr>
          <w:b/>
        </w:rPr>
        <w:t>Критерии</w:t>
      </w:r>
      <w:r w:rsidRPr="00E07353">
        <w:rPr>
          <w:b/>
          <w:lang w:val="x-none" w:eastAsia="x-none"/>
        </w:rPr>
        <w:t xml:space="preserve"> и показатели оценивания компетенций</w:t>
      </w:r>
    </w:p>
    <w:p w14:paraId="1B103508" w14:textId="7D004542" w:rsidR="00E07353" w:rsidRDefault="00E07353" w:rsidP="00E07353">
      <w:pPr>
        <w:ind w:firstLine="708"/>
        <w:contextualSpacing/>
        <w:rPr>
          <w:lang w:val="x-none" w:eastAsia="x-none"/>
        </w:rPr>
      </w:pPr>
      <w:r w:rsidRPr="00E07353">
        <w:rPr>
          <w:lang w:val="x-none" w:eastAsia="x-none"/>
        </w:rPr>
        <w:t>Обучающийся должен демонстрировать следующие результаты обучения по дисциплине:</w:t>
      </w:r>
    </w:p>
    <w:p w14:paraId="0E6DFA5A" w14:textId="5A66C924" w:rsidR="00E07353" w:rsidRPr="00E07353" w:rsidRDefault="00E07353" w:rsidP="00E07353">
      <w:pPr>
        <w:ind w:firstLine="708"/>
        <w:contextualSpacing/>
        <w:rPr>
          <w:i/>
          <w:lang w:eastAsia="x-none"/>
        </w:rPr>
      </w:pPr>
      <w:r w:rsidRPr="00E07353">
        <w:rPr>
          <w:i/>
          <w:lang w:eastAsia="x-none"/>
        </w:rPr>
        <w:t>Знать:</w:t>
      </w:r>
    </w:p>
    <w:p w14:paraId="659BD6A2" w14:textId="77777777" w:rsidR="00E07353" w:rsidRPr="00E07353" w:rsidRDefault="00E07353" w:rsidP="00D27108">
      <w:pPr>
        <w:pStyle w:val="a4"/>
        <w:widowControl/>
        <w:numPr>
          <w:ilvl w:val="0"/>
          <w:numId w:val="6"/>
        </w:numPr>
        <w:autoSpaceDE w:val="0"/>
        <w:autoSpaceDN w:val="0"/>
        <w:adjustRightInd w:val="0"/>
        <w:rPr>
          <w:rFonts w:eastAsia="Calibri"/>
          <w:color w:val="000000"/>
        </w:rPr>
      </w:pPr>
      <w:r w:rsidRPr="00E07353">
        <w:rPr>
          <w:rFonts w:eastAsia="Calibri"/>
          <w:color w:val="000000"/>
        </w:rPr>
        <w:t>необходимые для осуществления профессиональной деятельности правовые нормы; технологии планирования собственной деятельности исходя из имеющихся ресурсов (З1)</w:t>
      </w:r>
      <w:r w:rsidRPr="00E07353">
        <w:rPr>
          <w:rFonts w:eastAsia="Calibri"/>
          <w:color w:val="000000"/>
        </w:rPr>
        <w:t>;</w:t>
      </w:r>
    </w:p>
    <w:p w14:paraId="0CBC6445" w14:textId="77777777" w:rsidR="00E07353" w:rsidRDefault="00E07353" w:rsidP="00D27108">
      <w:pPr>
        <w:pStyle w:val="a4"/>
        <w:widowControl/>
        <w:numPr>
          <w:ilvl w:val="0"/>
          <w:numId w:val="6"/>
        </w:numPr>
        <w:autoSpaceDE w:val="0"/>
        <w:autoSpaceDN w:val="0"/>
        <w:adjustRightInd w:val="0"/>
        <w:rPr>
          <w:rFonts w:eastAsia="Calibri"/>
          <w:color w:val="000000"/>
        </w:rPr>
      </w:pPr>
      <w:r w:rsidRPr="00E07353">
        <w:rPr>
          <w:rFonts w:eastAsia="Calibri"/>
          <w:color w:val="000000"/>
        </w:rPr>
        <w:t>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 (З2);</w:t>
      </w:r>
    </w:p>
    <w:p w14:paraId="59CC35D7" w14:textId="77777777" w:rsidR="00E07353" w:rsidRDefault="00E07353" w:rsidP="00D27108">
      <w:pPr>
        <w:pStyle w:val="a4"/>
        <w:widowControl/>
        <w:numPr>
          <w:ilvl w:val="0"/>
          <w:numId w:val="6"/>
        </w:numPr>
        <w:autoSpaceDE w:val="0"/>
        <w:autoSpaceDN w:val="0"/>
        <w:adjustRightInd w:val="0"/>
        <w:rPr>
          <w:rFonts w:eastAsia="Calibri"/>
          <w:color w:val="000000"/>
        </w:rPr>
      </w:pPr>
      <w:r w:rsidRPr="00E07353">
        <w:rPr>
          <w:rFonts w:eastAsia="Calibri"/>
          <w:color w:val="000000"/>
        </w:rPr>
        <w:t>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 источники получения информации (нормативно правовые акты) о правах и обязанностях индивидов, связанных с осуществлением экономической политики государства (З3);</w:t>
      </w:r>
    </w:p>
    <w:p w14:paraId="016D32D6" w14:textId="77777777" w:rsidR="00E07353" w:rsidRDefault="00E07353" w:rsidP="00D27108">
      <w:pPr>
        <w:pStyle w:val="a4"/>
        <w:widowControl/>
        <w:numPr>
          <w:ilvl w:val="0"/>
          <w:numId w:val="6"/>
        </w:numPr>
        <w:autoSpaceDE w:val="0"/>
        <w:autoSpaceDN w:val="0"/>
        <w:adjustRightInd w:val="0"/>
        <w:rPr>
          <w:rFonts w:eastAsia="Calibri"/>
          <w:color w:val="000000"/>
        </w:rPr>
      </w:pPr>
      <w:r w:rsidRPr="00E07353">
        <w:rPr>
          <w:rFonts w:eastAsia="Calibri"/>
          <w:color w:val="000000"/>
        </w:rPr>
        <w:t>цели и задачи основных финансовых институтов (Банк России, Агентство по страхованию вкладов, Пенсионный 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индивидв с ними;</w:t>
      </w:r>
      <w:r w:rsidRPr="00E07353">
        <w:rPr>
          <w:rFonts w:eastAsia="Calibri"/>
          <w:color w:val="000000"/>
        </w:rPr>
        <w:t xml:space="preserve"> </w:t>
      </w:r>
      <w:r w:rsidRPr="00E07353">
        <w:rPr>
          <w:rFonts w:eastAsia="Calibri"/>
          <w:color w:val="000000"/>
        </w:rPr>
        <w:t>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 (З4)</w:t>
      </w:r>
      <w:r>
        <w:rPr>
          <w:rFonts w:eastAsia="Calibri"/>
          <w:color w:val="000000"/>
        </w:rPr>
        <w:t xml:space="preserve">; </w:t>
      </w:r>
    </w:p>
    <w:p w14:paraId="6CD57CCF" w14:textId="77777777" w:rsidR="00E07353" w:rsidRDefault="00E07353" w:rsidP="00D27108">
      <w:pPr>
        <w:pStyle w:val="a4"/>
        <w:widowControl/>
        <w:numPr>
          <w:ilvl w:val="0"/>
          <w:numId w:val="6"/>
        </w:numPr>
        <w:autoSpaceDE w:val="0"/>
        <w:autoSpaceDN w:val="0"/>
        <w:adjustRightInd w:val="0"/>
        <w:rPr>
          <w:rFonts w:eastAsia="Calibri"/>
          <w:color w:val="000000"/>
        </w:rPr>
      </w:pPr>
      <w:r w:rsidRPr="00E07353">
        <w:rPr>
          <w:rFonts w:eastAsia="Calibri"/>
          <w:color w:val="000000"/>
        </w:rPr>
        <w:t>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 (З5);</w:t>
      </w:r>
      <w:r w:rsidRPr="00E07353">
        <w:rPr>
          <w:rFonts w:eastAsia="Calibri"/>
          <w:color w:val="000000"/>
        </w:rPr>
        <w:t xml:space="preserve"> </w:t>
      </w:r>
    </w:p>
    <w:p w14:paraId="5A2D77AC" w14:textId="77777777" w:rsidR="00E07353" w:rsidRDefault="00E07353" w:rsidP="00D27108">
      <w:pPr>
        <w:pStyle w:val="a4"/>
        <w:widowControl/>
        <w:numPr>
          <w:ilvl w:val="0"/>
          <w:numId w:val="6"/>
        </w:numPr>
        <w:autoSpaceDE w:val="0"/>
        <w:autoSpaceDN w:val="0"/>
        <w:adjustRightInd w:val="0"/>
        <w:rPr>
          <w:rFonts w:eastAsia="Calibri"/>
          <w:color w:val="000000"/>
        </w:rPr>
      </w:pPr>
      <w:r w:rsidRPr="00E07353">
        <w:rPr>
          <w:rFonts w:eastAsia="Calibri"/>
          <w:color w:val="000000"/>
        </w:rPr>
        <w:t>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снижения, способы формирования сбережений; принципы и технологии ведения личного бюджета (З6);</w:t>
      </w:r>
      <w:r w:rsidRPr="00E07353">
        <w:rPr>
          <w:rFonts w:eastAsia="Calibri"/>
          <w:color w:val="000000"/>
        </w:rPr>
        <w:t xml:space="preserve"> </w:t>
      </w:r>
    </w:p>
    <w:p w14:paraId="78843AB2" w14:textId="18C50A6B" w:rsidR="00E07353" w:rsidRPr="00E07353" w:rsidRDefault="00E07353" w:rsidP="00D27108">
      <w:pPr>
        <w:pStyle w:val="a4"/>
        <w:widowControl/>
        <w:numPr>
          <w:ilvl w:val="0"/>
          <w:numId w:val="6"/>
        </w:numPr>
        <w:autoSpaceDE w:val="0"/>
        <w:autoSpaceDN w:val="0"/>
        <w:adjustRightInd w:val="0"/>
        <w:rPr>
          <w:rFonts w:eastAsia="Calibri"/>
          <w:color w:val="000000"/>
        </w:rPr>
      </w:pPr>
      <w:r w:rsidRPr="00E07353">
        <w:rPr>
          <w:rFonts w:eastAsia="Calibri"/>
          <w:color w:val="000000"/>
        </w:rPr>
        <w:t xml:space="preserve">понятие риск и неопределенность, осознает неизбежность риска и неопределенности в экономической и финансовой сферах; виды и источники возникновения </w:t>
      </w:r>
      <w:r w:rsidRPr="00E07353">
        <w:rPr>
          <w:rFonts w:eastAsia="Calibri"/>
          <w:color w:val="000000"/>
        </w:rPr>
        <w:lastRenderedPageBreak/>
        <w:t>экономических и финансовых рисков для индивида, способы их оценки и снижения; основные виды страхования и ключевые параметры страховых договоров (З7).</w:t>
      </w:r>
    </w:p>
    <w:p w14:paraId="08DE0840" w14:textId="4C38BA45" w:rsidR="00E07353" w:rsidRPr="00E07353" w:rsidRDefault="00E07353" w:rsidP="00E07353">
      <w:pPr>
        <w:ind w:firstLine="708"/>
        <w:contextualSpacing/>
        <w:rPr>
          <w:i/>
          <w:lang w:eastAsia="x-none"/>
        </w:rPr>
      </w:pPr>
      <w:r w:rsidRPr="00E07353">
        <w:rPr>
          <w:i/>
          <w:lang w:eastAsia="x-none"/>
        </w:rPr>
        <w:t>Уметь:</w:t>
      </w:r>
    </w:p>
    <w:p w14:paraId="0E57A0B7" w14:textId="77777777" w:rsidR="00E07353" w:rsidRDefault="00E07353" w:rsidP="00D27108">
      <w:pPr>
        <w:pStyle w:val="a4"/>
        <w:widowControl/>
        <w:numPr>
          <w:ilvl w:val="0"/>
          <w:numId w:val="6"/>
        </w:numPr>
        <w:autoSpaceDE w:val="0"/>
        <w:autoSpaceDN w:val="0"/>
        <w:adjustRightInd w:val="0"/>
        <w:rPr>
          <w:rFonts w:eastAsia="Calibri"/>
          <w:color w:val="000000"/>
        </w:rPr>
      </w:pPr>
      <w:r>
        <w:rPr>
          <w:rFonts w:eastAsia="Calibri"/>
          <w:color w:val="000000"/>
        </w:rPr>
        <w:t>п</w:t>
      </w:r>
      <w:r w:rsidRPr="00A06CA1">
        <w:rPr>
          <w:rFonts w:eastAsia="Calibri"/>
          <w:color w:val="000000"/>
        </w:rPr>
        <w:t>рименять правовые нормы, предъявляемые к способам решения профессиональных задач, исходя из имеющихся ресурсов и ограничений; определять совокупность взаимосвязанных задач, обеспечивающих достижение поставленной цели, исходя из имеющихся ресурсов и ограничений</w:t>
      </w:r>
      <w:r>
        <w:rPr>
          <w:rFonts w:eastAsia="Calibri"/>
          <w:color w:val="000000"/>
        </w:rPr>
        <w:t xml:space="preserve"> (У1)</w:t>
      </w:r>
      <w:r>
        <w:rPr>
          <w:rFonts w:eastAsia="Calibri"/>
          <w:color w:val="000000"/>
        </w:rPr>
        <w:t>;</w:t>
      </w:r>
    </w:p>
    <w:p w14:paraId="433135D2" w14:textId="77777777" w:rsidR="00E07353" w:rsidRDefault="00E07353" w:rsidP="00D27108">
      <w:pPr>
        <w:pStyle w:val="a4"/>
        <w:widowControl/>
        <w:numPr>
          <w:ilvl w:val="0"/>
          <w:numId w:val="6"/>
        </w:numPr>
        <w:autoSpaceDE w:val="0"/>
        <w:autoSpaceDN w:val="0"/>
        <w:adjustRightInd w:val="0"/>
        <w:rPr>
          <w:rFonts w:eastAsia="Calibri"/>
          <w:color w:val="000000"/>
        </w:rPr>
      </w:pPr>
      <w:r w:rsidRPr="00A06CA1">
        <w:rPr>
          <w:rFonts w:eastAsia="Calibri"/>
          <w:color w:val="000000"/>
        </w:rPr>
        <w:t>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r>
        <w:rPr>
          <w:rFonts w:eastAsia="Calibri"/>
          <w:color w:val="000000"/>
        </w:rPr>
        <w:t xml:space="preserve"> (У2)</w:t>
      </w:r>
      <w:r w:rsidRPr="00A06CA1">
        <w:rPr>
          <w:rFonts w:eastAsia="Calibri"/>
          <w:color w:val="000000"/>
        </w:rPr>
        <w:t>;</w:t>
      </w:r>
      <w:r w:rsidRPr="00E07353">
        <w:rPr>
          <w:rFonts w:eastAsia="Calibri"/>
          <w:color w:val="000000"/>
        </w:rPr>
        <w:t xml:space="preserve"> </w:t>
      </w:r>
    </w:p>
    <w:p w14:paraId="2E26D5A7" w14:textId="77777777" w:rsidR="00E07353" w:rsidRDefault="00E07353" w:rsidP="00D27108">
      <w:pPr>
        <w:pStyle w:val="a4"/>
        <w:widowControl/>
        <w:numPr>
          <w:ilvl w:val="0"/>
          <w:numId w:val="6"/>
        </w:numPr>
        <w:autoSpaceDE w:val="0"/>
        <w:autoSpaceDN w:val="0"/>
        <w:adjustRightInd w:val="0"/>
        <w:rPr>
          <w:rFonts w:eastAsia="Calibri"/>
          <w:color w:val="000000"/>
        </w:rPr>
      </w:pPr>
      <w:r w:rsidRPr="00A06CA1">
        <w:rPr>
          <w:rFonts w:eastAsia="Calibri"/>
          <w:color w:val="000000"/>
        </w:rPr>
        <w:t>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r>
        <w:rPr>
          <w:rFonts w:eastAsia="Calibri"/>
          <w:color w:val="000000"/>
        </w:rPr>
        <w:t xml:space="preserve"> (У3)</w:t>
      </w:r>
      <w:r w:rsidRPr="00A06CA1">
        <w:rPr>
          <w:rFonts w:eastAsia="Calibri"/>
          <w:color w:val="000000"/>
        </w:rPr>
        <w:t>;</w:t>
      </w:r>
      <w:r w:rsidRPr="00E07353">
        <w:rPr>
          <w:rFonts w:eastAsia="Calibri"/>
          <w:color w:val="000000"/>
        </w:rPr>
        <w:t xml:space="preserve"> </w:t>
      </w:r>
    </w:p>
    <w:p w14:paraId="12DC0AC6" w14:textId="51EA8CC2" w:rsidR="00E07353" w:rsidRDefault="00E07353" w:rsidP="00D27108">
      <w:pPr>
        <w:pStyle w:val="a4"/>
        <w:widowControl/>
        <w:numPr>
          <w:ilvl w:val="0"/>
          <w:numId w:val="6"/>
        </w:numPr>
        <w:autoSpaceDE w:val="0"/>
        <w:autoSpaceDN w:val="0"/>
        <w:adjustRightInd w:val="0"/>
        <w:rPr>
          <w:rFonts w:eastAsia="Calibri"/>
          <w:color w:val="000000"/>
        </w:rPr>
      </w:pPr>
      <w:r w:rsidRPr="00A06CA1">
        <w:rPr>
          <w:rFonts w:eastAsia="Calibri"/>
          <w:color w:val="000000"/>
        </w:rPr>
        <w:t>оценивать индивидуальные риски, связанные с экономической деятельностью и использованием инструментов управления личными финансами;</w:t>
      </w:r>
      <w:r>
        <w:rPr>
          <w:rFonts w:eastAsia="Calibri"/>
          <w:color w:val="000000"/>
        </w:rPr>
        <w:t xml:space="preserve"> </w:t>
      </w:r>
      <w:r w:rsidRPr="00A06CA1">
        <w:rPr>
          <w:rFonts w:eastAsia="Calibri"/>
          <w:color w:val="000000"/>
        </w:rPr>
        <w:t>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r>
        <w:rPr>
          <w:rFonts w:eastAsia="Calibri"/>
          <w:color w:val="000000"/>
        </w:rPr>
        <w:t xml:space="preserve"> (У4).</w:t>
      </w:r>
    </w:p>
    <w:p w14:paraId="68FE2CF9" w14:textId="0E7B1015" w:rsidR="00E07353" w:rsidRPr="00E07353" w:rsidRDefault="00E07353" w:rsidP="00E07353">
      <w:pPr>
        <w:ind w:firstLine="708"/>
        <w:contextualSpacing/>
        <w:rPr>
          <w:i/>
          <w:lang w:eastAsia="x-none"/>
        </w:rPr>
      </w:pPr>
      <w:r w:rsidRPr="00E07353">
        <w:rPr>
          <w:i/>
          <w:lang w:eastAsia="x-none"/>
        </w:rPr>
        <w:t xml:space="preserve">Владеть: </w:t>
      </w:r>
    </w:p>
    <w:p w14:paraId="62E103A6" w14:textId="77777777" w:rsidR="00E07353" w:rsidRDefault="00E07353" w:rsidP="00D27108">
      <w:pPr>
        <w:pStyle w:val="a4"/>
        <w:widowControl/>
        <w:numPr>
          <w:ilvl w:val="0"/>
          <w:numId w:val="6"/>
        </w:numPr>
        <w:autoSpaceDE w:val="0"/>
        <w:autoSpaceDN w:val="0"/>
        <w:adjustRightInd w:val="0"/>
        <w:rPr>
          <w:rFonts w:eastAsia="Calibri"/>
          <w:color w:val="000000"/>
        </w:rPr>
      </w:pPr>
      <w:r w:rsidRPr="00A06CA1">
        <w:rPr>
          <w:rFonts w:eastAsia="Calibri"/>
          <w:color w:val="000000"/>
        </w:rPr>
        <w:t>навыками практического применения в профессиональной деятельности необходимых для ее осуществления правовых норм; методами применения нормативной базы и решения поставленных задач в области избранных видов профессиональной деятельности</w:t>
      </w:r>
      <w:r>
        <w:rPr>
          <w:rFonts w:eastAsia="Calibri"/>
          <w:color w:val="000000"/>
        </w:rPr>
        <w:t xml:space="preserve"> (В1)</w:t>
      </w:r>
      <w:r>
        <w:rPr>
          <w:rFonts w:eastAsia="Calibri"/>
          <w:color w:val="000000"/>
        </w:rPr>
        <w:t>;</w:t>
      </w:r>
    </w:p>
    <w:p w14:paraId="374ED44A" w14:textId="6D55D75C" w:rsidR="00E07353" w:rsidRPr="00A06CA1" w:rsidRDefault="00E07353" w:rsidP="00D27108">
      <w:pPr>
        <w:pStyle w:val="a4"/>
        <w:widowControl/>
        <w:numPr>
          <w:ilvl w:val="0"/>
          <w:numId w:val="6"/>
        </w:numPr>
        <w:autoSpaceDE w:val="0"/>
        <w:autoSpaceDN w:val="0"/>
        <w:adjustRightInd w:val="0"/>
        <w:rPr>
          <w:rFonts w:eastAsia="Calibri"/>
          <w:color w:val="000000"/>
        </w:rPr>
      </w:pPr>
      <w:r w:rsidRPr="00A06CA1">
        <w:rPr>
          <w:rFonts w:eastAsia="Calibri"/>
          <w:color w:val="000000"/>
        </w:rPr>
        <w:t>методами анализа информации, необходимой для принятия обоснованных решений в сфере управления личными финансами</w:t>
      </w:r>
      <w:r>
        <w:rPr>
          <w:rFonts w:eastAsia="Calibri"/>
          <w:color w:val="000000"/>
        </w:rPr>
        <w:t xml:space="preserve"> (В2)</w:t>
      </w:r>
      <w:r w:rsidRPr="00A06CA1">
        <w:rPr>
          <w:rFonts w:eastAsia="Calibri"/>
          <w:color w:val="000000"/>
        </w:rPr>
        <w:t>;</w:t>
      </w:r>
    </w:p>
    <w:p w14:paraId="0E0D68EE" w14:textId="77777777" w:rsidR="00E07353" w:rsidRDefault="00E07353" w:rsidP="00D27108">
      <w:pPr>
        <w:pStyle w:val="a4"/>
        <w:widowControl/>
        <w:numPr>
          <w:ilvl w:val="0"/>
          <w:numId w:val="6"/>
        </w:numPr>
        <w:autoSpaceDE w:val="0"/>
        <w:autoSpaceDN w:val="0"/>
        <w:adjustRightInd w:val="0"/>
        <w:rPr>
          <w:rFonts w:eastAsia="Calibri"/>
          <w:color w:val="000000"/>
        </w:rPr>
      </w:pPr>
      <w:r w:rsidRPr="00A06CA1">
        <w:rPr>
          <w:rFonts w:eastAsia="Calibri"/>
          <w:color w:val="000000"/>
        </w:rPr>
        <w:t>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w:t>
      </w:r>
      <w:r>
        <w:rPr>
          <w:rFonts w:eastAsia="Calibri"/>
          <w:color w:val="000000"/>
        </w:rPr>
        <w:t xml:space="preserve"> </w:t>
      </w:r>
      <w:r w:rsidRPr="00A06CA1">
        <w:rPr>
          <w:rFonts w:eastAsia="Calibri"/>
          <w:color w:val="000000"/>
        </w:rPr>
        <w:t>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r>
        <w:rPr>
          <w:rFonts w:eastAsia="Calibri"/>
          <w:color w:val="000000"/>
        </w:rPr>
        <w:t xml:space="preserve"> (В3)</w:t>
      </w:r>
      <w:r w:rsidRPr="00A06CA1">
        <w:rPr>
          <w:rFonts w:eastAsia="Calibri"/>
          <w:color w:val="000000"/>
        </w:rPr>
        <w:t>;</w:t>
      </w:r>
      <w:r w:rsidRPr="00E07353">
        <w:rPr>
          <w:rFonts w:eastAsia="Calibri"/>
          <w:color w:val="000000"/>
        </w:rPr>
        <w:t xml:space="preserve"> </w:t>
      </w:r>
    </w:p>
    <w:p w14:paraId="0B0D06F9" w14:textId="1133DF62" w:rsidR="00E07353" w:rsidRPr="00A06CA1" w:rsidRDefault="00E07353" w:rsidP="00D27108">
      <w:pPr>
        <w:pStyle w:val="a4"/>
        <w:widowControl/>
        <w:numPr>
          <w:ilvl w:val="0"/>
          <w:numId w:val="6"/>
        </w:numPr>
        <w:autoSpaceDE w:val="0"/>
        <w:autoSpaceDN w:val="0"/>
        <w:adjustRightInd w:val="0"/>
        <w:rPr>
          <w:rFonts w:eastAsia="Calibri"/>
          <w:color w:val="000000"/>
        </w:rPr>
      </w:pPr>
      <w:r w:rsidRPr="00A06CA1">
        <w:rPr>
          <w:rFonts w:eastAsia="Calibri"/>
          <w:color w:val="000000"/>
        </w:rPr>
        <w:t>методами снижения индивидуальных рисков; методикой анализа предложения страховых компаний</w:t>
      </w:r>
      <w:r>
        <w:rPr>
          <w:rFonts w:eastAsia="Calibri"/>
          <w:color w:val="000000"/>
        </w:rPr>
        <w:t xml:space="preserve"> (В4)</w:t>
      </w:r>
      <w:r w:rsidRPr="00A06CA1">
        <w:rPr>
          <w:rFonts w:eastAsia="Calibri"/>
          <w:color w:val="000000"/>
        </w:rPr>
        <w:t>.</w:t>
      </w:r>
    </w:p>
    <w:p w14:paraId="3AE5C420" w14:textId="1BA1C1B7" w:rsidR="00E07353" w:rsidRPr="00A06CA1" w:rsidRDefault="00E07353" w:rsidP="00E07353">
      <w:pPr>
        <w:widowControl/>
        <w:autoSpaceDE w:val="0"/>
        <w:autoSpaceDN w:val="0"/>
        <w:adjustRightInd w:val="0"/>
        <w:ind w:firstLine="0"/>
        <w:rPr>
          <w:rFonts w:eastAsia="Calibri"/>
          <w:color w:val="000000"/>
        </w:rPr>
      </w:pPr>
    </w:p>
    <w:p w14:paraId="1C9CDB0E" w14:textId="0F7EBC76" w:rsidR="00DE6C49" w:rsidRPr="007736BA" w:rsidRDefault="009961BA" w:rsidP="00D27108">
      <w:pPr>
        <w:pStyle w:val="a4"/>
        <w:numPr>
          <w:ilvl w:val="0"/>
          <w:numId w:val="2"/>
        </w:numPr>
        <w:ind w:left="0" w:firstLine="851"/>
      </w:pPr>
      <w:r w:rsidRPr="00297062">
        <w:rPr>
          <w:b/>
        </w:rPr>
        <w:t xml:space="preserve">Формируемые компетенции в структуре </w:t>
      </w:r>
      <w:r w:rsidR="00D95F52" w:rsidRPr="00297062">
        <w:rPr>
          <w:b/>
        </w:rPr>
        <w:t xml:space="preserve">учебной </w:t>
      </w:r>
      <w:r w:rsidRPr="00297062">
        <w:rPr>
          <w:b/>
        </w:rPr>
        <w:t>дисциплины</w:t>
      </w:r>
      <w:r w:rsidR="00875FE7" w:rsidRPr="00297062">
        <w:rPr>
          <w:b/>
        </w:rPr>
        <w:t xml:space="preserve"> и средства их оценивания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006"/>
        <w:gridCol w:w="1701"/>
        <w:gridCol w:w="2268"/>
        <w:gridCol w:w="1814"/>
      </w:tblGrid>
      <w:tr w:rsidR="007736BA" w:rsidRPr="004471BF" w14:paraId="052F5EFD" w14:textId="77777777" w:rsidTr="0014708C">
        <w:tc>
          <w:tcPr>
            <w:tcW w:w="567" w:type="dxa"/>
            <w:shd w:val="clear" w:color="auto" w:fill="auto"/>
          </w:tcPr>
          <w:p w14:paraId="488C5FD5" w14:textId="77777777" w:rsidR="00DE6C49" w:rsidRPr="004471BF" w:rsidRDefault="00DE6C49" w:rsidP="004471BF">
            <w:pPr>
              <w:ind w:firstLine="0"/>
              <w:jc w:val="center"/>
            </w:pPr>
            <w:r w:rsidRPr="004471BF">
              <w:t>№ п/п</w:t>
            </w:r>
          </w:p>
        </w:tc>
        <w:tc>
          <w:tcPr>
            <w:tcW w:w="3006" w:type="dxa"/>
            <w:shd w:val="clear" w:color="auto" w:fill="auto"/>
            <w:vAlign w:val="center"/>
          </w:tcPr>
          <w:p w14:paraId="4C454D9D" w14:textId="77777777" w:rsidR="00DE6C49" w:rsidRPr="004471BF" w:rsidRDefault="00DE6C49" w:rsidP="004471BF">
            <w:pPr>
              <w:ind w:firstLine="0"/>
              <w:jc w:val="center"/>
            </w:pPr>
            <w:r w:rsidRPr="004471BF">
              <w:t>Разделы (темы) дисциплины</w:t>
            </w:r>
          </w:p>
        </w:tc>
        <w:tc>
          <w:tcPr>
            <w:tcW w:w="1701" w:type="dxa"/>
            <w:shd w:val="clear" w:color="auto" w:fill="auto"/>
            <w:vAlign w:val="center"/>
          </w:tcPr>
          <w:p w14:paraId="19BF54B5" w14:textId="77777777" w:rsidR="00DE6C49" w:rsidRPr="004471BF" w:rsidRDefault="00DE6C49" w:rsidP="004471BF">
            <w:pPr>
              <w:ind w:firstLine="0"/>
              <w:jc w:val="center"/>
              <w:rPr>
                <w:highlight w:val="yellow"/>
              </w:rPr>
            </w:pPr>
            <w:r w:rsidRPr="004471BF">
              <w:t xml:space="preserve">Код </w:t>
            </w:r>
            <w:r w:rsidR="00D55D0B" w:rsidRPr="004471BF">
              <w:t>оцениваемой</w:t>
            </w:r>
            <w:r w:rsidRPr="004471BF">
              <w:t xml:space="preserve"> компетенции</w:t>
            </w:r>
          </w:p>
        </w:tc>
        <w:tc>
          <w:tcPr>
            <w:tcW w:w="2268" w:type="dxa"/>
            <w:shd w:val="clear" w:color="auto" w:fill="auto"/>
            <w:vAlign w:val="center"/>
          </w:tcPr>
          <w:p w14:paraId="5C2160F8" w14:textId="77777777" w:rsidR="00DE6C49" w:rsidRPr="004471BF" w:rsidRDefault="00DE6C49" w:rsidP="004471BF">
            <w:pPr>
              <w:ind w:firstLine="0"/>
              <w:jc w:val="center"/>
              <w:rPr>
                <w:highlight w:val="yellow"/>
              </w:rPr>
            </w:pPr>
            <w:r w:rsidRPr="004471BF">
              <w:t>Планируемые результаты обучения по дисциплине (ЗУВ)</w:t>
            </w:r>
            <w:r w:rsidRPr="004471BF">
              <w:rPr>
                <w:highlight w:val="yellow"/>
              </w:rPr>
              <w:t xml:space="preserve"> </w:t>
            </w:r>
          </w:p>
        </w:tc>
        <w:tc>
          <w:tcPr>
            <w:tcW w:w="1814" w:type="dxa"/>
            <w:shd w:val="clear" w:color="auto" w:fill="auto"/>
            <w:vAlign w:val="center"/>
          </w:tcPr>
          <w:p w14:paraId="0791F34C" w14:textId="77777777" w:rsidR="00DE6C49" w:rsidRPr="004471BF" w:rsidRDefault="00DE6C49" w:rsidP="004471BF">
            <w:pPr>
              <w:ind w:firstLine="0"/>
              <w:jc w:val="center"/>
            </w:pPr>
            <w:r w:rsidRPr="004471BF">
              <w:t>Оценочное средство</w:t>
            </w:r>
          </w:p>
        </w:tc>
      </w:tr>
      <w:tr w:rsidR="00A06CA1" w:rsidRPr="004471BF" w14:paraId="584C1A3F" w14:textId="77777777" w:rsidTr="000D47BA">
        <w:tc>
          <w:tcPr>
            <w:tcW w:w="567" w:type="dxa"/>
            <w:shd w:val="clear" w:color="auto" w:fill="auto"/>
          </w:tcPr>
          <w:p w14:paraId="3316DED3" w14:textId="77777777" w:rsidR="00A06CA1" w:rsidRDefault="00A06CA1" w:rsidP="00A06CA1">
            <w:pPr>
              <w:ind w:firstLine="0"/>
              <w:jc w:val="center"/>
            </w:pPr>
          </w:p>
          <w:p w14:paraId="340D13BA" w14:textId="77777777" w:rsidR="00A06CA1" w:rsidRDefault="00A06CA1" w:rsidP="00A06CA1">
            <w:pPr>
              <w:ind w:firstLine="0"/>
              <w:jc w:val="center"/>
            </w:pPr>
          </w:p>
          <w:p w14:paraId="055BC21E" w14:textId="0F6F188A" w:rsidR="00A06CA1" w:rsidRPr="004471BF" w:rsidRDefault="00A06CA1" w:rsidP="00A06CA1">
            <w:pPr>
              <w:ind w:firstLine="0"/>
              <w:jc w:val="center"/>
            </w:pPr>
            <w:r w:rsidRPr="004471BF">
              <w:lastRenderedPageBreak/>
              <w:t>1</w:t>
            </w:r>
          </w:p>
        </w:tc>
        <w:tc>
          <w:tcPr>
            <w:tcW w:w="3006" w:type="dxa"/>
            <w:tcBorders>
              <w:top w:val="single" w:sz="4" w:space="0" w:color="000000"/>
              <w:left w:val="single" w:sz="4" w:space="0" w:color="000000"/>
              <w:bottom w:val="single" w:sz="4" w:space="0" w:color="000000"/>
              <w:right w:val="single" w:sz="4" w:space="0" w:color="000000"/>
            </w:tcBorders>
          </w:tcPr>
          <w:p w14:paraId="5DDEDD23" w14:textId="77777777" w:rsidR="00A06CA1" w:rsidRPr="00292A44" w:rsidRDefault="00A06CA1" w:rsidP="00A06CA1">
            <w:pPr>
              <w:widowControl/>
              <w:ind w:right="204" w:firstLine="0"/>
              <w:rPr>
                <w:rFonts w:eastAsiaTheme="minorEastAsia"/>
              </w:rPr>
            </w:pPr>
            <w:r w:rsidRPr="00292A44">
              <w:rPr>
                <w:rFonts w:eastAsiaTheme="minorEastAsia"/>
              </w:rPr>
              <w:lastRenderedPageBreak/>
              <w:t>Тема 1.</w:t>
            </w:r>
          </w:p>
          <w:p w14:paraId="2C32A0D6" w14:textId="49D67E7A" w:rsidR="00A06CA1" w:rsidRPr="004471BF" w:rsidRDefault="00A06CA1" w:rsidP="00A06CA1">
            <w:pPr>
              <w:ind w:firstLine="0"/>
            </w:pPr>
            <w:r w:rsidRPr="00292A44">
              <w:rPr>
                <w:rFonts w:eastAsiaTheme="minorEastAsia"/>
              </w:rPr>
              <w:t xml:space="preserve">Основные понятия медиа </w:t>
            </w:r>
            <w:r w:rsidRPr="00292A44">
              <w:rPr>
                <w:rFonts w:eastAsiaTheme="minorEastAsia"/>
              </w:rPr>
              <w:lastRenderedPageBreak/>
              <w:t>экономики и структура рынка масс-медиа</w:t>
            </w:r>
          </w:p>
        </w:tc>
        <w:tc>
          <w:tcPr>
            <w:tcW w:w="1701" w:type="dxa"/>
            <w:shd w:val="clear" w:color="auto" w:fill="auto"/>
            <w:vAlign w:val="center"/>
          </w:tcPr>
          <w:p w14:paraId="2D510477" w14:textId="0A74203C" w:rsidR="00A06CA1" w:rsidRPr="004471BF" w:rsidRDefault="00A06CA1" w:rsidP="00A06CA1">
            <w:pPr>
              <w:ind w:firstLine="0"/>
              <w:jc w:val="center"/>
            </w:pPr>
            <w:r>
              <w:lastRenderedPageBreak/>
              <w:t>УК-2</w:t>
            </w:r>
          </w:p>
        </w:tc>
        <w:tc>
          <w:tcPr>
            <w:tcW w:w="2268" w:type="dxa"/>
            <w:shd w:val="clear" w:color="auto" w:fill="auto"/>
            <w:vAlign w:val="center"/>
          </w:tcPr>
          <w:p w14:paraId="18251117" w14:textId="2332D6DB" w:rsidR="00A06CA1" w:rsidRPr="004471BF" w:rsidRDefault="00A06CA1" w:rsidP="00A06CA1">
            <w:pPr>
              <w:ind w:firstLine="0"/>
              <w:jc w:val="center"/>
            </w:pPr>
            <w:r>
              <w:t>З1, У1, В1</w:t>
            </w:r>
          </w:p>
        </w:tc>
        <w:tc>
          <w:tcPr>
            <w:tcW w:w="1814" w:type="dxa"/>
            <w:shd w:val="clear" w:color="auto" w:fill="auto"/>
            <w:vAlign w:val="center"/>
          </w:tcPr>
          <w:p w14:paraId="610D5A3F" w14:textId="7DB96376" w:rsidR="00A06CA1" w:rsidRPr="004471BF" w:rsidRDefault="00A06CA1" w:rsidP="00A06CA1">
            <w:pPr>
              <w:ind w:firstLine="0"/>
              <w:jc w:val="left"/>
            </w:pPr>
            <w:r w:rsidRPr="009F10C7">
              <w:t xml:space="preserve">Проверка </w:t>
            </w:r>
            <w:r w:rsidRPr="009F10C7">
              <w:rPr>
                <w:spacing w:val="-1"/>
              </w:rPr>
              <w:t xml:space="preserve">результатов </w:t>
            </w:r>
            <w:r w:rsidRPr="009F10C7">
              <w:lastRenderedPageBreak/>
              <w:t>практических заданий; тестовый</w:t>
            </w:r>
            <w:r w:rsidRPr="009F10C7">
              <w:rPr>
                <w:spacing w:val="-1"/>
              </w:rPr>
              <w:t xml:space="preserve"> </w:t>
            </w:r>
            <w:r w:rsidRPr="009F10C7">
              <w:t>контроль</w:t>
            </w:r>
          </w:p>
        </w:tc>
      </w:tr>
      <w:tr w:rsidR="00A06CA1" w:rsidRPr="004471BF" w14:paraId="7E73E377" w14:textId="77777777" w:rsidTr="000D47BA">
        <w:tc>
          <w:tcPr>
            <w:tcW w:w="567" w:type="dxa"/>
            <w:shd w:val="clear" w:color="auto" w:fill="auto"/>
          </w:tcPr>
          <w:p w14:paraId="7BF57593" w14:textId="77777777" w:rsidR="00A06CA1" w:rsidRDefault="00A06CA1" w:rsidP="00A06CA1">
            <w:pPr>
              <w:ind w:firstLine="0"/>
              <w:jc w:val="center"/>
            </w:pPr>
          </w:p>
          <w:p w14:paraId="7A97CA49" w14:textId="12AC90DA" w:rsidR="00A06CA1" w:rsidRPr="004471BF" w:rsidRDefault="00A06CA1" w:rsidP="00A06CA1">
            <w:pPr>
              <w:ind w:firstLine="0"/>
              <w:jc w:val="center"/>
            </w:pPr>
            <w:r w:rsidRPr="004471BF">
              <w:t>2</w:t>
            </w:r>
          </w:p>
        </w:tc>
        <w:tc>
          <w:tcPr>
            <w:tcW w:w="3006" w:type="dxa"/>
            <w:tcBorders>
              <w:top w:val="single" w:sz="4" w:space="0" w:color="000000"/>
              <w:left w:val="single" w:sz="4" w:space="0" w:color="000000"/>
              <w:bottom w:val="single" w:sz="4" w:space="0" w:color="000000"/>
              <w:right w:val="single" w:sz="4" w:space="0" w:color="000000"/>
            </w:tcBorders>
          </w:tcPr>
          <w:p w14:paraId="44BEE457" w14:textId="77777777" w:rsidR="00A06CA1" w:rsidRPr="00292A44" w:rsidRDefault="00A06CA1" w:rsidP="00A06CA1">
            <w:pPr>
              <w:widowControl/>
              <w:ind w:right="204" w:firstLine="0"/>
              <w:rPr>
                <w:rFonts w:eastAsiaTheme="minorEastAsia"/>
              </w:rPr>
            </w:pPr>
            <w:r w:rsidRPr="00292A44">
              <w:rPr>
                <w:rFonts w:eastAsiaTheme="minorEastAsia"/>
              </w:rPr>
              <w:t xml:space="preserve">Тема 2. </w:t>
            </w:r>
          </w:p>
          <w:p w14:paraId="2C3845D6" w14:textId="00DD21F2" w:rsidR="00A06CA1" w:rsidRPr="00E26CAF" w:rsidRDefault="00A06CA1" w:rsidP="00A06CA1">
            <w:pPr>
              <w:widowControl/>
              <w:ind w:right="204" w:firstLine="0"/>
            </w:pPr>
            <w:r w:rsidRPr="00292A44">
              <w:rPr>
                <w:rFonts w:eastAsiaTheme="minorEastAsia"/>
              </w:rPr>
              <w:t>Редакция СМИ как система</w:t>
            </w:r>
            <w:r>
              <w:rPr>
                <w:rFonts w:eastAsiaTheme="minorEastAsia"/>
              </w:rPr>
              <w:t xml:space="preserve"> в</w:t>
            </w:r>
            <w:r w:rsidRPr="00292A44">
              <w:rPr>
                <w:rFonts w:eastAsiaTheme="minorEastAsia"/>
              </w:rPr>
              <w:t>заимодействующих субъектов рыночной экономики.</w:t>
            </w:r>
          </w:p>
        </w:tc>
        <w:tc>
          <w:tcPr>
            <w:tcW w:w="1701" w:type="dxa"/>
            <w:shd w:val="clear" w:color="auto" w:fill="auto"/>
            <w:vAlign w:val="center"/>
          </w:tcPr>
          <w:p w14:paraId="05DBEB34" w14:textId="02121698" w:rsidR="00A06CA1" w:rsidRPr="004471BF" w:rsidRDefault="00A06CA1" w:rsidP="00A06CA1">
            <w:pPr>
              <w:ind w:firstLine="0"/>
              <w:jc w:val="center"/>
            </w:pPr>
            <w:r>
              <w:t>УК-9</w:t>
            </w:r>
          </w:p>
        </w:tc>
        <w:tc>
          <w:tcPr>
            <w:tcW w:w="2268" w:type="dxa"/>
            <w:shd w:val="clear" w:color="auto" w:fill="auto"/>
            <w:vAlign w:val="center"/>
          </w:tcPr>
          <w:p w14:paraId="57B18846" w14:textId="77777777" w:rsidR="00A06CA1" w:rsidRDefault="00A06CA1" w:rsidP="00A06CA1">
            <w:pPr>
              <w:ind w:firstLine="0"/>
              <w:jc w:val="center"/>
            </w:pPr>
            <w:r>
              <w:t>З2, З3,З4,З5,З6,З7,</w:t>
            </w:r>
          </w:p>
          <w:p w14:paraId="4F239CDE" w14:textId="77777777" w:rsidR="00A06CA1" w:rsidRDefault="00A06CA1" w:rsidP="00A06CA1">
            <w:pPr>
              <w:ind w:firstLine="0"/>
              <w:jc w:val="center"/>
            </w:pPr>
            <w:r>
              <w:t>У2,У3,У4,</w:t>
            </w:r>
          </w:p>
          <w:p w14:paraId="60DACFCD" w14:textId="16C33CB6" w:rsidR="00A06CA1" w:rsidRPr="004471BF" w:rsidRDefault="00A06CA1" w:rsidP="00A06CA1">
            <w:pPr>
              <w:ind w:firstLine="0"/>
              <w:jc w:val="center"/>
            </w:pPr>
            <w:r>
              <w:t>В2,В3,В4</w:t>
            </w:r>
          </w:p>
        </w:tc>
        <w:tc>
          <w:tcPr>
            <w:tcW w:w="1814" w:type="dxa"/>
            <w:shd w:val="clear" w:color="auto" w:fill="auto"/>
            <w:vAlign w:val="center"/>
          </w:tcPr>
          <w:p w14:paraId="1FBE5C87" w14:textId="77777777" w:rsidR="00A06CA1" w:rsidRDefault="00A06CA1" w:rsidP="00A06CA1">
            <w:pPr>
              <w:ind w:firstLine="0"/>
              <w:jc w:val="left"/>
            </w:pPr>
            <w:r w:rsidRPr="009F10C7">
              <w:t xml:space="preserve">Проверка </w:t>
            </w:r>
            <w:r w:rsidRPr="009F10C7">
              <w:rPr>
                <w:spacing w:val="-1"/>
              </w:rPr>
              <w:t xml:space="preserve">результатов </w:t>
            </w:r>
            <w:r>
              <w:t>практических заданий,</w:t>
            </w:r>
          </w:p>
          <w:p w14:paraId="4562E83A" w14:textId="464913F0" w:rsidR="00A06CA1" w:rsidRPr="004471BF" w:rsidRDefault="00A06CA1" w:rsidP="00A06CA1">
            <w:pPr>
              <w:ind w:firstLine="0"/>
              <w:jc w:val="left"/>
            </w:pPr>
            <w:r w:rsidRPr="004D556C">
              <w:t>тестовый</w:t>
            </w:r>
            <w:r w:rsidRPr="004D556C">
              <w:rPr>
                <w:spacing w:val="-1"/>
              </w:rPr>
              <w:t xml:space="preserve"> </w:t>
            </w:r>
            <w:r w:rsidRPr="004D556C">
              <w:t>контроль</w:t>
            </w:r>
          </w:p>
        </w:tc>
      </w:tr>
      <w:tr w:rsidR="00A06CA1" w:rsidRPr="004471BF" w14:paraId="51F4EC6E" w14:textId="77777777" w:rsidTr="000D47BA">
        <w:tc>
          <w:tcPr>
            <w:tcW w:w="567" w:type="dxa"/>
            <w:shd w:val="clear" w:color="auto" w:fill="auto"/>
          </w:tcPr>
          <w:p w14:paraId="416E36E8" w14:textId="77777777" w:rsidR="00A06CA1" w:rsidRDefault="00A06CA1" w:rsidP="00A06CA1">
            <w:pPr>
              <w:ind w:firstLine="0"/>
              <w:jc w:val="center"/>
            </w:pPr>
          </w:p>
          <w:p w14:paraId="3EEA49BC" w14:textId="024F90AF" w:rsidR="00A06CA1" w:rsidRPr="004471BF" w:rsidRDefault="00A06CA1" w:rsidP="00A06CA1">
            <w:pPr>
              <w:ind w:firstLine="0"/>
              <w:jc w:val="center"/>
            </w:pPr>
            <w:r w:rsidRPr="004471BF">
              <w:t>3</w:t>
            </w:r>
          </w:p>
        </w:tc>
        <w:tc>
          <w:tcPr>
            <w:tcW w:w="3006" w:type="dxa"/>
            <w:tcBorders>
              <w:top w:val="single" w:sz="4" w:space="0" w:color="000000"/>
              <w:left w:val="single" w:sz="4" w:space="0" w:color="000000"/>
              <w:bottom w:val="single" w:sz="4" w:space="0" w:color="000000"/>
              <w:right w:val="single" w:sz="4" w:space="0" w:color="000000"/>
            </w:tcBorders>
          </w:tcPr>
          <w:p w14:paraId="70DED20F" w14:textId="77777777" w:rsidR="00A06CA1" w:rsidRPr="00292A44" w:rsidRDefault="00A06CA1" w:rsidP="00A06CA1">
            <w:pPr>
              <w:widowControl/>
              <w:ind w:right="204" w:firstLine="0"/>
              <w:rPr>
                <w:rFonts w:eastAsiaTheme="minorEastAsia"/>
              </w:rPr>
            </w:pPr>
            <w:r w:rsidRPr="00292A44">
              <w:rPr>
                <w:rFonts w:eastAsiaTheme="minorEastAsia"/>
              </w:rPr>
              <w:t>Тема 3.</w:t>
            </w:r>
          </w:p>
          <w:p w14:paraId="2F2D6F5A" w14:textId="77777777" w:rsidR="00A06CA1" w:rsidRPr="00292A44" w:rsidRDefault="00A06CA1" w:rsidP="00A06CA1">
            <w:pPr>
              <w:widowControl/>
              <w:ind w:right="204" w:firstLine="0"/>
              <w:rPr>
                <w:rFonts w:eastAsiaTheme="minorEastAsia"/>
              </w:rPr>
            </w:pPr>
            <w:r w:rsidRPr="00292A44">
              <w:rPr>
                <w:rFonts w:eastAsiaTheme="minorEastAsia"/>
              </w:rPr>
              <w:t>Понятие прибыли и себестоимости в</w:t>
            </w:r>
          </w:p>
          <w:p w14:paraId="3D1B94BA" w14:textId="7D15AABB" w:rsidR="00A06CA1" w:rsidRPr="00E26CAF" w:rsidRDefault="00A06CA1" w:rsidP="00A06CA1">
            <w:pPr>
              <w:ind w:firstLine="0"/>
            </w:pPr>
            <w:r w:rsidRPr="00292A44">
              <w:rPr>
                <w:rFonts w:eastAsiaTheme="minorEastAsia"/>
              </w:rPr>
              <w:t>издательской отрасли.</w:t>
            </w:r>
          </w:p>
        </w:tc>
        <w:tc>
          <w:tcPr>
            <w:tcW w:w="1701" w:type="dxa"/>
            <w:shd w:val="clear" w:color="auto" w:fill="auto"/>
            <w:vAlign w:val="center"/>
          </w:tcPr>
          <w:p w14:paraId="66257ED5" w14:textId="1E44E59A" w:rsidR="00A06CA1" w:rsidRPr="004471BF" w:rsidRDefault="00A06CA1" w:rsidP="00A06CA1">
            <w:pPr>
              <w:ind w:firstLine="0"/>
              <w:jc w:val="center"/>
            </w:pPr>
            <w:r w:rsidRPr="00A06CA1">
              <w:t>УК-9</w:t>
            </w:r>
          </w:p>
        </w:tc>
        <w:tc>
          <w:tcPr>
            <w:tcW w:w="2268" w:type="dxa"/>
            <w:shd w:val="clear" w:color="auto" w:fill="auto"/>
            <w:vAlign w:val="center"/>
          </w:tcPr>
          <w:p w14:paraId="7707F3B2" w14:textId="77777777" w:rsidR="00A06CA1" w:rsidRDefault="00A06CA1" w:rsidP="00A06CA1">
            <w:pPr>
              <w:ind w:firstLine="0"/>
              <w:jc w:val="center"/>
            </w:pPr>
            <w:r>
              <w:t>З2, З3,З4,З5,З6,З7,</w:t>
            </w:r>
          </w:p>
          <w:p w14:paraId="071CF179" w14:textId="77777777" w:rsidR="00A06CA1" w:rsidRDefault="00A06CA1" w:rsidP="00A06CA1">
            <w:pPr>
              <w:ind w:firstLine="0"/>
              <w:jc w:val="center"/>
            </w:pPr>
            <w:r>
              <w:t>У2,У3,У4,</w:t>
            </w:r>
          </w:p>
          <w:p w14:paraId="046B653E" w14:textId="7C686188" w:rsidR="00A06CA1" w:rsidRPr="004471BF" w:rsidRDefault="00A06CA1" w:rsidP="00A06CA1">
            <w:pPr>
              <w:ind w:firstLine="0"/>
              <w:jc w:val="center"/>
            </w:pPr>
            <w:r>
              <w:t>В2,В3,В4</w:t>
            </w:r>
          </w:p>
        </w:tc>
        <w:tc>
          <w:tcPr>
            <w:tcW w:w="1814" w:type="dxa"/>
            <w:shd w:val="clear" w:color="auto" w:fill="auto"/>
            <w:vAlign w:val="center"/>
          </w:tcPr>
          <w:p w14:paraId="3F16AFAC" w14:textId="77777777" w:rsidR="00A06CA1" w:rsidRDefault="00A06CA1" w:rsidP="00A06CA1">
            <w:pPr>
              <w:ind w:firstLine="0"/>
              <w:jc w:val="left"/>
            </w:pPr>
            <w:r w:rsidRPr="009F10C7">
              <w:t>Проверка результатов</w:t>
            </w:r>
            <w:r>
              <w:t xml:space="preserve"> практических заданий,</w:t>
            </w:r>
          </w:p>
          <w:p w14:paraId="2717AA81" w14:textId="1AD84112" w:rsidR="00A06CA1" w:rsidRPr="004471BF" w:rsidRDefault="00A06CA1" w:rsidP="00A06CA1">
            <w:pPr>
              <w:ind w:firstLine="0"/>
              <w:jc w:val="left"/>
            </w:pPr>
            <w:r w:rsidRPr="004D556C">
              <w:t>тестовый</w:t>
            </w:r>
            <w:r w:rsidRPr="004D556C">
              <w:rPr>
                <w:spacing w:val="-1"/>
              </w:rPr>
              <w:t xml:space="preserve"> </w:t>
            </w:r>
            <w:r w:rsidRPr="004D556C">
              <w:t>контроль</w:t>
            </w:r>
          </w:p>
        </w:tc>
      </w:tr>
      <w:tr w:rsidR="00A06CA1" w:rsidRPr="004471BF" w14:paraId="20D4D76D" w14:textId="77777777" w:rsidTr="000D47BA">
        <w:tc>
          <w:tcPr>
            <w:tcW w:w="567" w:type="dxa"/>
            <w:shd w:val="clear" w:color="auto" w:fill="auto"/>
          </w:tcPr>
          <w:p w14:paraId="3C1F226F" w14:textId="5B72433D" w:rsidR="00A06CA1" w:rsidRPr="004471BF" w:rsidRDefault="00A06CA1" w:rsidP="00A06CA1">
            <w:pPr>
              <w:ind w:firstLine="0"/>
              <w:jc w:val="center"/>
            </w:pPr>
            <w:r w:rsidRPr="004471BF">
              <w:t>4</w:t>
            </w:r>
          </w:p>
        </w:tc>
        <w:tc>
          <w:tcPr>
            <w:tcW w:w="3006" w:type="dxa"/>
            <w:tcBorders>
              <w:top w:val="single" w:sz="4" w:space="0" w:color="000000"/>
              <w:left w:val="single" w:sz="4" w:space="0" w:color="000000"/>
              <w:bottom w:val="single" w:sz="4" w:space="0" w:color="000000"/>
              <w:right w:val="single" w:sz="4" w:space="0" w:color="000000"/>
            </w:tcBorders>
          </w:tcPr>
          <w:p w14:paraId="4343BC5F" w14:textId="77777777" w:rsidR="00A06CA1" w:rsidRPr="00292A44" w:rsidRDefault="00A06CA1" w:rsidP="00A06CA1">
            <w:pPr>
              <w:widowControl/>
              <w:ind w:right="204" w:firstLine="0"/>
              <w:rPr>
                <w:rFonts w:eastAsiaTheme="minorEastAsia"/>
              </w:rPr>
            </w:pPr>
            <w:r w:rsidRPr="00292A44">
              <w:rPr>
                <w:rFonts w:eastAsiaTheme="minorEastAsia"/>
              </w:rPr>
              <w:t>Тема 4.</w:t>
            </w:r>
          </w:p>
          <w:p w14:paraId="1178DA70" w14:textId="189E6CD8" w:rsidR="00A06CA1" w:rsidRPr="00E26CAF" w:rsidRDefault="00A06CA1" w:rsidP="00A06CA1">
            <w:pPr>
              <w:ind w:firstLine="0"/>
            </w:pPr>
            <w:r w:rsidRPr="00292A44">
              <w:rPr>
                <w:rFonts w:eastAsiaTheme="minorEastAsia"/>
              </w:rPr>
              <w:t>Ценообразование в медиа индустрии</w:t>
            </w:r>
          </w:p>
        </w:tc>
        <w:tc>
          <w:tcPr>
            <w:tcW w:w="1701" w:type="dxa"/>
            <w:shd w:val="clear" w:color="auto" w:fill="auto"/>
            <w:vAlign w:val="center"/>
          </w:tcPr>
          <w:p w14:paraId="6460B38E" w14:textId="2A7959CE" w:rsidR="00A06CA1" w:rsidRPr="004471BF" w:rsidRDefault="00A06CA1" w:rsidP="00A06CA1">
            <w:pPr>
              <w:ind w:firstLine="0"/>
              <w:jc w:val="center"/>
            </w:pPr>
            <w:r w:rsidRPr="00A06CA1">
              <w:t>УК-9</w:t>
            </w:r>
          </w:p>
        </w:tc>
        <w:tc>
          <w:tcPr>
            <w:tcW w:w="2268" w:type="dxa"/>
            <w:shd w:val="clear" w:color="auto" w:fill="auto"/>
            <w:vAlign w:val="center"/>
          </w:tcPr>
          <w:p w14:paraId="5363084F" w14:textId="77777777" w:rsidR="00A06CA1" w:rsidRDefault="00A06CA1" w:rsidP="00A06CA1">
            <w:pPr>
              <w:ind w:firstLine="0"/>
              <w:jc w:val="center"/>
            </w:pPr>
            <w:r>
              <w:t>З2, З3,З4,З5,З6,З7,</w:t>
            </w:r>
          </w:p>
          <w:p w14:paraId="1942B2FE" w14:textId="77777777" w:rsidR="00A06CA1" w:rsidRDefault="00A06CA1" w:rsidP="00A06CA1">
            <w:pPr>
              <w:ind w:firstLine="0"/>
              <w:jc w:val="center"/>
            </w:pPr>
            <w:r>
              <w:t>У2,У3,У4,</w:t>
            </w:r>
          </w:p>
          <w:p w14:paraId="4D7615FA" w14:textId="2ED96A27" w:rsidR="00A06CA1" w:rsidRPr="004471BF" w:rsidRDefault="00A06CA1" w:rsidP="00A06CA1">
            <w:pPr>
              <w:ind w:firstLine="0"/>
              <w:jc w:val="center"/>
            </w:pPr>
            <w:r>
              <w:t>В2,В3,В4</w:t>
            </w:r>
          </w:p>
        </w:tc>
        <w:tc>
          <w:tcPr>
            <w:tcW w:w="1814" w:type="dxa"/>
            <w:shd w:val="clear" w:color="auto" w:fill="auto"/>
            <w:vAlign w:val="center"/>
          </w:tcPr>
          <w:p w14:paraId="46360118" w14:textId="070EE8AC" w:rsidR="00A06CA1" w:rsidRPr="004471BF" w:rsidRDefault="00A06CA1" w:rsidP="00A06CA1">
            <w:pPr>
              <w:ind w:firstLine="0"/>
              <w:jc w:val="left"/>
            </w:pPr>
            <w:r w:rsidRPr="00A06CA1">
              <w:t>Проверка результатов практических заданий; тестовый контроль</w:t>
            </w:r>
          </w:p>
        </w:tc>
      </w:tr>
    </w:tbl>
    <w:p w14:paraId="5533E548" w14:textId="77777777" w:rsidR="00CA5CDB" w:rsidRDefault="00CA5CDB" w:rsidP="004471BF">
      <w:pPr>
        <w:ind w:firstLine="0"/>
      </w:pPr>
    </w:p>
    <w:p w14:paraId="020AA217" w14:textId="77777777" w:rsidR="00BB141F" w:rsidRPr="00B15168" w:rsidRDefault="00BB141F" w:rsidP="00BB141F">
      <w:pPr>
        <w:pStyle w:val="a4"/>
        <w:ind w:left="0" w:firstLine="0"/>
        <w:rPr>
          <w:b/>
        </w:rPr>
      </w:pPr>
      <w:r w:rsidRPr="00B15168">
        <w:rPr>
          <w:b/>
          <w:bCs/>
        </w:rPr>
        <w:t>4. Оценочные средства по дисциплине для текущего контроля и описание критериев оценивания</w:t>
      </w:r>
    </w:p>
    <w:p w14:paraId="6CF9054C" w14:textId="77777777" w:rsidR="00BB141F" w:rsidRPr="008F7783" w:rsidRDefault="00BB141F" w:rsidP="00BB141F">
      <w:pPr>
        <w:ind w:firstLine="0"/>
        <w:rPr>
          <w:b/>
          <w:iCs/>
          <w:color w:val="000000"/>
          <w:w w:val="105"/>
        </w:rPr>
      </w:pPr>
      <w:r w:rsidRPr="008F7783">
        <w:rPr>
          <w:b/>
          <w:iCs/>
          <w:color w:val="000000"/>
        </w:rPr>
        <w:t xml:space="preserve">4.1. Описание </w:t>
      </w:r>
      <w:r w:rsidRPr="008F7783">
        <w:rPr>
          <w:b/>
          <w:iCs/>
          <w:color w:val="000000"/>
          <w:w w:val="105"/>
        </w:rPr>
        <w:t>критериев оценивания компетенций на различных</w:t>
      </w:r>
      <w:r w:rsidRPr="008F7783">
        <w:rPr>
          <w:b/>
          <w:iCs/>
          <w:color w:val="000000"/>
          <w:spacing w:val="-12"/>
          <w:w w:val="105"/>
        </w:rPr>
        <w:t xml:space="preserve"> </w:t>
      </w:r>
      <w:r w:rsidRPr="008F7783">
        <w:rPr>
          <w:b/>
          <w:iCs/>
          <w:color w:val="000000"/>
          <w:w w:val="105"/>
        </w:rPr>
        <w:t>уровнях</w:t>
      </w:r>
      <w:r w:rsidRPr="008F7783">
        <w:rPr>
          <w:b/>
          <w:iCs/>
          <w:color w:val="000000"/>
          <w:spacing w:val="-18"/>
          <w:w w:val="105"/>
        </w:rPr>
        <w:t xml:space="preserve"> </w:t>
      </w:r>
      <w:r w:rsidRPr="008F7783">
        <w:rPr>
          <w:b/>
          <w:iCs/>
          <w:color w:val="000000"/>
          <w:w w:val="105"/>
        </w:rPr>
        <w:t>их</w:t>
      </w:r>
      <w:r w:rsidRPr="008F7783">
        <w:rPr>
          <w:b/>
          <w:iCs/>
          <w:color w:val="000000"/>
          <w:spacing w:val="-23"/>
          <w:w w:val="105"/>
        </w:rPr>
        <w:t xml:space="preserve"> </w:t>
      </w:r>
      <w:r w:rsidRPr="008F7783">
        <w:rPr>
          <w:b/>
          <w:iCs/>
          <w:color w:val="000000"/>
          <w:w w:val="105"/>
        </w:rPr>
        <w:t xml:space="preserve">формирования </w:t>
      </w:r>
    </w:p>
    <w:p w14:paraId="284D369D" w14:textId="77777777" w:rsidR="00BB141F" w:rsidRPr="00B15168" w:rsidRDefault="00BB141F" w:rsidP="00BB141F">
      <w:pPr>
        <w:widowControl/>
        <w:ind w:firstLine="709"/>
        <w:rPr>
          <w:color w:val="000000"/>
        </w:rPr>
      </w:pPr>
      <w:r w:rsidRPr="00B15168">
        <w:rPr>
          <w:b/>
          <w:color w:val="000000"/>
        </w:rPr>
        <w:t>При выставлении оценки преподаватель учитывает</w:t>
      </w:r>
      <w:r w:rsidRPr="00B15168">
        <w:rPr>
          <w:color w:val="000000"/>
        </w:rPr>
        <w:t>: логику, структуру, стиль ответа; культуру речи, манеру общения; готовность к дискуссии, аргументированность ответа; уровень самостоятельного мышления; умение приложить теорию к практике, решить задачи.</w:t>
      </w:r>
    </w:p>
    <w:p w14:paraId="3534F522" w14:textId="77777777" w:rsidR="00BB141F" w:rsidRPr="00B15168" w:rsidRDefault="00BB141F" w:rsidP="00BB141F">
      <w:pPr>
        <w:widowControl/>
        <w:ind w:firstLine="567"/>
        <w:rPr>
          <w:color w:val="000000"/>
        </w:rPr>
      </w:pPr>
      <w:r w:rsidRPr="00B15168">
        <w:rPr>
          <w:b/>
          <w:color w:val="000000"/>
        </w:rPr>
        <w:t xml:space="preserve">Нулевой уровень («неудовлетворительно»). </w:t>
      </w:r>
      <w:r w:rsidRPr="00B15168">
        <w:rPr>
          <w:color w:val="000000"/>
        </w:rPr>
        <w:t>Результаты обучения студента свидетельствуют:</w:t>
      </w:r>
    </w:p>
    <w:p w14:paraId="4BACF9DC" w14:textId="77777777" w:rsidR="00BB141F" w:rsidRPr="00B15168" w:rsidRDefault="00BB141F" w:rsidP="00BB141F">
      <w:pPr>
        <w:widowControl/>
        <w:ind w:firstLine="567"/>
        <w:rPr>
          <w:color w:val="000000"/>
        </w:rPr>
      </w:pPr>
      <w:r w:rsidRPr="00B15168">
        <w:rPr>
          <w:b/>
          <w:color w:val="000000"/>
        </w:rPr>
        <w:t>З)</w:t>
      </w:r>
      <w:r w:rsidRPr="00B15168">
        <w:rPr>
          <w:color w:val="000000"/>
        </w:rPr>
        <w:t xml:space="preserve"> об усвоении им некоторых элементарных знаний, но студент не владеет понятийным аппаратом изучаемой предметной области (учебной дисциплины);</w:t>
      </w:r>
    </w:p>
    <w:p w14:paraId="45FA44F6" w14:textId="77777777" w:rsidR="00BB141F" w:rsidRPr="00B15168" w:rsidRDefault="00BB141F" w:rsidP="00BB141F">
      <w:pPr>
        <w:widowControl/>
        <w:ind w:firstLine="567"/>
        <w:rPr>
          <w:color w:val="000000"/>
        </w:rPr>
      </w:pPr>
      <w:r w:rsidRPr="00B15168">
        <w:rPr>
          <w:b/>
          <w:color w:val="000000"/>
        </w:rPr>
        <w:t>У)</w:t>
      </w:r>
      <w:r w:rsidRPr="00B15168">
        <w:rPr>
          <w:color w:val="000000"/>
        </w:rPr>
        <w:t xml:space="preserve"> не умеет установить связь теории с практикой;</w:t>
      </w:r>
    </w:p>
    <w:p w14:paraId="2D347B9E" w14:textId="77777777" w:rsidR="00BB141F" w:rsidRPr="00B15168" w:rsidRDefault="00BB141F" w:rsidP="00BB141F">
      <w:pPr>
        <w:widowControl/>
        <w:ind w:firstLine="567"/>
        <w:rPr>
          <w:b/>
          <w:color w:val="000000"/>
        </w:rPr>
      </w:pPr>
      <w:r w:rsidRPr="00B15168">
        <w:rPr>
          <w:b/>
          <w:color w:val="000000"/>
        </w:rPr>
        <w:t>В)</w:t>
      </w:r>
      <w:r w:rsidRPr="00B15168">
        <w:rPr>
          <w:color w:val="000000"/>
        </w:rPr>
        <w:t xml:space="preserve"> не владеет способами решения практико-ориентированных задач.</w:t>
      </w:r>
      <w:r w:rsidRPr="00B15168">
        <w:rPr>
          <w:b/>
          <w:color w:val="000000"/>
        </w:rPr>
        <w:t xml:space="preserve"> </w:t>
      </w:r>
    </w:p>
    <w:p w14:paraId="5177259A" w14:textId="77777777" w:rsidR="00BB141F" w:rsidRPr="00B15168" w:rsidRDefault="00BB141F" w:rsidP="00BB141F">
      <w:pPr>
        <w:widowControl/>
        <w:ind w:firstLine="567"/>
        <w:rPr>
          <w:color w:val="000000"/>
        </w:rPr>
      </w:pPr>
      <w:r w:rsidRPr="00B15168">
        <w:rPr>
          <w:b/>
          <w:color w:val="000000"/>
        </w:rPr>
        <w:t xml:space="preserve">Первый уровень - пороговый («удовлетворительно»). </w:t>
      </w:r>
      <w:r w:rsidRPr="00B15168">
        <w:rPr>
          <w:color w:val="000000"/>
        </w:rPr>
        <w:t>Достигнутый уровень оценки результатов обучения студента показывает:</w:t>
      </w:r>
    </w:p>
    <w:p w14:paraId="62EA708A" w14:textId="77777777" w:rsidR="00BB141F" w:rsidRPr="00B15168" w:rsidRDefault="00BB141F" w:rsidP="00BB141F">
      <w:pPr>
        <w:widowControl/>
        <w:ind w:firstLine="567"/>
        <w:rPr>
          <w:color w:val="000000"/>
        </w:rPr>
      </w:pPr>
      <w:r w:rsidRPr="00B15168">
        <w:rPr>
          <w:b/>
          <w:color w:val="000000"/>
        </w:rPr>
        <w:t>З)</w:t>
      </w:r>
      <w:r w:rsidRPr="00B15168">
        <w:rPr>
          <w:color w:val="000000"/>
        </w:rPr>
        <w:t xml:space="preserve"> знания имеют фрагментарный характер, отличаются поверхностью и малой содержательностью; студент раскрывает содержание вопроса, но не глубоко, бессистемно, с некоторыми неточностями;</w:t>
      </w:r>
    </w:p>
    <w:p w14:paraId="56EC580A" w14:textId="77777777" w:rsidR="00BB141F" w:rsidRPr="00B15168" w:rsidRDefault="00BB141F" w:rsidP="00BB141F">
      <w:pPr>
        <w:widowControl/>
        <w:ind w:firstLine="567"/>
        <w:rPr>
          <w:color w:val="000000"/>
        </w:rPr>
      </w:pPr>
      <w:r w:rsidRPr="00B15168">
        <w:rPr>
          <w:b/>
          <w:color w:val="000000"/>
        </w:rPr>
        <w:t>У)</w:t>
      </w:r>
      <w:r w:rsidRPr="00B15168">
        <w:rPr>
          <w:color w:val="000000"/>
        </w:rPr>
        <w:t xml:space="preserve"> слабо, недостаточно аргументированно может обосновать связь теории с практикой;</w:t>
      </w:r>
    </w:p>
    <w:p w14:paraId="43FA65C7" w14:textId="77777777" w:rsidR="00BB141F" w:rsidRPr="00B15168" w:rsidRDefault="00BB141F" w:rsidP="00BB141F">
      <w:pPr>
        <w:widowControl/>
        <w:ind w:firstLine="567"/>
        <w:rPr>
          <w:color w:val="000000"/>
        </w:rPr>
      </w:pPr>
      <w:r w:rsidRPr="00B15168">
        <w:rPr>
          <w:b/>
          <w:color w:val="000000"/>
        </w:rPr>
        <w:t>В)</w:t>
      </w:r>
      <w:r w:rsidRPr="00B15168">
        <w:rPr>
          <w:color w:val="000000"/>
        </w:rPr>
        <w:t xml:space="preserve"> способен понимать и интерпретировать основной теоретический материал по дисциплине.</w:t>
      </w:r>
    </w:p>
    <w:p w14:paraId="781F5D94" w14:textId="77777777" w:rsidR="00BB141F" w:rsidRPr="00B15168" w:rsidRDefault="00BB141F" w:rsidP="00BB141F">
      <w:pPr>
        <w:widowControl/>
        <w:ind w:firstLine="567"/>
        <w:rPr>
          <w:color w:val="000000"/>
        </w:rPr>
      </w:pPr>
      <w:r w:rsidRPr="00B15168">
        <w:rPr>
          <w:b/>
          <w:color w:val="000000"/>
        </w:rPr>
        <w:t xml:space="preserve">Второй уровень повышенный («хорошо»). </w:t>
      </w:r>
      <w:r w:rsidRPr="00B15168">
        <w:rPr>
          <w:color w:val="000000"/>
        </w:rPr>
        <w:t>Студент на должном уровне:</w:t>
      </w:r>
    </w:p>
    <w:p w14:paraId="6655F23F" w14:textId="77777777" w:rsidR="00BB141F" w:rsidRPr="00B15168" w:rsidRDefault="00BB141F" w:rsidP="00BB141F">
      <w:pPr>
        <w:widowControl/>
        <w:ind w:firstLine="567"/>
        <w:rPr>
          <w:color w:val="000000"/>
        </w:rPr>
      </w:pPr>
      <w:r w:rsidRPr="00B15168">
        <w:rPr>
          <w:b/>
          <w:color w:val="000000"/>
        </w:rPr>
        <w:t>З)</w:t>
      </w:r>
      <w:r w:rsidRPr="00B15168">
        <w:rPr>
          <w:color w:val="000000"/>
        </w:rPr>
        <w:t xml:space="preserve"> раскрывает учебный материал: даёт содержательно полный ответ, требующий незначительных дополнений и уточнений, которые он может сделать самостоятельно после наводящих вопросов преподавателя;</w:t>
      </w:r>
    </w:p>
    <w:p w14:paraId="0A3B41EB" w14:textId="77777777" w:rsidR="00BB141F" w:rsidRPr="00B15168" w:rsidRDefault="00BB141F" w:rsidP="00BB141F">
      <w:pPr>
        <w:widowControl/>
        <w:ind w:firstLine="567"/>
        <w:rPr>
          <w:color w:val="000000"/>
        </w:rPr>
      </w:pPr>
      <w:r w:rsidRPr="00B15168">
        <w:rPr>
          <w:b/>
          <w:color w:val="000000"/>
        </w:rPr>
        <w:t>У)</w:t>
      </w:r>
      <w:r w:rsidRPr="00B15168">
        <w:rPr>
          <w:color w:val="000000"/>
        </w:rPr>
        <w:t xml:space="preserve"> демонстрирует учебные умения и навыки в области решения практико-ориентированных задач;</w:t>
      </w:r>
    </w:p>
    <w:p w14:paraId="1E5C7E7C" w14:textId="77777777" w:rsidR="00BB141F" w:rsidRPr="00B15168" w:rsidRDefault="00BB141F" w:rsidP="00BB141F">
      <w:pPr>
        <w:widowControl/>
        <w:ind w:firstLine="567"/>
        <w:rPr>
          <w:color w:val="000000"/>
        </w:rPr>
      </w:pPr>
      <w:r w:rsidRPr="00B15168">
        <w:rPr>
          <w:b/>
          <w:color w:val="000000"/>
        </w:rPr>
        <w:t>В)</w:t>
      </w:r>
      <w:r w:rsidRPr="00B15168">
        <w:rPr>
          <w:color w:val="000000"/>
        </w:rPr>
        <w:t xml:space="preserve"> владеет способами анализа, сравнения, обобщения и обоснования выбора методов решения практико-ориентированных задач.</w:t>
      </w:r>
    </w:p>
    <w:p w14:paraId="5D6D11AB" w14:textId="77777777" w:rsidR="00BB141F" w:rsidRPr="00B15168" w:rsidRDefault="00BB141F" w:rsidP="00BB141F">
      <w:pPr>
        <w:widowControl/>
        <w:ind w:firstLine="567"/>
        <w:rPr>
          <w:color w:val="000000"/>
        </w:rPr>
      </w:pPr>
      <w:r w:rsidRPr="00B15168">
        <w:rPr>
          <w:b/>
          <w:color w:val="000000"/>
        </w:rPr>
        <w:lastRenderedPageBreak/>
        <w:t xml:space="preserve">Третий уровень продвинутый («отлично»). </w:t>
      </w:r>
      <w:r w:rsidRPr="00B15168">
        <w:rPr>
          <w:color w:val="000000"/>
        </w:rPr>
        <w:t>Студент, достигающий должного уровня:</w:t>
      </w:r>
    </w:p>
    <w:p w14:paraId="3C4BB6EC" w14:textId="77777777" w:rsidR="00BB141F" w:rsidRPr="00B15168" w:rsidRDefault="00BB141F" w:rsidP="00BB141F">
      <w:pPr>
        <w:widowControl/>
        <w:ind w:firstLine="567"/>
        <w:rPr>
          <w:color w:val="000000"/>
        </w:rPr>
      </w:pPr>
      <w:r w:rsidRPr="00B15168">
        <w:rPr>
          <w:b/>
          <w:color w:val="000000"/>
        </w:rPr>
        <w:t>З)</w:t>
      </w:r>
      <w:r w:rsidRPr="00B15168">
        <w:rPr>
          <w:color w:val="000000"/>
        </w:rPr>
        <w:t xml:space="preserve"> даёт полный, глубокий, выстроенный логично по содержанию вопроса ответ, используя различные источники информации, не требующий дополнений и уточнений;</w:t>
      </w:r>
    </w:p>
    <w:p w14:paraId="3FB5417E" w14:textId="77777777" w:rsidR="00BB141F" w:rsidRPr="00B15168" w:rsidRDefault="00BB141F" w:rsidP="00BB141F">
      <w:pPr>
        <w:widowControl/>
        <w:ind w:firstLine="567"/>
        <w:rPr>
          <w:color w:val="000000"/>
        </w:rPr>
      </w:pPr>
      <w:r w:rsidRPr="00B15168">
        <w:rPr>
          <w:b/>
          <w:color w:val="000000"/>
        </w:rPr>
        <w:t>У)</w:t>
      </w:r>
      <w:r w:rsidRPr="00B15168">
        <w:rPr>
          <w:color w:val="000000"/>
        </w:rPr>
        <w:t xml:space="preserve"> доказательно иллюстрирует основные теоретические положения практическими примерами;</w:t>
      </w:r>
    </w:p>
    <w:p w14:paraId="279E5CBC" w14:textId="77777777" w:rsidR="00BB141F" w:rsidRPr="00B15168" w:rsidRDefault="00BB141F" w:rsidP="00BB141F">
      <w:pPr>
        <w:widowControl/>
        <w:ind w:firstLine="567"/>
        <w:rPr>
          <w:color w:val="000000"/>
        </w:rPr>
      </w:pPr>
      <w:r w:rsidRPr="00B15168">
        <w:rPr>
          <w:b/>
          <w:color w:val="000000"/>
        </w:rPr>
        <w:t>В)</w:t>
      </w:r>
      <w:r w:rsidRPr="00B15168">
        <w:rPr>
          <w:color w:val="000000"/>
        </w:rPr>
        <w:t xml:space="preserve"> способен глубоко анализировать теоретический и практический материал, обобщать его, самостоятельно делать выводы, вести диалог и высказывать свою точку зрения.</w:t>
      </w:r>
    </w:p>
    <w:p w14:paraId="6C4BD9D1" w14:textId="77777777" w:rsidR="00BB141F" w:rsidRPr="00B15168" w:rsidRDefault="00BB141F" w:rsidP="00BB141F">
      <w:pPr>
        <w:pStyle w:val="a4"/>
        <w:ind w:left="0" w:firstLine="0"/>
      </w:pPr>
      <w:r w:rsidRPr="00B15168">
        <w:rPr>
          <w:b/>
          <w:bCs/>
        </w:rPr>
        <w:t>4.2 Критерии оценивания вопросов для устного опроса</w:t>
      </w:r>
    </w:p>
    <w:p w14:paraId="7206651E" w14:textId="77777777" w:rsidR="00BB141F" w:rsidRPr="00B15168" w:rsidRDefault="00BB141F" w:rsidP="00BB141F">
      <w:pPr>
        <w:pStyle w:val="24"/>
        <w:ind w:left="0" w:firstLine="709"/>
        <w:contextualSpacing/>
        <w:rPr>
          <w:sz w:val="24"/>
          <w:szCs w:val="24"/>
        </w:rPr>
      </w:pPr>
      <w:r w:rsidRPr="00B15168">
        <w:rPr>
          <w:sz w:val="24"/>
          <w:szCs w:val="24"/>
        </w:rPr>
        <w:t>Знания темы учебной дисциплины, продемонстрированные в ходе устного опроса, оцениваются 0 - 2 баллов. Результаты устного опроса оцениваются в баллах в соответствии со следующими критериями:</w:t>
      </w:r>
    </w:p>
    <w:p w14:paraId="7A621D71" w14:textId="77777777" w:rsidR="00BB141F" w:rsidRPr="00B15168" w:rsidRDefault="00BB141F" w:rsidP="00BB141F">
      <w:pPr>
        <w:pStyle w:val="24"/>
        <w:contextualSpacing/>
        <w:rPr>
          <w:color w:val="000000"/>
          <w:sz w:val="24"/>
          <w:szCs w:val="24"/>
        </w:rPr>
      </w:pPr>
      <w:r w:rsidRPr="00B15168">
        <w:rPr>
          <w:sz w:val="24"/>
          <w:szCs w:val="24"/>
          <w:lang w:val="ru-RU"/>
        </w:rPr>
        <w:t>– о</w:t>
      </w:r>
      <w:r w:rsidRPr="00B15168">
        <w:rPr>
          <w:sz w:val="24"/>
          <w:szCs w:val="24"/>
        </w:rPr>
        <w:t>обучающийся свободно владеет материалом уч</w:t>
      </w:r>
      <w:r w:rsidRPr="00B15168">
        <w:rPr>
          <w:color w:val="333333"/>
          <w:sz w:val="24"/>
          <w:szCs w:val="24"/>
        </w:rPr>
        <w:t>ебной дисциплины -</w:t>
      </w:r>
      <w:r w:rsidRPr="00B15168">
        <w:rPr>
          <w:sz w:val="24"/>
          <w:szCs w:val="24"/>
        </w:rPr>
        <w:t xml:space="preserve"> 2 балла</w:t>
      </w:r>
      <w:r w:rsidRPr="00B15168">
        <w:rPr>
          <w:color w:val="000000"/>
          <w:sz w:val="24"/>
          <w:szCs w:val="24"/>
        </w:rPr>
        <w:t>;</w:t>
      </w:r>
    </w:p>
    <w:p w14:paraId="21106779" w14:textId="77777777" w:rsidR="00BB141F" w:rsidRPr="00B15168" w:rsidRDefault="00BB141F" w:rsidP="00BB141F">
      <w:pPr>
        <w:pStyle w:val="24"/>
        <w:contextualSpacing/>
        <w:rPr>
          <w:sz w:val="24"/>
          <w:szCs w:val="24"/>
        </w:rPr>
      </w:pPr>
      <w:r w:rsidRPr="00B15168">
        <w:rPr>
          <w:sz w:val="24"/>
          <w:szCs w:val="24"/>
          <w:lang w:val="ru-RU"/>
        </w:rPr>
        <w:t xml:space="preserve">– </w:t>
      </w:r>
      <w:r w:rsidRPr="00B15168">
        <w:rPr>
          <w:sz w:val="24"/>
          <w:szCs w:val="24"/>
        </w:rPr>
        <w:t xml:space="preserve">ответы обучающегося на вопросы не полны, не точны -  </w:t>
      </w:r>
      <w:r w:rsidRPr="00B15168">
        <w:rPr>
          <w:color w:val="000000"/>
          <w:sz w:val="24"/>
          <w:szCs w:val="24"/>
        </w:rPr>
        <w:t>1 балл;</w:t>
      </w:r>
    </w:p>
    <w:p w14:paraId="0D5E4455" w14:textId="77777777" w:rsidR="00BB141F" w:rsidRPr="00B15168" w:rsidRDefault="00BB141F" w:rsidP="00BB141F">
      <w:pPr>
        <w:pStyle w:val="24"/>
        <w:contextualSpacing/>
        <w:rPr>
          <w:sz w:val="24"/>
          <w:szCs w:val="24"/>
        </w:rPr>
      </w:pPr>
      <w:r w:rsidRPr="00B15168">
        <w:rPr>
          <w:sz w:val="24"/>
          <w:szCs w:val="24"/>
          <w:lang w:val="ru-RU"/>
        </w:rPr>
        <w:t xml:space="preserve">– </w:t>
      </w:r>
      <w:r w:rsidRPr="00B15168">
        <w:rPr>
          <w:sz w:val="24"/>
          <w:szCs w:val="24"/>
        </w:rPr>
        <w:t xml:space="preserve">обучающийся не участвует в устном опросе или дает неправильные ответы - </w:t>
      </w:r>
      <w:r w:rsidRPr="00B15168">
        <w:rPr>
          <w:color w:val="000000"/>
          <w:sz w:val="24"/>
          <w:szCs w:val="24"/>
        </w:rPr>
        <w:t>0 баллов</w:t>
      </w:r>
      <w:r w:rsidRPr="00B15168">
        <w:rPr>
          <w:sz w:val="24"/>
          <w:szCs w:val="24"/>
        </w:rPr>
        <w:t>.</w:t>
      </w:r>
    </w:p>
    <w:p w14:paraId="0E859958" w14:textId="77777777" w:rsidR="00BB141F" w:rsidRPr="00B15168" w:rsidRDefault="00BB141F" w:rsidP="008F7783">
      <w:pPr>
        <w:pStyle w:val="a4"/>
        <w:widowControl/>
        <w:ind w:left="0" w:firstLine="0"/>
        <w:contextualSpacing w:val="0"/>
        <w:rPr>
          <w:b/>
        </w:rPr>
      </w:pPr>
      <w:r w:rsidRPr="00B15168">
        <w:rPr>
          <w:b/>
          <w:bCs/>
        </w:rPr>
        <w:t>4.3 Критерии оценивания рефератов по дисциплине</w:t>
      </w:r>
    </w:p>
    <w:p w14:paraId="0F0881C3" w14:textId="77777777" w:rsidR="00BB141F" w:rsidRPr="00B15168" w:rsidRDefault="00BB141F" w:rsidP="00BB141F">
      <w:pPr>
        <w:pStyle w:val="Default"/>
        <w:ind w:firstLine="709"/>
        <w:jc w:val="both"/>
      </w:pPr>
      <w:r w:rsidRPr="00B15168">
        <w:t xml:space="preserve">Тема реферата выбирается из списка, рекомендованного преподавателем; также возможен вариант самостоятельного выдвижения студентом темы, при условии обязательного согласования с преподавателем. </w:t>
      </w:r>
    </w:p>
    <w:p w14:paraId="5466BE00" w14:textId="77777777" w:rsidR="00BB141F" w:rsidRPr="00B15168" w:rsidRDefault="00BB141F" w:rsidP="00BB141F">
      <w:pPr>
        <w:pStyle w:val="Default"/>
        <w:ind w:firstLine="709"/>
        <w:jc w:val="both"/>
      </w:pPr>
      <w:r w:rsidRPr="00B15168">
        <w:t xml:space="preserve">Реферат представляет собой развернутое изложение рассматриваемого вопроса в соответствии с заданной структурой (требования к структуре представлены в электронном учебно-методическом комплексе дисциплины, размещенном на сайте «Электронная образовательная среда КемГИК»). </w:t>
      </w:r>
    </w:p>
    <w:p w14:paraId="0493EDA1" w14:textId="77777777" w:rsidR="00BB141F" w:rsidRPr="00B15168" w:rsidRDefault="00BB141F" w:rsidP="00BB141F">
      <w:pPr>
        <w:pStyle w:val="Default"/>
        <w:ind w:firstLine="709"/>
        <w:jc w:val="both"/>
      </w:pPr>
      <w:r w:rsidRPr="00B15168">
        <w:t xml:space="preserve">Реферат оценивается по каждому из представленных критериев: </w:t>
      </w:r>
    </w:p>
    <w:p w14:paraId="3A0FF4FB" w14:textId="77777777" w:rsidR="00BB141F" w:rsidRPr="00B15168" w:rsidRDefault="00BB141F" w:rsidP="00BB141F">
      <w:pPr>
        <w:pStyle w:val="Default"/>
        <w:spacing w:after="27"/>
        <w:ind w:firstLine="709"/>
        <w:jc w:val="both"/>
      </w:pPr>
      <w:r w:rsidRPr="00B15168">
        <w:t xml:space="preserve">– отражение всех заданных аспектов- 2 балла; </w:t>
      </w:r>
    </w:p>
    <w:p w14:paraId="11362391" w14:textId="77777777" w:rsidR="00BB141F" w:rsidRPr="00B15168" w:rsidRDefault="00BB141F" w:rsidP="00BB141F">
      <w:pPr>
        <w:pStyle w:val="Default"/>
        <w:spacing w:after="27"/>
        <w:ind w:firstLine="709"/>
        <w:jc w:val="both"/>
      </w:pPr>
      <w:r w:rsidRPr="00B15168">
        <w:t xml:space="preserve">– глубина владения материалом, грамотность и логичность изложения материала - 1 балл; </w:t>
      </w:r>
    </w:p>
    <w:p w14:paraId="64FF381B" w14:textId="77777777" w:rsidR="00BB141F" w:rsidRPr="00B15168" w:rsidRDefault="00BB141F" w:rsidP="00BB141F">
      <w:pPr>
        <w:pStyle w:val="Default"/>
        <w:ind w:firstLine="709"/>
        <w:jc w:val="both"/>
      </w:pPr>
      <w:r w:rsidRPr="00B15168">
        <w:t xml:space="preserve">– качество оформления реферата (отсутствие орфографических и синтаксических </w:t>
      </w:r>
    </w:p>
    <w:p w14:paraId="2E185A1F" w14:textId="77777777" w:rsidR="00BB141F" w:rsidRPr="00B15168" w:rsidRDefault="00BB141F" w:rsidP="00BB141F">
      <w:pPr>
        <w:pStyle w:val="Default"/>
        <w:ind w:firstLine="709"/>
        <w:jc w:val="both"/>
      </w:pPr>
      <w:r w:rsidRPr="00B15168">
        <w:t xml:space="preserve">ошибок, правильность оформления текстовой части) - 1 балл. </w:t>
      </w:r>
    </w:p>
    <w:p w14:paraId="774629D4" w14:textId="77777777" w:rsidR="00BB141F" w:rsidRPr="00B15168" w:rsidRDefault="00BB141F" w:rsidP="00BB141F">
      <w:pPr>
        <w:pStyle w:val="Default"/>
        <w:ind w:firstLine="709"/>
        <w:jc w:val="both"/>
      </w:pPr>
      <w:r w:rsidRPr="00B15168">
        <w:t>Таким образом, максимальное количество баллов за доклад реферат составляет 4 балла.</w:t>
      </w:r>
    </w:p>
    <w:p w14:paraId="29E92CF8" w14:textId="77777777" w:rsidR="00BB141F" w:rsidRPr="00B15168" w:rsidRDefault="00BB141F" w:rsidP="00BB141F">
      <w:pPr>
        <w:pStyle w:val="Default"/>
      </w:pPr>
      <w:r w:rsidRPr="00B15168">
        <w:rPr>
          <w:b/>
          <w:bCs/>
        </w:rPr>
        <w:t xml:space="preserve">4.4. Критерии оценивания практических занятий </w:t>
      </w:r>
    </w:p>
    <w:p w14:paraId="2C8DF784" w14:textId="5D5D3AFF" w:rsidR="00407238" w:rsidRPr="00776AF6" w:rsidRDefault="00BB141F" w:rsidP="00407238">
      <w:pPr>
        <w:ind w:firstLine="709"/>
      </w:pPr>
      <w:r w:rsidRPr="00B15168">
        <w:t xml:space="preserve">В ходе освоения учебной дисциплины предусмотрено </w:t>
      </w:r>
      <w:r w:rsidR="00407238">
        <w:t>10 практических занятий.</w:t>
      </w:r>
      <w:r w:rsidR="00407238" w:rsidRPr="00407238">
        <w:t xml:space="preserve"> </w:t>
      </w:r>
      <w:r w:rsidR="00407238" w:rsidRPr="00776AF6">
        <w:t>Описания практических работ представлены в электронном учебно-методическом комплексе дисциплины, размещенном на сайте «Электронная образовательная среда КемГИК»).</w:t>
      </w:r>
    </w:p>
    <w:p w14:paraId="49F8AA06" w14:textId="337F1A06" w:rsidR="00BB141F" w:rsidRPr="00B15168" w:rsidRDefault="00BB141F" w:rsidP="00BB141F">
      <w:pPr>
        <w:pStyle w:val="Default"/>
        <w:ind w:firstLine="709"/>
      </w:pPr>
      <w:r w:rsidRPr="00B15168">
        <w:t xml:space="preserve"> </w:t>
      </w:r>
      <w:r w:rsidRPr="00B15168">
        <w:rPr>
          <w:b/>
          <w:bCs/>
          <w:i/>
          <w:iCs/>
        </w:rPr>
        <w:t xml:space="preserve">Критерии оценивания: </w:t>
      </w:r>
    </w:p>
    <w:p w14:paraId="639F786D" w14:textId="77777777" w:rsidR="00BB141F" w:rsidRPr="00B15168" w:rsidRDefault="00BB141F" w:rsidP="00BB141F">
      <w:pPr>
        <w:pStyle w:val="Default"/>
        <w:ind w:firstLine="709"/>
        <w:jc w:val="both"/>
      </w:pPr>
      <w:r w:rsidRPr="00B15168">
        <w:t xml:space="preserve">– работа выполнена в полном объеме, даны правильные, развернутые ответы на контрольные вопросы - 5 баллов; </w:t>
      </w:r>
    </w:p>
    <w:p w14:paraId="77DBDC0A" w14:textId="77777777" w:rsidR="00BB141F" w:rsidRPr="00B15168" w:rsidRDefault="00BB141F" w:rsidP="00BB141F">
      <w:pPr>
        <w:pStyle w:val="Default"/>
        <w:ind w:firstLine="709"/>
        <w:jc w:val="both"/>
      </w:pPr>
      <w:r w:rsidRPr="00B15168">
        <w:t xml:space="preserve">– работа выполнена в полном объеме, даны неточные или неполные ответы на контрольные вопросы - 4 балла; </w:t>
      </w:r>
    </w:p>
    <w:p w14:paraId="489561CB" w14:textId="77777777" w:rsidR="00BB141F" w:rsidRPr="00B15168" w:rsidRDefault="00BB141F" w:rsidP="00BB141F">
      <w:pPr>
        <w:pStyle w:val="Default"/>
        <w:ind w:firstLine="709"/>
        <w:jc w:val="both"/>
      </w:pPr>
      <w:r w:rsidRPr="00B15168">
        <w:t xml:space="preserve">– работа выполнена в полном объеме, даны неправильные ответы на контрольные вопросы - 3 балла; </w:t>
      </w:r>
    </w:p>
    <w:p w14:paraId="25D593D2" w14:textId="77777777" w:rsidR="00BB141F" w:rsidRPr="00B15168" w:rsidRDefault="00BB141F" w:rsidP="00BB141F">
      <w:pPr>
        <w:pStyle w:val="Default"/>
        <w:ind w:firstLine="709"/>
        <w:jc w:val="both"/>
      </w:pPr>
      <w:r w:rsidRPr="00B15168">
        <w:t xml:space="preserve">– работа выполнена не в полном объеме, даны неточные или неполные ответы на контрольные вопросы - 2 балла; </w:t>
      </w:r>
    </w:p>
    <w:p w14:paraId="0D94A86C" w14:textId="77777777" w:rsidR="00BB141F" w:rsidRPr="00B15168" w:rsidRDefault="00BB141F" w:rsidP="00BB141F">
      <w:pPr>
        <w:pStyle w:val="Default"/>
        <w:ind w:firstLine="709"/>
        <w:jc w:val="both"/>
      </w:pPr>
      <w:r w:rsidRPr="00B15168">
        <w:t xml:space="preserve">– работа выполнена не в полном объеме, даны неправильные ответы на контрольные вопросы - 1 балл; </w:t>
      </w:r>
    </w:p>
    <w:p w14:paraId="1B0DF581" w14:textId="77777777" w:rsidR="00BB141F" w:rsidRPr="00B15168" w:rsidRDefault="00BB141F" w:rsidP="00BB141F">
      <w:pPr>
        <w:pStyle w:val="Default"/>
        <w:ind w:firstLine="709"/>
        <w:jc w:val="both"/>
      </w:pPr>
      <w:r w:rsidRPr="00B15168">
        <w:t xml:space="preserve">– работа не выполнена - 0 баллов. </w:t>
      </w:r>
    </w:p>
    <w:p w14:paraId="0190072C" w14:textId="77777777" w:rsidR="00BB141F" w:rsidRPr="00B15168" w:rsidRDefault="00BB141F" w:rsidP="00BB141F">
      <w:pPr>
        <w:pStyle w:val="Default"/>
        <w:jc w:val="both"/>
      </w:pPr>
    </w:p>
    <w:p w14:paraId="0D6FC408" w14:textId="77777777" w:rsidR="00BB141F" w:rsidRPr="00B15168" w:rsidRDefault="00BB141F" w:rsidP="00BB141F">
      <w:pPr>
        <w:pStyle w:val="Default"/>
      </w:pPr>
      <w:r w:rsidRPr="00B15168">
        <w:rPr>
          <w:b/>
          <w:bCs/>
        </w:rPr>
        <w:t xml:space="preserve">5 Оценочные средства по дисциплине для промежуточного контроля </w:t>
      </w:r>
    </w:p>
    <w:p w14:paraId="13C01E5B" w14:textId="77777777" w:rsidR="00BB141F" w:rsidRPr="00B15168" w:rsidRDefault="00BB141F" w:rsidP="00BB141F">
      <w:pPr>
        <w:pStyle w:val="Default"/>
      </w:pPr>
      <w:r w:rsidRPr="00B15168">
        <w:rPr>
          <w:b/>
          <w:bCs/>
        </w:rPr>
        <w:t>5.1 Вопросы к экзамену</w:t>
      </w:r>
    </w:p>
    <w:p w14:paraId="4C5957EC" w14:textId="77777777" w:rsidR="00BB141F" w:rsidRPr="00B15168" w:rsidRDefault="00BB141F" w:rsidP="00BB141F">
      <w:pPr>
        <w:pStyle w:val="Default"/>
        <w:ind w:firstLine="709"/>
        <w:jc w:val="both"/>
      </w:pPr>
      <w:r w:rsidRPr="00B15168">
        <w:t xml:space="preserve">Обязательным условием допуска к экзамену является выполнение всех практических заданий по курсу и прохождение тестовых заданий. Среднее арифметическое значение всех полученных оценок в ходе текущей аттестации может служить основанием для допуска. </w:t>
      </w:r>
    </w:p>
    <w:p w14:paraId="1A8EC62D" w14:textId="77777777" w:rsidR="00BB141F" w:rsidRPr="00B15168" w:rsidRDefault="00BB141F" w:rsidP="003D3701">
      <w:pPr>
        <w:pStyle w:val="Default"/>
      </w:pPr>
      <w:r w:rsidRPr="00B15168">
        <w:lastRenderedPageBreak/>
        <w:t>В тестовом задании представлены вопросы, которые имеют закрытый и открытый характер.</w:t>
      </w:r>
    </w:p>
    <w:tbl>
      <w:tblPr>
        <w:tblW w:w="47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3920"/>
      </w:tblGrid>
      <w:tr w:rsidR="003D3701" w:rsidRPr="005F4B18" w14:paraId="65FC9848" w14:textId="77777777" w:rsidTr="003D3701">
        <w:trPr>
          <w:trHeight w:val="299"/>
        </w:trPr>
        <w:tc>
          <w:tcPr>
            <w:tcW w:w="2830" w:type="pct"/>
            <w:shd w:val="clear" w:color="auto" w:fill="auto"/>
            <w:vAlign w:val="center"/>
          </w:tcPr>
          <w:p w14:paraId="49AA220B" w14:textId="77777777" w:rsidR="003D3701" w:rsidRPr="005F4B18" w:rsidRDefault="003D3701" w:rsidP="003D3701">
            <w:pPr>
              <w:autoSpaceDE w:val="0"/>
              <w:autoSpaceDN w:val="0"/>
              <w:adjustRightInd w:val="0"/>
              <w:ind w:firstLine="0"/>
              <w:jc w:val="center"/>
              <w:rPr>
                <w:rFonts w:eastAsia="Calibri"/>
                <w:b/>
                <w:color w:val="000000"/>
                <w:kern w:val="2"/>
              </w:rPr>
            </w:pPr>
            <w:r w:rsidRPr="005F4B18">
              <w:rPr>
                <w:rFonts w:eastAsia="Calibri"/>
                <w:b/>
                <w:color w:val="000000"/>
                <w:kern w:val="2"/>
              </w:rPr>
              <w:t>Вопрос</w:t>
            </w:r>
          </w:p>
        </w:tc>
        <w:tc>
          <w:tcPr>
            <w:tcW w:w="2170" w:type="pct"/>
            <w:shd w:val="clear" w:color="auto" w:fill="auto"/>
            <w:vAlign w:val="center"/>
          </w:tcPr>
          <w:p w14:paraId="1EE8D9EA" w14:textId="77777777" w:rsidR="003D3701" w:rsidRPr="005F4B18" w:rsidRDefault="003D3701" w:rsidP="003D3701">
            <w:pPr>
              <w:autoSpaceDE w:val="0"/>
              <w:autoSpaceDN w:val="0"/>
              <w:adjustRightInd w:val="0"/>
              <w:ind w:firstLine="0"/>
              <w:jc w:val="center"/>
              <w:rPr>
                <w:rFonts w:eastAsia="Calibri"/>
                <w:b/>
                <w:color w:val="000000"/>
                <w:kern w:val="2"/>
              </w:rPr>
            </w:pPr>
            <w:r w:rsidRPr="005F4B18">
              <w:rPr>
                <w:rFonts w:eastAsia="Calibri"/>
                <w:b/>
                <w:color w:val="000000"/>
                <w:kern w:val="2"/>
              </w:rPr>
              <w:t>Ответ</w:t>
            </w:r>
          </w:p>
        </w:tc>
      </w:tr>
      <w:tr w:rsidR="003D3701" w:rsidRPr="003D3701" w14:paraId="6364AF54"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309F2066"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 xml:space="preserve">1. Компьютеры, обслуживающие работу фирмы, являются таким фактором производства, как …………………………… </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63AABDA6"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 xml:space="preserve">капитал </w:t>
            </w:r>
          </w:p>
          <w:p w14:paraId="283A65EB" w14:textId="77777777" w:rsidR="003D3701" w:rsidRPr="003D3701" w:rsidRDefault="003D3701" w:rsidP="003D3701">
            <w:pPr>
              <w:autoSpaceDE w:val="0"/>
              <w:autoSpaceDN w:val="0"/>
              <w:adjustRightInd w:val="0"/>
              <w:ind w:firstLine="0"/>
              <w:rPr>
                <w:rFonts w:eastAsia="Calibri"/>
                <w:color w:val="000000"/>
                <w:kern w:val="2"/>
              </w:rPr>
            </w:pPr>
          </w:p>
        </w:tc>
      </w:tr>
      <w:tr w:rsidR="003D3701" w:rsidRPr="003D3701" w14:paraId="5A42438E"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28A703E2"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2. К базовым (первичным) потребностям относятся ………………………………………</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2A4CAAD4"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 xml:space="preserve">физиологические потребности </w:t>
            </w:r>
          </w:p>
        </w:tc>
      </w:tr>
      <w:tr w:rsidR="003D3701" w:rsidRPr="003D3701" w14:paraId="18D77750"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3B2695CC"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3. Экономическая прибыль определяется как разность между:</w:t>
            </w:r>
          </w:p>
          <w:p w14:paraId="524D8C93"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а) выручкой и внешними издержками;</w:t>
            </w:r>
          </w:p>
          <w:p w14:paraId="0416B89A"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б) выручкой и всеми издержками;</w:t>
            </w:r>
          </w:p>
          <w:p w14:paraId="76B48D36"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в) выручкой и нормальной прибылью.</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079A4356"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б) выручкой и всеми издержками</w:t>
            </w:r>
          </w:p>
          <w:p w14:paraId="4415F151" w14:textId="77777777" w:rsidR="003D3701" w:rsidRPr="003D3701" w:rsidRDefault="003D3701" w:rsidP="003D3701">
            <w:pPr>
              <w:autoSpaceDE w:val="0"/>
              <w:autoSpaceDN w:val="0"/>
              <w:adjustRightInd w:val="0"/>
              <w:ind w:firstLine="0"/>
              <w:rPr>
                <w:rFonts w:eastAsia="Calibri"/>
                <w:color w:val="000000"/>
                <w:kern w:val="2"/>
              </w:rPr>
            </w:pPr>
          </w:p>
        </w:tc>
      </w:tr>
      <w:tr w:rsidR="003D3701" w:rsidRPr="003D3701" w14:paraId="5E78B3EE"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1D08E519"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4. Ценная бумага, которая приносит владельцу доход в виде фиксированного процента и выкупается предприятием в указанный срок, называется………………….</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7949A9EC"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облигация</w:t>
            </w:r>
          </w:p>
          <w:p w14:paraId="1A08CBA2" w14:textId="77777777" w:rsidR="003D3701" w:rsidRPr="003D3701" w:rsidRDefault="003D3701" w:rsidP="003D3701">
            <w:pPr>
              <w:autoSpaceDE w:val="0"/>
              <w:autoSpaceDN w:val="0"/>
              <w:adjustRightInd w:val="0"/>
              <w:ind w:firstLine="0"/>
              <w:rPr>
                <w:rFonts w:eastAsia="Calibri"/>
                <w:color w:val="000000"/>
                <w:kern w:val="2"/>
              </w:rPr>
            </w:pPr>
          </w:p>
        </w:tc>
      </w:tr>
      <w:tr w:rsidR="003D3701" w:rsidRPr="003D3701" w14:paraId="5C9FAAD5"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579BA67F"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5. Функция, характерная лишь для центрального банка:</w:t>
            </w:r>
          </w:p>
          <w:p w14:paraId="094F4BB4"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а) кредитование сельскохозяйственных предприятий;</w:t>
            </w:r>
          </w:p>
          <w:p w14:paraId="4217EBA4"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б) осуществление эмиссии денег;</w:t>
            </w:r>
          </w:p>
          <w:p w14:paraId="2AB7D5B6"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в) посредничество в платежах.</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698E6681"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б) осуществление эмиссии денег</w:t>
            </w:r>
          </w:p>
          <w:p w14:paraId="16FF5655" w14:textId="77777777" w:rsidR="003D3701" w:rsidRPr="003D3701" w:rsidRDefault="003D3701" w:rsidP="003D3701">
            <w:pPr>
              <w:autoSpaceDE w:val="0"/>
              <w:autoSpaceDN w:val="0"/>
              <w:adjustRightInd w:val="0"/>
              <w:ind w:firstLine="0"/>
              <w:rPr>
                <w:rFonts w:eastAsia="Calibri"/>
                <w:color w:val="000000"/>
                <w:kern w:val="2"/>
              </w:rPr>
            </w:pPr>
          </w:p>
        </w:tc>
      </w:tr>
      <w:tr w:rsidR="003D3701" w:rsidRPr="003D3701" w14:paraId="438101FF"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746990CE"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6. На рынке труда объектом купли-продажи является ……………………………………….</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10E53077"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 xml:space="preserve">трудовая функция наемного работника </w:t>
            </w:r>
          </w:p>
        </w:tc>
      </w:tr>
      <w:tr w:rsidR="003D3701" w:rsidRPr="003D3701" w14:paraId="7C255846"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47367964"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7. Экономический спад характеризуется………</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0FDBBE6F"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 xml:space="preserve">сокращением производства </w:t>
            </w:r>
          </w:p>
        </w:tc>
      </w:tr>
      <w:tr w:rsidR="003D3701" w:rsidRPr="003D3701" w14:paraId="4C5A7BBE"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3FB87F39"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8. Экономический подъем характеризуется:</w:t>
            </w:r>
          </w:p>
          <w:p w14:paraId="23F5890C"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а) полным использованием производственных мощностей;</w:t>
            </w:r>
          </w:p>
          <w:p w14:paraId="1D9754F2"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б) снижением уровня прибыли и ставок заработной платы;</w:t>
            </w:r>
          </w:p>
          <w:p w14:paraId="51A29B9C"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в) слабой инвестиционной деятельностью предприятий.</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66388563"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а) полным использованием производственных мощностей</w:t>
            </w:r>
          </w:p>
          <w:p w14:paraId="21621F60" w14:textId="77777777" w:rsidR="003D3701" w:rsidRPr="003D3701" w:rsidRDefault="003D3701" w:rsidP="003D3701">
            <w:pPr>
              <w:autoSpaceDE w:val="0"/>
              <w:autoSpaceDN w:val="0"/>
              <w:adjustRightInd w:val="0"/>
              <w:ind w:firstLine="0"/>
              <w:rPr>
                <w:rFonts w:eastAsia="Calibri"/>
                <w:color w:val="000000"/>
                <w:kern w:val="2"/>
              </w:rPr>
            </w:pPr>
          </w:p>
        </w:tc>
      </w:tr>
      <w:tr w:rsidR="003D3701" w:rsidRPr="003D3701" w14:paraId="7AAC9D8A"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464A0802"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 xml:space="preserve">9. Как называется экономическая категория, которая обозначает ресурсы, реально вовлеченные в производственный процесс?................................................................ </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2122025B"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факторы производства</w:t>
            </w:r>
          </w:p>
          <w:p w14:paraId="30C1176E" w14:textId="77777777" w:rsidR="003D3701" w:rsidRPr="003D3701" w:rsidRDefault="003D3701" w:rsidP="003D3701">
            <w:pPr>
              <w:autoSpaceDE w:val="0"/>
              <w:autoSpaceDN w:val="0"/>
              <w:adjustRightInd w:val="0"/>
              <w:ind w:firstLine="0"/>
              <w:rPr>
                <w:rFonts w:eastAsia="Calibri"/>
                <w:color w:val="000000"/>
                <w:kern w:val="2"/>
              </w:rPr>
            </w:pPr>
          </w:p>
        </w:tc>
      </w:tr>
      <w:tr w:rsidR="003D3701" w:rsidRPr="003D3701" w14:paraId="2B0A335E" w14:textId="77777777" w:rsidTr="003D3701">
        <w:trPr>
          <w:trHeight w:val="299"/>
        </w:trPr>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4B24BB62" w14:textId="5879CF5F" w:rsidR="003D3701" w:rsidRPr="003D3701" w:rsidRDefault="003D3701" w:rsidP="003D3701">
            <w:pPr>
              <w:autoSpaceDE w:val="0"/>
              <w:autoSpaceDN w:val="0"/>
              <w:adjustRightInd w:val="0"/>
              <w:ind w:firstLine="0"/>
              <w:rPr>
                <w:rFonts w:eastAsia="Calibri"/>
                <w:color w:val="000000"/>
                <w:kern w:val="2"/>
              </w:rPr>
            </w:pPr>
            <w:r>
              <w:rPr>
                <w:rFonts w:eastAsia="Calibri"/>
                <w:color w:val="000000"/>
                <w:kern w:val="2"/>
              </w:rPr>
              <w:t xml:space="preserve">10. </w:t>
            </w:r>
            <w:r w:rsidRPr="003D3701">
              <w:rPr>
                <w:rFonts w:eastAsia="Calibri"/>
                <w:color w:val="000000"/>
                <w:kern w:val="2"/>
              </w:rPr>
              <w:t>Прибыль – это……………………</w:t>
            </w:r>
            <w:r w:rsidRPr="003D3701">
              <w:rPr>
                <w:rFonts w:eastAsia="Calibri"/>
                <w:color w:val="000000"/>
                <w:kern w:val="2"/>
              </w:rPr>
              <w:br/>
              <w:t>а) источник средств для осуществления инвестиций;</w:t>
            </w:r>
            <w:r w:rsidRPr="003D3701">
              <w:rPr>
                <w:rFonts w:eastAsia="Calibri"/>
                <w:color w:val="000000"/>
                <w:kern w:val="2"/>
              </w:rPr>
              <w:br/>
              <w:t>б) конечный финансовый результат производственно-хозяйственной деятельности медиапредприятия, показатель ее эффективности;</w:t>
            </w:r>
            <w:r w:rsidRPr="003D3701">
              <w:rPr>
                <w:rFonts w:eastAsia="Calibri"/>
                <w:color w:val="000000"/>
                <w:kern w:val="2"/>
              </w:rPr>
              <w:br/>
              <w:t>в) источник формирования платежей в бюджет.</w:t>
            </w:r>
          </w:p>
        </w:tc>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5B356901" w14:textId="77777777" w:rsidR="003D3701" w:rsidRPr="003D3701" w:rsidRDefault="003D3701" w:rsidP="003D3701">
            <w:pPr>
              <w:autoSpaceDE w:val="0"/>
              <w:autoSpaceDN w:val="0"/>
              <w:adjustRightInd w:val="0"/>
              <w:ind w:firstLine="0"/>
              <w:rPr>
                <w:rFonts w:eastAsia="Calibri"/>
                <w:color w:val="000000"/>
                <w:kern w:val="2"/>
              </w:rPr>
            </w:pPr>
            <w:r w:rsidRPr="003D3701">
              <w:rPr>
                <w:rFonts w:eastAsia="Calibri"/>
                <w:color w:val="000000"/>
                <w:kern w:val="2"/>
              </w:rPr>
              <w:t xml:space="preserve">б) конечный финансовый результат производственно-хозяйственной деятельности медиапредприятия, показатель ее эффективности </w:t>
            </w:r>
          </w:p>
        </w:tc>
      </w:tr>
    </w:tbl>
    <w:p w14:paraId="2922D7CA" w14:textId="77777777" w:rsidR="003D3701" w:rsidRDefault="003D3701" w:rsidP="003D3701">
      <w:pPr>
        <w:pStyle w:val="Default"/>
        <w:ind w:firstLine="708"/>
        <w:jc w:val="both"/>
        <w:rPr>
          <w:spacing w:val="12"/>
        </w:rPr>
      </w:pPr>
      <w:r>
        <w:rPr>
          <w:b/>
          <w:i/>
        </w:rPr>
        <w:t>Шкала</w:t>
      </w:r>
      <w:r>
        <w:rPr>
          <w:b/>
          <w:i/>
          <w:spacing w:val="11"/>
        </w:rPr>
        <w:t xml:space="preserve"> </w:t>
      </w:r>
      <w:r>
        <w:rPr>
          <w:b/>
          <w:i/>
        </w:rPr>
        <w:t>оценивания</w:t>
      </w:r>
      <w:r>
        <w:t>:</w:t>
      </w:r>
      <w:r>
        <w:rPr>
          <w:spacing w:val="12"/>
        </w:rPr>
        <w:t xml:space="preserve"> </w:t>
      </w:r>
    </w:p>
    <w:p w14:paraId="38BD288A" w14:textId="77777777" w:rsidR="003D3701" w:rsidRPr="00BF54E1" w:rsidRDefault="003D3701" w:rsidP="003D3701">
      <w:pPr>
        <w:pStyle w:val="Default"/>
        <w:ind w:firstLine="708"/>
        <w:jc w:val="both"/>
        <w:rPr>
          <w:color w:val="auto"/>
        </w:rPr>
      </w:pPr>
      <w:r w:rsidRPr="00AD25C0">
        <w:rPr>
          <w:color w:val="auto"/>
        </w:rPr>
        <w:t>Тестирование обучающихся проводится после изучения дисциплины в соответствии с настоящей программой и является обязательным для всех студентов. Тесты включены в</w:t>
      </w:r>
      <w:r w:rsidRPr="00BF54E1">
        <w:rPr>
          <w:color w:val="auto"/>
        </w:rPr>
        <w:t xml:space="preserve"> учебно-методический комплекс дисциплины, размещенный в «Электронной образовательной среде КемГИК». </w:t>
      </w:r>
    </w:p>
    <w:p w14:paraId="4BC91867" w14:textId="77777777" w:rsidR="003D3701" w:rsidRPr="00BF54E1" w:rsidRDefault="003D3701" w:rsidP="003D3701">
      <w:pPr>
        <w:pStyle w:val="Default"/>
        <w:ind w:firstLine="708"/>
        <w:jc w:val="both"/>
        <w:rPr>
          <w:color w:val="auto"/>
        </w:rPr>
      </w:pPr>
      <w:r w:rsidRPr="00BF54E1">
        <w:rPr>
          <w:color w:val="auto"/>
        </w:rPr>
        <w:t xml:space="preserve">Тесты включают </w:t>
      </w:r>
      <w:r>
        <w:rPr>
          <w:color w:val="auto"/>
        </w:rPr>
        <w:t>1</w:t>
      </w:r>
      <w:r w:rsidRPr="00941409">
        <w:rPr>
          <w:color w:val="auto"/>
        </w:rPr>
        <w:t>0</w:t>
      </w:r>
      <w:r w:rsidRPr="00BF54E1">
        <w:rPr>
          <w:color w:val="auto"/>
        </w:rPr>
        <w:t xml:space="preserve"> тестовых заданий. Результаты тестирования оцениваются в баллах в соответствии со следующими критериями: </w:t>
      </w:r>
    </w:p>
    <w:p w14:paraId="7CB9F68A" w14:textId="77777777" w:rsidR="003D3701" w:rsidRPr="007713BD" w:rsidRDefault="003D3701" w:rsidP="00D27108">
      <w:pPr>
        <w:pStyle w:val="a6"/>
        <w:numPr>
          <w:ilvl w:val="0"/>
          <w:numId w:val="5"/>
        </w:numPr>
        <w:autoSpaceDE w:val="0"/>
        <w:autoSpaceDN w:val="0"/>
        <w:spacing w:after="0"/>
        <w:ind w:left="567" w:hanging="425"/>
        <w:jc w:val="left"/>
      </w:pPr>
      <w:r w:rsidRPr="007713BD">
        <w:t>100-90%</w:t>
      </w:r>
      <w:r w:rsidRPr="007713BD">
        <w:rPr>
          <w:spacing w:val="-10"/>
        </w:rPr>
        <w:t xml:space="preserve">  (10-8 правильных ответов) </w:t>
      </w:r>
      <w:r w:rsidRPr="007713BD">
        <w:t>- «отлично»;</w:t>
      </w:r>
    </w:p>
    <w:p w14:paraId="05340525" w14:textId="77777777" w:rsidR="003D3701" w:rsidRPr="007713BD" w:rsidRDefault="003D3701" w:rsidP="00D27108">
      <w:pPr>
        <w:pStyle w:val="a4"/>
        <w:numPr>
          <w:ilvl w:val="0"/>
          <w:numId w:val="4"/>
        </w:numPr>
        <w:tabs>
          <w:tab w:val="left" w:pos="549"/>
          <w:tab w:val="left" w:pos="550"/>
        </w:tabs>
        <w:autoSpaceDE w:val="0"/>
        <w:autoSpaceDN w:val="0"/>
        <w:spacing w:line="293" w:lineRule="exact"/>
        <w:contextualSpacing w:val="0"/>
        <w:jc w:val="left"/>
      </w:pPr>
      <w:r w:rsidRPr="007713BD">
        <w:lastRenderedPageBreak/>
        <w:t>89-75%</w:t>
      </w:r>
      <w:r w:rsidRPr="007713BD">
        <w:rPr>
          <w:spacing w:val="-9"/>
        </w:rPr>
        <w:t xml:space="preserve"> (</w:t>
      </w:r>
      <w:r w:rsidRPr="007713BD">
        <w:rPr>
          <w:spacing w:val="-10"/>
        </w:rPr>
        <w:t xml:space="preserve">7-5 правильных ответов) </w:t>
      </w:r>
      <w:r w:rsidRPr="007713BD">
        <w:t>- «хорошо»;</w:t>
      </w:r>
    </w:p>
    <w:p w14:paraId="37B61D68" w14:textId="77777777" w:rsidR="003D3701" w:rsidRPr="007713BD" w:rsidRDefault="003D3701" w:rsidP="00D27108">
      <w:pPr>
        <w:pStyle w:val="a4"/>
        <w:numPr>
          <w:ilvl w:val="0"/>
          <w:numId w:val="4"/>
        </w:numPr>
        <w:tabs>
          <w:tab w:val="left" w:pos="549"/>
          <w:tab w:val="left" w:pos="550"/>
        </w:tabs>
        <w:autoSpaceDE w:val="0"/>
        <w:autoSpaceDN w:val="0"/>
        <w:spacing w:line="293" w:lineRule="exact"/>
        <w:contextualSpacing w:val="0"/>
        <w:jc w:val="left"/>
      </w:pPr>
      <w:r w:rsidRPr="007713BD">
        <w:t>74-60%</w:t>
      </w:r>
      <w:r w:rsidRPr="007713BD">
        <w:rPr>
          <w:spacing w:val="-10"/>
        </w:rPr>
        <w:t xml:space="preserve"> (4-3 правильных ответов) </w:t>
      </w:r>
      <w:r w:rsidRPr="007713BD">
        <w:t>- «удовлетворительно»;</w:t>
      </w:r>
    </w:p>
    <w:p w14:paraId="6092E4C3" w14:textId="77777777" w:rsidR="003D3701" w:rsidRPr="007713BD" w:rsidRDefault="003D3701" w:rsidP="00D27108">
      <w:pPr>
        <w:pStyle w:val="a4"/>
        <w:numPr>
          <w:ilvl w:val="0"/>
          <w:numId w:val="4"/>
        </w:numPr>
        <w:tabs>
          <w:tab w:val="left" w:pos="549"/>
          <w:tab w:val="left" w:pos="550"/>
        </w:tabs>
        <w:autoSpaceDE w:val="0"/>
        <w:autoSpaceDN w:val="0"/>
        <w:spacing w:line="294" w:lineRule="exact"/>
        <w:contextualSpacing w:val="0"/>
        <w:jc w:val="left"/>
      </w:pPr>
      <w:r w:rsidRPr="007713BD">
        <w:t>ниже</w:t>
      </w:r>
      <w:r w:rsidRPr="007713BD">
        <w:rPr>
          <w:spacing w:val="-12"/>
        </w:rPr>
        <w:t xml:space="preserve"> </w:t>
      </w:r>
      <w:r w:rsidRPr="007713BD">
        <w:t>60%</w:t>
      </w:r>
      <w:r w:rsidRPr="007713BD">
        <w:rPr>
          <w:spacing w:val="-11"/>
        </w:rPr>
        <w:t xml:space="preserve"> (</w:t>
      </w:r>
      <w:r w:rsidRPr="007713BD">
        <w:rPr>
          <w:spacing w:val="-10"/>
        </w:rPr>
        <w:t xml:space="preserve">2 и менее правильных ответов) </w:t>
      </w:r>
      <w:r w:rsidRPr="007713BD">
        <w:t>- «неудовлетворительно».</w:t>
      </w:r>
    </w:p>
    <w:p w14:paraId="6E07B1DC" w14:textId="77777777" w:rsidR="00BB141F" w:rsidRPr="003166AB" w:rsidRDefault="00BB141F" w:rsidP="00BB141F">
      <w:pPr>
        <w:ind w:firstLine="0"/>
        <w:rPr>
          <w:b/>
        </w:rPr>
      </w:pPr>
    </w:p>
    <w:p w14:paraId="1EB2DA25" w14:textId="77777777" w:rsidR="00407238" w:rsidRPr="00555D3F" w:rsidRDefault="00407238" w:rsidP="00407238">
      <w:pPr>
        <w:pStyle w:val="a4"/>
        <w:ind w:left="0" w:firstLine="426"/>
        <w:rPr>
          <w:b/>
          <w:snapToGrid w:val="0"/>
        </w:rPr>
      </w:pPr>
      <w:r w:rsidRPr="00555D3F">
        <w:rPr>
          <w:b/>
          <w:snapToGrid w:val="0"/>
        </w:rPr>
        <w:t>5.2 Методика и критерии оценки результатов обучения по дисциплине</w:t>
      </w:r>
    </w:p>
    <w:p w14:paraId="74E1B0D2" w14:textId="77777777" w:rsidR="00407238" w:rsidRDefault="00407238" w:rsidP="00407238">
      <w:pPr>
        <w:ind w:firstLine="708"/>
        <w:contextualSpacing/>
      </w:pPr>
      <w:r w:rsidRPr="005063C3">
        <w:rPr>
          <w:rStyle w:val="FontStyle70"/>
          <w:rFonts w:eastAsiaTheme="majorEastAsia"/>
        </w:rPr>
        <w:t xml:space="preserve">Экзамен по дисциплине принимается в форме собеседования (по вопросам), в ходе которого определяется </w:t>
      </w:r>
      <w:r w:rsidRPr="005063C3">
        <w:t>уровень усвоения обучающимися материала, предусмотренного рабочей программой дисциплины.</w:t>
      </w:r>
    </w:p>
    <w:p w14:paraId="45D07740" w14:textId="77777777" w:rsidR="00407238" w:rsidRPr="003711F5" w:rsidRDefault="00407238" w:rsidP="00407238">
      <w:pPr>
        <w:jc w:val="center"/>
        <w:rPr>
          <w:b/>
        </w:rPr>
      </w:pPr>
      <w:r w:rsidRPr="003711F5">
        <w:rPr>
          <w:b/>
        </w:rPr>
        <w:t xml:space="preserve">Общие правила оценки успеваемости обучающегося в течение семестра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5"/>
        <w:gridCol w:w="4414"/>
      </w:tblGrid>
      <w:tr w:rsidR="00407238" w:rsidRPr="003711F5" w14:paraId="53F86F3B" w14:textId="77777777" w:rsidTr="007F74FA">
        <w:tc>
          <w:tcPr>
            <w:tcW w:w="4935" w:type="dxa"/>
            <w:shd w:val="clear" w:color="auto" w:fill="auto"/>
          </w:tcPr>
          <w:p w14:paraId="697BAF4F" w14:textId="77777777" w:rsidR="00407238" w:rsidRPr="003711F5" w:rsidRDefault="00407238" w:rsidP="007F74FA">
            <w:pPr>
              <w:jc w:val="center"/>
              <w:rPr>
                <w:i/>
              </w:rPr>
            </w:pPr>
            <w:r w:rsidRPr="003711F5">
              <w:rPr>
                <w:i/>
              </w:rPr>
              <w:t>Виды работ</w:t>
            </w:r>
          </w:p>
        </w:tc>
        <w:tc>
          <w:tcPr>
            <w:tcW w:w="4414" w:type="dxa"/>
            <w:shd w:val="clear" w:color="auto" w:fill="auto"/>
          </w:tcPr>
          <w:p w14:paraId="49015A77" w14:textId="77777777" w:rsidR="00407238" w:rsidRPr="003711F5" w:rsidRDefault="00407238" w:rsidP="007F74FA">
            <w:pPr>
              <w:jc w:val="center"/>
              <w:rPr>
                <w:i/>
              </w:rPr>
            </w:pPr>
            <w:r w:rsidRPr="003711F5">
              <w:rPr>
                <w:i/>
              </w:rPr>
              <w:t>Количество баллов</w:t>
            </w:r>
          </w:p>
        </w:tc>
      </w:tr>
      <w:tr w:rsidR="00407238" w:rsidRPr="003711F5" w14:paraId="4F0A676C" w14:textId="77777777" w:rsidTr="007F74FA">
        <w:tc>
          <w:tcPr>
            <w:tcW w:w="4935" w:type="dxa"/>
            <w:shd w:val="clear" w:color="auto" w:fill="auto"/>
          </w:tcPr>
          <w:p w14:paraId="7CD008C4" w14:textId="77777777" w:rsidR="00407238" w:rsidRPr="003711F5" w:rsidRDefault="00407238" w:rsidP="007F74FA">
            <w:r w:rsidRPr="003711F5">
              <w:t>Устный опрос</w:t>
            </w:r>
          </w:p>
        </w:tc>
        <w:tc>
          <w:tcPr>
            <w:tcW w:w="4414" w:type="dxa"/>
            <w:shd w:val="clear" w:color="auto" w:fill="auto"/>
          </w:tcPr>
          <w:p w14:paraId="53ED3B57" w14:textId="1D37A200" w:rsidR="00407238" w:rsidRPr="003711F5" w:rsidRDefault="003D3701" w:rsidP="00407238">
            <w:r>
              <w:t>Максимум 3</w:t>
            </w:r>
            <w:r w:rsidR="00407238">
              <w:t xml:space="preserve">6 </w:t>
            </w:r>
            <w:r w:rsidR="00407238" w:rsidRPr="003711F5">
              <w:t xml:space="preserve">баллов </w:t>
            </w:r>
          </w:p>
        </w:tc>
      </w:tr>
      <w:tr w:rsidR="00407238" w:rsidRPr="003711F5" w14:paraId="5937A09A" w14:textId="77777777" w:rsidTr="007F74FA">
        <w:tc>
          <w:tcPr>
            <w:tcW w:w="4935" w:type="dxa"/>
            <w:shd w:val="clear" w:color="auto" w:fill="auto"/>
          </w:tcPr>
          <w:p w14:paraId="5D2E8CE0" w14:textId="77777777" w:rsidR="00407238" w:rsidRPr="003711F5" w:rsidRDefault="00407238" w:rsidP="007F74FA">
            <w:r w:rsidRPr="003711F5">
              <w:t>Выполнение практических работ</w:t>
            </w:r>
          </w:p>
        </w:tc>
        <w:tc>
          <w:tcPr>
            <w:tcW w:w="4414" w:type="dxa"/>
            <w:shd w:val="clear" w:color="auto" w:fill="auto"/>
          </w:tcPr>
          <w:p w14:paraId="5DDF43C4" w14:textId="190DADEB" w:rsidR="00407238" w:rsidRPr="003711F5" w:rsidRDefault="00407238" w:rsidP="00407238">
            <w:r w:rsidRPr="003711F5">
              <w:t>Макси</w:t>
            </w:r>
            <w:r>
              <w:t>мум 10 × 5 = 5</w:t>
            </w:r>
            <w:r>
              <w:rPr>
                <w:lang w:val="en-US"/>
              </w:rPr>
              <w:t>0</w:t>
            </w:r>
            <w:r w:rsidRPr="003711F5">
              <w:t xml:space="preserve"> баллов</w:t>
            </w:r>
          </w:p>
        </w:tc>
      </w:tr>
      <w:tr w:rsidR="00407238" w:rsidRPr="003711F5" w14:paraId="19E5B937" w14:textId="77777777" w:rsidTr="007F74FA">
        <w:tc>
          <w:tcPr>
            <w:tcW w:w="4935" w:type="dxa"/>
            <w:shd w:val="clear" w:color="auto" w:fill="auto"/>
          </w:tcPr>
          <w:p w14:paraId="4B632C44" w14:textId="1CFF2D47" w:rsidR="00407238" w:rsidRPr="003711F5" w:rsidRDefault="00407238" w:rsidP="007F74FA">
            <w:r>
              <w:t>Подготовка и защита реферата</w:t>
            </w:r>
          </w:p>
        </w:tc>
        <w:tc>
          <w:tcPr>
            <w:tcW w:w="4414" w:type="dxa"/>
            <w:shd w:val="clear" w:color="auto" w:fill="auto"/>
          </w:tcPr>
          <w:p w14:paraId="36A6039F" w14:textId="26E0C3CA" w:rsidR="00407238" w:rsidRPr="003711F5" w:rsidRDefault="00407238" w:rsidP="007F74FA">
            <w:r>
              <w:t>Максимум 4 балла</w:t>
            </w:r>
          </w:p>
        </w:tc>
      </w:tr>
      <w:tr w:rsidR="00407238" w:rsidRPr="003711F5" w14:paraId="12BDE0A1" w14:textId="77777777" w:rsidTr="007F74FA">
        <w:tc>
          <w:tcPr>
            <w:tcW w:w="4935" w:type="dxa"/>
            <w:shd w:val="clear" w:color="auto" w:fill="auto"/>
          </w:tcPr>
          <w:p w14:paraId="46190B16" w14:textId="77777777" w:rsidR="00407238" w:rsidRPr="003711F5" w:rsidRDefault="00407238" w:rsidP="007F74FA">
            <w:r w:rsidRPr="003711F5">
              <w:t>Тестирование</w:t>
            </w:r>
          </w:p>
        </w:tc>
        <w:tc>
          <w:tcPr>
            <w:tcW w:w="4414" w:type="dxa"/>
            <w:shd w:val="clear" w:color="auto" w:fill="auto"/>
          </w:tcPr>
          <w:p w14:paraId="49CB2E59" w14:textId="1D8487B1" w:rsidR="00407238" w:rsidRPr="003711F5" w:rsidRDefault="00407238" w:rsidP="007F74FA">
            <w:r w:rsidRPr="003711F5">
              <w:t xml:space="preserve">Максимум </w:t>
            </w:r>
            <w:r>
              <w:t>0</w:t>
            </w:r>
            <w:r w:rsidRPr="003711F5">
              <w:t xml:space="preserve"> баллов</w:t>
            </w:r>
          </w:p>
        </w:tc>
      </w:tr>
      <w:tr w:rsidR="00407238" w:rsidRPr="003711F5" w14:paraId="61E9EB74" w14:textId="77777777" w:rsidTr="007F74FA">
        <w:tc>
          <w:tcPr>
            <w:tcW w:w="4935" w:type="dxa"/>
            <w:shd w:val="clear" w:color="auto" w:fill="auto"/>
          </w:tcPr>
          <w:p w14:paraId="195F413B" w14:textId="77777777" w:rsidR="00407238" w:rsidRPr="003711F5" w:rsidRDefault="00407238" w:rsidP="007F74FA">
            <w:pPr>
              <w:rPr>
                <w:i/>
              </w:rPr>
            </w:pPr>
            <w:r w:rsidRPr="003711F5">
              <w:rPr>
                <w:i/>
              </w:rPr>
              <w:t>Итого за семестр:</w:t>
            </w:r>
          </w:p>
        </w:tc>
        <w:tc>
          <w:tcPr>
            <w:tcW w:w="4414" w:type="dxa"/>
            <w:shd w:val="clear" w:color="auto" w:fill="auto"/>
          </w:tcPr>
          <w:p w14:paraId="76562582" w14:textId="77777777" w:rsidR="00407238" w:rsidRPr="003711F5" w:rsidRDefault="00407238" w:rsidP="007F74FA">
            <w:r w:rsidRPr="003711F5">
              <w:t>Максимум – 100 баллов</w:t>
            </w:r>
          </w:p>
        </w:tc>
      </w:tr>
    </w:tbl>
    <w:p w14:paraId="4CF5EE19" w14:textId="77777777" w:rsidR="00BB141F" w:rsidRPr="005F4B18" w:rsidRDefault="00BB141F" w:rsidP="00BB141F">
      <w:pPr>
        <w:tabs>
          <w:tab w:val="left" w:pos="426"/>
        </w:tabs>
        <w:ind w:firstLine="709"/>
        <w:rPr>
          <w:b/>
          <w:lang w:val="x-none" w:eastAsia="x-none"/>
        </w:rPr>
      </w:pPr>
      <w:r w:rsidRPr="005F4B18">
        <w:rPr>
          <w:b/>
          <w:lang w:val="x-none" w:eastAsia="x-none"/>
        </w:rPr>
        <w:t>Критерии оценивания</w:t>
      </w:r>
    </w:p>
    <w:p w14:paraId="11BC0F39" w14:textId="77777777" w:rsidR="00BB141F" w:rsidRPr="005F4B18" w:rsidRDefault="00BB141F" w:rsidP="00BB141F">
      <w:pPr>
        <w:tabs>
          <w:tab w:val="right" w:leader="underscore" w:pos="9639"/>
        </w:tabs>
        <w:autoSpaceDE w:val="0"/>
        <w:autoSpaceDN w:val="0"/>
        <w:ind w:firstLine="709"/>
      </w:pPr>
      <w:r w:rsidRPr="005F4B18">
        <w:t xml:space="preserve">Знания, умения и навыки обучающихся при промежуточной аттестации </w:t>
      </w:r>
      <w:r w:rsidRPr="005F4B18">
        <w:rPr>
          <w:b/>
        </w:rPr>
        <w:t>в форме экзамена</w:t>
      </w:r>
      <w:r w:rsidRPr="005F4B18">
        <w:t xml:space="preserve"> определяются оценками «отлично», «хорошо», «удовлетворительно», «неудовлетворительно».</w:t>
      </w:r>
    </w:p>
    <w:p w14:paraId="76A0C4E3" w14:textId="77777777" w:rsidR="00BB141F" w:rsidRPr="005F4B18" w:rsidRDefault="00BB141F" w:rsidP="00BB141F">
      <w:pPr>
        <w:tabs>
          <w:tab w:val="right" w:leader="underscore" w:pos="9639"/>
        </w:tabs>
        <w:autoSpaceDE w:val="0"/>
        <w:autoSpaceDN w:val="0"/>
        <w:ind w:firstLine="709"/>
      </w:pPr>
      <w:r w:rsidRPr="005F4B18">
        <w:rPr>
          <w:b/>
        </w:rPr>
        <w:t>«Отлично»</w:t>
      </w:r>
      <w:r w:rsidRPr="005F4B18">
        <w:t xml:space="preserve"> выставляется, если обучающийся достиг продвинутого уровня формирования компетенций – обучающийся глубоко и прочно усвоил весь программный материал, исчерпывающе, последовательно, грамотно и логически стройно его излагает, не затрудняется с ответом при видоизменении задания, свободно справляется с задачами и практическими заданиями, правильно обосновывает принятые решения, умеет самостоятельно обобщать и излагать материал, не допуская ошибок.</w:t>
      </w:r>
    </w:p>
    <w:p w14:paraId="10AE27BD" w14:textId="77777777" w:rsidR="00BB141F" w:rsidRPr="005F4B18" w:rsidRDefault="00BB141F" w:rsidP="00BB141F">
      <w:pPr>
        <w:tabs>
          <w:tab w:val="right" w:leader="underscore" w:pos="9639"/>
        </w:tabs>
        <w:autoSpaceDE w:val="0"/>
        <w:autoSpaceDN w:val="0"/>
        <w:ind w:firstLine="709"/>
      </w:pPr>
      <w:r w:rsidRPr="005F4B18">
        <w:rPr>
          <w:b/>
        </w:rPr>
        <w:t>«Хорошо»</w:t>
      </w:r>
      <w:r w:rsidRPr="005F4B18">
        <w:t xml:space="preserve"> выставляется, если обучающийся достиг повышенного уровня формирования компетенций – обучающийся твердо знает программный материал, грамотно и по существу излагает его, не допускает существенных неточностей в ответе на вопрос, может правильно применять теоретические положения и владеет необходимыми умениями и навыками при выполнении практических заданий.</w:t>
      </w:r>
    </w:p>
    <w:p w14:paraId="04372719" w14:textId="77777777" w:rsidR="00BB141F" w:rsidRPr="005F4B18" w:rsidRDefault="00BB141F" w:rsidP="00BB141F">
      <w:pPr>
        <w:tabs>
          <w:tab w:val="right" w:leader="underscore" w:pos="9639"/>
        </w:tabs>
        <w:autoSpaceDE w:val="0"/>
        <w:autoSpaceDN w:val="0"/>
        <w:ind w:firstLine="709"/>
      </w:pPr>
      <w:r w:rsidRPr="005F4B18">
        <w:rPr>
          <w:b/>
        </w:rPr>
        <w:t>«Удовлетворительно»</w:t>
      </w:r>
      <w:r w:rsidRPr="005F4B18">
        <w:t xml:space="preserve"> выставляется, если обучающийся достиг порогового уровня формирования компетенций – обучающийся усвоил только основной материал, но не знает отдельных деталей, допускает неточности, недостаточно правильные формулировки, нарушает последовательность в изложении программного материала и испытывает затруднения в выполнении практических заданий.</w:t>
      </w:r>
    </w:p>
    <w:p w14:paraId="52E3AEB7" w14:textId="77777777" w:rsidR="00BB141F" w:rsidRPr="005F4B18" w:rsidRDefault="00BB141F" w:rsidP="00BB141F">
      <w:pPr>
        <w:tabs>
          <w:tab w:val="right" w:leader="underscore" w:pos="9639"/>
        </w:tabs>
        <w:autoSpaceDE w:val="0"/>
        <w:autoSpaceDN w:val="0"/>
        <w:ind w:firstLine="709"/>
      </w:pPr>
      <w:r w:rsidRPr="005F4B18">
        <w:rPr>
          <w:b/>
        </w:rPr>
        <w:t>«Неудовлетворительно»</w:t>
      </w:r>
      <w:r w:rsidRPr="005F4B18">
        <w:t xml:space="preserve"> соответствует нулевому уровню формирования компетенций; обучающийся не знает значительной части программного материала, допускает существенные ошибки, с большими затруднениями выполняет практические задания, задачи.</w:t>
      </w:r>
    </w:p>
    <w:p w14:paraId="2FCD2105" w14:textId="77777777" w:rsidR="00BB141F" w:rsidRPr="005F4B18" w:rsidRDefault="00BB141F" w:rsidP="00BB141F">
      <w:pPr>
        <w:autoSpaceDE w:val="0"/>
        <w:autoSpaceDN w:val="0"/>
        <w:rPr>
          <w:b/>
        </w:rPr>
      </w:pPr>
      <w:r w:rsidRPr="005F4B18">
        <w:rPr>
          <w:b/>
        </w:rPr>
        <w:t>Шкала перевода баллов в оценки при промежуточной аттестации в форме экзамена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2702"/>
        <w:gridCol w:w="2275"/>
        <w:gridCol w:w="2222"/>
      </w:tblGrid>
      <w:tr w:rsidR="00BB141F" w:rsidRPr="005F4B18" w14:paraId="5E7EC12A" w14:textId="77777777" w:rsidTr="00750905">
        <w:trPr>
          <w:jc w:val="center"/>
        </w:trPr>
        <w:tc>
          <w:tcPr>
            <w:tcW w:w="1206" w:type="pct"/>
            <w:hideMark/>
          </w:tcPr>
          <w:p w14:paraId="6B788FD6" w14:textId="77777777" w:rsidR="00BB141F" w:rsidRPr="005F4B18" w:rsidRDefault="00BB141F" w:rsidP="00750905">
            <w:pPr>
              <w:overflowPunct w:val="0"/>
              <w:autoSpaceDE w:val="0"/>
              <w:autoSpaceDN w:val="0"/>
              <w:adjustRightInd w:val="0"/>
              <w:ind w:firstLine="0"/>
              <w:jc w:val="center"/>
              <w:textAlignment w:val="baseline"/>
              <w:rPr>
                <w:b/>
              </w:rPr>
            </w:pPr>
            <w:r w:rsidRPr="005F4B18">
              <w:rPr>
                <w:rFonts w:eastAsia="Calibri"/>
                <w:b/>
                <w:bCs/>
              </w:rPr>
              <w:t>Уровень формирования компетенции</w:t>
            </w:r>
          </w:p>
        </w:tc>
        <w:tc>
          <w:tcPr>
            <w:tcW w:w="1424" w:type="pct"/>
          </w:tcPr>
          <w:p w14:paraId="0B32E87A" w14:textId="77777777" w:rsidR="00BB141F" w:rsidRPr="005F4B18" w:rsidRDefault="00BB141F" w:rsidP="00750905">
            <w:pPr>
              <w:overflowPunct w:val="0"/>
              <w:autoSpaceDE w:val="0"/>
              <w:autoSpaceDN w:val="0"/>
              <w:adjustRightInd w:val="0"/>
              <w:ind w:firstLine="0"/>
              <w:jc w:val="center"/>
              <w:textAlignment w:val="baseline"/>
              <w:rPr>
                <w:rFonts w:eastAsia="Calibri"/>
                <w:b/>
                <w:bCs/>
              </w:rPr>
            </w:pPr>
            <w:r w:rsidRPr="005F4B18">
              <w:rPr>
                <w:b/>
              </w:rPr>
              <w:t>Оценка</w:t>
            </w:r>
          </w:p>
        </w:tc>
        <w:tc>
          <w:tcPr>
            <w:tcW w:w="1199" w:type="pct"/>
            <w:hideMark/>
          </w:tcPr>
          <w:p w14:paraId="3B0D3ACE" w14:textId="77777777" w:rsidR="00BB141F" w:rsidRPr="005F4B18" w:rsidRDefault="00BB141F" w:rsidP="00750905">
            <w:pPr>
              <w:overflowPunct w:val="0"/>
              <w:autoSpaceDE w:val="0"/>
              <w:autoSpaceDN w:val="0"/>
              <w:adjustRightInd w:val="0"/>
              <w:ind w:firstLine="0"/>
              <w:jc w:val="center"/>
              <w:textAlignment w:val="baseline"/>
              <w:rPr>
                <w:rFonts w:eastAsia="Calibri"/>
                <w:b/>
                <w:bCs/>
              </w:rPr>
            </w:pPr>
            <w:r w:rsidRPr="005F4B18">
              <w:rPr>
                <w:rFonts w:eastAsia="Calibri"/>
                <w:b/>
                <w:bCs/>
              </w:rPr>
              <w:t>Минимальное количество баллов</w:t>
            </w:r>
          </w:p>
        </w:tc>
        <w:tc>
          <w:tcPr>
            <w:tcW w:w="1171" w:type="pct"/>
            <w:hideMark/>
          </w:tcPr>
          <w:p w14:paraId="0595CA4E" w14:textId="77777777" w:rsidR="00BB141F" w:rsidRPr="005F4B18" w:rsidRDefault="00BB141F" w:rsidP="00750905">
            <w:pPr>
              <w:overflowPunct w:val="0"/>
              <w:autoSpaceDE w:val="0"/>
              <w:autoSpaceDN w:val="0"/>
              <w:adjustRightInd w:val="0"/>
              <w:ind w:firstLine="0"/>
              <w:jc w:val="center"/>
              <w:textAlignment w:val="baseline"/>
              <w:rPr>
                <w:rFonts w:eastAsia="Calibri"/>
                <w:b/>
                <w:bCs/>
              </w:rPr>
            </w:pPr>
            <w:r w:rsidRPr="005F4B18">
              <w:rPr>
                <w:rFonts w:eastAsia="Calibri"/>
                <w:b/>
                <w:bCs/>
              </w:rPr>
              <w:t>Максимальное количество баллов</w:t>
            </w:r>
          </w:p>
        </w:tc>
      </w:tr>
      <w:tr w:rsidR="00BB141F" w:rsidRPr="005F4B18" w14:paraId="2C99A25F" w14:textId="77777777" w:rsidTr="00750905">
        <w:trPr>
          <w:trHeight w:val="248"/>
          <w:jc w:val="center"/>
        </w:trPr>
        <w:tc>
          <w:tcPr>
            <w:tcW w:w="1206" w:type="pct"/>
          </w:tcPr>
          <w:p w14:paraId="3FC55641" w14:textId="77777777" w:rsidR="00BB141F" w:rsidRPr="005F4B18" w:rsidRDefault="00BB141F" w:rsidP="00750905">
            <w:pPr>
              <w:overflowPunct w:val="0"/>
              <w:autoSpaceDE w:val="0"/>
              <w:autoSpaceDN w:val="0"/>
              <w:adjustRightInd w:val="0"/>
              <w:ind w:firstLine="0"/>
              <w:textAlignment w:val="baseline"/>
              <w:rPr>
                <w:rFonts w:eastAsia="Calibri"/>
                <w:bCs/>
              </w:rPr>
            </w:pPr>
            <w:r w:rsidRPr="005F4B18">
              <w:rPr>
                <w:b/>
              </w:rPr>
              <w:t>Продвинутый</w:t>
            </w:r>
          </w:p>
        </w:tc>
        <w:tc>
          <w:tcPr>
            <w:tcW w:w="1424" w:type="pct"/>
          </w:tcPr>
          <w:p w14:paraId="108AC7F8" w14:textId="77777777" w:rsidR="00BB141F" w:rsidRPr="005F4B18" w:rsidRDefault="00BB141F" w:rsidP="00750905">
            <w:pPr>
              <w:overflowPunct w:val="0"/>
              <w:autoSpaceDE w:val="0"/>
              <w:autoSpaceDN w:val="0"/>
              <w:adjustRightInd w:val="0"/>
              <w:ind w:firstLine="0"/>
              <w:textAlignment w:val="baseline"/>
              <w:rPr>
                <w:rFonts w:eastAsia="Calibri"/>
                <w:bCs/>
              </w:rPr>
            </w:pPr>
            <w:r w:rsidRPr="005F4B18">
              <w:rPr>
                <w:rFonts w:eastAsia="Calibri"/>
              </w:rPr>
              <w:t>Отлично</w:t>
            </w:r>
          </w:p>
        </w:tc>
        <w:tc>
          <w:tcPr>
            <w:tcW w:w="1199" w:type="pct"/>
            <w:hideMark/>
          </w:tcPr>
          <w:p w14:paraId="37262C18" w14:textId="77777777" w:rsidR="00BB141F" w:rsidRPr="005F4B18" w:rsidRDefault="00BB141F" w:rsidP="00750905">
            <w:pPr>
              <w:tabs>
                <w:tab w:val="left" w:pos="585"/>
                <w:tab w:val="center" w:pos="1043"/>
              </w:tabs>
              <w:overflowPunct w:val="0"/>
              <w:autoSpaceDE w:val="0"/>
              <w:autoSpaceDN w:val="0"/>
              <w:adjustRightInd w:val="0"/>
              <w:ind w:firstLine="0"/>
              <w:jc w:val="center"/>
              <w:textAlignment w:val="baseline"/>
            </w:pPr>
            <w:r w:rsidRPr="005F4B18">
              <w:t>90</w:t>
            </w:r>
          </w:p>
        </w:tc>
        <w:tc>
          <w:tcPr>
            <w:tcW w:w="1171" w:type="pct"/>
            <w:hideMark/>
          </w:tcPr>
          <w:p w14:paraId="4E7654A2" w14:textId="77777777" w:rsidR="00BB141F" w:rsidRPr="005F4B18" w:rsidRDefault="00BB141F" w:rsidP="00750905">
            <w:pPr>
              <w:overflowPunct w:val="0"/>
              <w:autoSpaceDE w:val="0"/>
              <w:autoSpaceDN w:val="0"/>
              <w:adjustRightInd w:val="0"/>
              <w:ind w:firstLine="0"/>
              <w:jc w:val="center"/>
              <w:textAlignment w:val="baseline"/>
            </w:pPr>
            <w:r w:rsidRPr="005F4B18">
              <w:t>100</w:t>
            </w:r>
          </w:p>
        </w:tc>
      </w:tr>
      <w:tr w:rsidR="00BB141F" w:rsidRPr="005F4B18" w14:paraId="19774EC5" w14:textId="77777777" w:rsidTr="00750905">
        <w:trPr>
          <w:jc w:val="center"/>
        </w:trPr>
        <w:tc>
          <w:tcPr>
            <w:tcW w:w="1206" w:type="pct"/>
          </w:tcPr>
          <w:p w14:paraId="1CF6CFFC" w14:textId="77777777" w:rsidR="00BB141F" w:rsidRPr="005F4B18" w:rsidRDefault="00BB141F" w:rsidP="00750905">
            <w:pPr>
              <w:overflowPunct w:val="0"/>
              <w:autoSpaceDE w:val="0"/>
              <w:autoSpaceDN w:val="0"/>
              <w:adjustRightInd w:val="0"/>
              <w:ind w:firstLine="0"/>
              <w:textAlignment w:val="baseline"/>
              <w:rPr>
                <w:rFonts w:eastAsia="Calibri"/>
                <w:bCs/>
              </w:rPr>
            </w:pPr>
            <w:r w:rsidRPr="005F4B18">
              <w:rPr>
                <w:b/>
              </w:rPr>
              <w:t>Повышенный</w:t>
            </w:r>
          </w:p>
        </w:tc>
        <w:tc>
          <w:tcPr>
            <w:tcW w:w="1424" w:type="pct"/>
          </w:tcPr>
          <w:p w14:paraId="4395B63C" w14:textId="77777777" w:rsidR="00BB141F" w:rsidRPr="005F4B18" w:rsidRDefault="00BB141F" w:rsidP="00750905">
            <w:pPr>
              <w:overflowPunct w:val="0"/>
              <w:autoSpaceDE w:val="0"/>
              <w:autoSpaceDN w:val="0"/>
              <w:adjustRightInd w:val="0"/>
              <w:ind w:firstLine="0"/>
              <w:textAlignment w:val="baseline"/>
              <w:rPr>
                <w:rFonts w:eastAsia="Calibri"/>
                <w:bCs/>
              </w:rPr>
            </w:pPr>
            <w:r w:rsidRPr="005F4B18">
              <w:t>Хорошо</w:t>
            </w:r>
          </w:p>
        </w:tc>
        <w:tc>
          <w:tcPr>
            <w:tcW w:w="1199" w:type="pct"/>
            <w:hideMark/>
          </w:tcPr>
          <w:p w14:paraId="617D04C5" w14:textId="77777777" w:rsidR="00BB141F" w:rsidRPr="005F4B18" w:rsidRDefault="00BB141F" w:rsidP="00750905">
            <w:pPr>
              <w:overflowPunct w:val="0"/>
              <w:autoSpaceDE w:val="0"/>
              <w:autoSpaceDN w:val="0"/>
              <w:adjustRightInd w:val="0"/>
              <w:ind w:firstLine="0"/>
              <w:jc w:val="center"/>
              <w:textAlignment w:val="baseline"/>
            </w:pPr>
            <w:r w:rsidRPr="005F4B18">
              <w:t>75</w:t>
            </w:r>
          </w:p>
        </w:tc>
        <w:tc>
          <w:tcPr>
            <w:tcW w:w="1171" w:type="pct"/>
            <w:hideMark/>
          </w:tcPr>
          <w:p w14:paraId="142CE5C4" w14:textId="77777777" w:rsidR="00BB141F" w:rsidRPr="005F4B18" w:rsidRDefault="00BB141F" w:rsidP="00750905">
            <w:pPr>
              <w:overflowPunct w:val="0"/>
              <w:autoSpaceDE w:val="0"/>
              <w:autoSpaceDN w:val="0"/>
              <w:adjustRightInd w:val="0"/>
              <w:ind w:firstLine="0"/>
              <w:jc w:val="center"/>
              <w:textAlignment w:val="baseline"/>
            </w:pPr>
            <w:r w:rsidRPr="005F4B18">
              <w:t>89</w:t>
            </w:r>
          </w:p>
        </w:tc>
      </w:tr>
      <w:tr w:rsidR="00BB141F" w:rsidRPr="005F4B18" w14:paraId="0FDC133F" w14:textId="77777777" w:rsidTr="00750905">
        <w:trPr>
          <w:jc w:val="center"/>
        </w:trPr>
        <w:tc>
          <w:tcPr>
            <w:tcW w:w="1206" w:type="pct"/>
          </w:tcPr>
          <w:p w14:paraId="1115A8BF" w14:textId="77777777" w:rsidR="00BB141F" w:rsidRPr="005F4B18" w:rsidRDefault="00BB141F" w:rsidP="00750905">
            <w:pPr>
              <w:overflowPunct w:val="0"/>
              <w:autoSpaceDE w:val="0"/>
              <w:autoSpaceDN w:val="0"/>
              <w:adjustRightInd w:val="0"/>
              <w:ind w:firstLine="0"/>
              <w:textAlignment w:val="baseline"/>
            </w:pPr>
            <w:r w:rsidRPr="005F4B18">
              <w:rPr>
                <w:b/>
              </w:rPr>
              <w:t>Пороговый</w:t>
            </w:r>
          </w:p>
        </w:tc>
        <w:tc>
          <w:tcPr>
            <w:tcW w:w="1424" w:type="pct"/>
          </w:tcPr>
          <w:p w14:paraId="06F75E50" w14:textId="77777777" w:rsidR="00BB141F" w:rsidRPr="005F4B18" w:rsidRDefault="00BB141F" w:rsidP="00750905">
            <w:pPr>
              <w:overflowPunct w:val="0"/>
              <w:autoSpaceDE w:val="0"/>
              <w:autoSpaceDN w:val="0"/>
              <w:adjustRightInd w:val="0"/>
              <w:ind w:firstLine="0"/>
              <w:textAlignment w:val="baseline"/>
            </w:pPr>
            <w:r w:rsidRPr="005F4B18">
              <w:rPr>
                <w:rFonts w:eastAsia="Calibri"/>
              </w:rPr>
              <w:t>Удовлетворительно</w:t>
            </w:r>
          </w:p>
        </w:tc>
        <w:tc>
          <w:tcPr>
            <w:tcW w:w="1199" w:type="pct"/>
          </w:tcPr>
          <w:p w14:paraId="5AE9DC02" w14:textId="77777777" w:rsidR="00BB141F" w:rsidRPr="005F4B18" w:rsidRDefault="00BB141F" w:rsidP="00750905">
            <w:pPr>
              <w:overflowPunct w:val="0"/>
              <w:autoSpaceDE w:val="0"/>
              <w:autoSpaceDN w:val="0"/>
              <w:adjustRightInd w:val="0"/>
              <w:ind w:firstLine="0"/>
              <w:jc w:val="center"/>
              <w:textAlignment w:val="baseline"/>
            </w:pPr>
            <w:r w:rsidRPr="005F4B18">
              <w:t>60</w:t>
            </w:r>
          </w:p>
        </w:tc>
        <w:tc>
          <w:tcPr>
            <w:tcW w:w="1171" w:type="pct"/>
          </w:tcPr>
          <w:p w14:paraId="58AA145D" w14:textId="77777777" w:rsidR="00BB141F" w:rsidRPr="005F4B18" w:rsidRDefault="00BB141F" w:rsidP="00750905">
            <w:pPr>
              <w:overflowPunct w:val="0"/>
              <w:autoSpaceDE w:val="0"/>
              <w:autoSpaceDN w:val="0"/>
              <w:adjustRightInd w:val="0"/>
              <w:ind w:firstLine="0"/>
              <w:jc w:val="center"/>
              <w:textAlignment w:val="baseline"/>
            </w:pPr>
            <w:r w:rsidRPr="005F4B18">
              <w:t>74</w:t>
            </w:r>
          </w:p>
        </w:tc>
      </w:tr>
      <w:tr w:rsidR="00BB141F" w:rsidRPr="005F4B18" w14:paraId="3ECBAC1D" w14:textId="77777777" w:rsidTr="00750905">
        <w:trPr>
          <w:jc w:val="center"/>
        </w:trPr>
        <w:tc>
          <w:tcPr>
            <w:tcW w:w="1206" w:type="pct"/>
          </w:tcPr>
          <w:p w14:paraId="08DB1B1A" w14:textId="77777777" w:rsidR="00BB141F" w:rsidRPr="005F4B18" w:rsidRDefault="00BB141F" w:rsidP="00750905">
            <w:pPr>
              <w:overflowPunct w:val="0"/>
              <w:autoSpaceDE w:val="0"/>
              <w:autoSpaceDN w:val="0"/>
              <w:adjustRightInd w:val="0"/>
              <w:ind w:firstLine="0"/>
              <w:textAlignment w:val="baseline"/>
            </w:pPr>
            <w:r w:rsidRPr="005F4B18">
              <w:rPr>
                <w:b/>
              </w:rPr>
              <w:t xml:space="preserve">Нулевой </w:t>
            </w:r>
          </w:p>
        </w:tc>
        <w:tc>
          <w:tcPr>
            <w:tcW w:w="1424" w:type="pct"/>
          </w:tcPr>
          <w:p w14:paraId="58AB654C" w14:textId="77777777" w:rsidR="00BB141F" w:rsidRPr="005F4B18" w:rsidRDefault="00BB141F" w:rsidP="00750905">
            <w:pPr>
              <w:overflowPunct w:val="0"/>
              <w:autoSpaceDE w:val="0"/>
              <w:autoSpaceDN w:val="0"/>
              <w:adjustRightInd w:val="0"/>
              <w:ind w:firstLine="0"/>
              <w:textAlignment w:val="baseline"/>
            </w:pPr>
            <w:r w:rsidRPr="005F4B18">
              <w:rPr>
                <w:rFonts w:eastAsia="Calibri"/>
              </w:rPr>
              <w:t>Неудовлетворительно</w:t>
            </w:r>
          </w:p>
        </w:tc>
        <w:tc>
          <w:tcPr>
            <w:tcW w:w="1199" w:type="pct"/>
          </w:tcPr>
          <w:p w14:paraId="4259FEEF" w14:textId="77777777" w:rsidR="00BB141F" w:rsidRPr="005F4B18" w:rsidRDefault="00BB141F" w:rsidP="00750905">
            <w:pPr>
              <w:overflowPunct w:val="0"/>
              <w:autoSpaceDE w:val="0"/>
              <w:autoSpaceDN w:val="0"/>
              <w:adjustRightInd w:val="0"/>
              <w:ind w:firstLine="0"/>
              <w:jc w:val="center"/>
              <w:textAlignment w:val="baseline"/>
            </w:pPr>
            <w:r w:rsidRPr="005F4B18">
              <w:t>0</w:t>
            </w:r>
          </w:p>
        </w:tc>
        <w:tc>
          <w:tcPr>
            <w:tcW w:w="1171" w:type="pct"/>
          </w:tcPr>
          <w:p w14:paraId="1195E700" w14:textId="77777777" w:rsidR="00BB141F" w:rsidRPr="005F4B18" w:rsidRDefault="00BB141F" w:rsidP="00750905">
            <w:pPr>
              <w:overflowPunct w:val="0"/>
              <w:autoSpaceDE w:val="0"/>
              <w:autoSpaceDN w:val="0"/>
              <w:adjustRightInd w:val="0"/>
              <w:ind w:firstLine="0"/>
              <w:jc w:val="center"/>
              <w:textAlignment w:val="baseline"/>
            </w:pPr>
            <w:r w:rsidRPr="005F4B18">
              <w:t>59</w:t>
            </w:r>
          </w:p>
        </w:tc>
      </w:tr>
    </w:tbl>
    <w:p w14:paraId="04371673" w14:textId="77777777" w:rsidR="00407238" w:rsidRPr="00555D3F" w:rsidRDefault="00407238" w:rsidP="00E07353">
      <w:pPr>
        <w:ind w:firstLine="709"/>
        <w:rPr>
          <w:lang w:val="x-none" w:eastAsia="x-none"/>
        </w:rPr>
      </w:pPr>
      <w:r w:rsidRPr="00555D3F">
        <w:rPr>
          <w:lang w:eastAsia="x-none"/>
        </w:rPr>
        <w:t>Экзамен</w:t>
      </w:r>
      <w:r w:rsidRPr="00555D3F">
        <w:rPr>
          <w:lang w:val="x-none" w:eastAsia="x-none"/>
        </w:rPr>
        <w:t xml:space="preserve"> по дисциплине принимается в устной форме (собеседование).</w:t>
      </w:r>
    </w:p>
    <w:p w14:paraId="5064DFFD" w14:textId="77777777" w:rsidR="00407238" w:rsidRPr="00555D3F" w:rsidRDefault="00407238" w:rsidP="00E07353">
      <w:pPr>
        <w:ind w:firstLine="709"/>
        <w:rPr>
          <w:lang w:val="x-none" w:eastAsia="x-none"/>
        </w:rPr>
      </w:pPr>
      <w:r w:rsidRPr="00555D3F">
        <w:rPr>
          <w:lang w:val="x-none" w:eastAsia="x-none"/>
        </w:rPr>
        <w:t>Вопросы к экзамену содержат задания одного типа знаний: теоретические вопросы, раскрытие которых позволяет оценить (критерии оценки):</w:t>
      </w:r>
    </w:p>
    <w:p w14:paraId="48F1DF2D" w14:textId="77777777" w:rsidR="00407238" w:rsidRPr="00555D3F" w:rsidRDefault="00407238" w:rsidP="00D27108">
      <w:pPr>
        <w:widowControl/>
        <w:numPr>
          <w:ilvl w:val="0"/>
          <w:numId w:val="3"/>
        </w:numPr>
        <w:ind w:left="0" w:firstLine="709"/>
        <w:rPr>
          <w:lang w:val="x-none" w:eastAsia="x-none"/>
        </w:rPr>
      </w:pPr>
      <w:r w:rsidRPr="00555D3F">
        <w:rPr>
          <w:lang w:val="x-none" w:eastAsia="x-none"/>
        </w:rPr>
        <w:t>знание основных п</w:t>
      </w:r>
      <w:bookmarkStart w:id="0" w:name="_GoBack"/>
      <w:bookmarkEnd w:id="0"/>
      <w:r w:rsidRPr="00555D3F">
        <w:rPr>
          <w:lang w:val="x-none" w:eastAsia="x-none"/>
        </w:rPr>
        <w:t>оложений изученного материала – 20 балл</w:t>
      </w:r>
      <w:r w:rsidRPr="00555D3F">
        <w:rPr>
          <w:lang w:eastAsia="x-none"/>
        </w:rPr>
        <w:t>ов</w:t>
      </w:r>
      <w:r w:rsidRPr="00555D3F">
        <w:rPr>
          <w:lang w:val="x-none" w:eastAsia="x-none"/>
        </w:rPr>
        <w:t>;</w:t>
      </w:r>
    </w:p>
    <w:p w14:paraId="020B9B44" w14:textId="77777777" w:rsidR="00407238" w:rsidRPr="00555D3F" w:rsidRDefault="00407238" w:rsidP="00D27108">
      <w:pPr>
        <w:widowControl/>
        <w:numPr>
          <w:ilvl w:val="0"/>
          <w:numId w:val="3"/>
        </w:numPr>
        <w:ind w:left="0" w:firstLine="709"/>
        <w:rPr>
          <w:lang w:val="x-none" w:eastAsia="x-none"/>
        </w:rPr>
      </w:pPr>
      <w:r w:rsidRPr="00555D3F">
        <w:rPr>
          <w:lang w:val="x-none" w:eastAsia="x-none"/>
        </w:rPr>
        <w:t>знание дополнительного материала – 20 балл</w:t>
      </w:r>
      <w:r w:rsidRPr="00555D3F">
        <w:rPr>
          <w:lang w:eastAsia="x-none"/>
        </w:rPr>
        <w:t>ов</w:t>
      </w:r>
      <w:r w:rsidRPr="00555D3F">
        <w:rPr>
          <w:lang w:val="x-none" w:eastAsia="x-none"/>
        </w:rPr>
        <w:t>;</w:t>
      </w:r>
    </w:p>
    <w:p w14:paraId="125031FC" w14:textId="77777777" w:rsidR="00407238" w:rsidRPr="00555D3F" w:rsidRDefault="00407238" w:rsidP="00D27108">
      <w:pPr>
        <w:widowControl/>
        <w:numPr>
          <w:ilvl w:val="0"/>
          <w:numId w:val="3"/>
        </w:numPr>
        <w:ind w:left="0" w:firstLine="709"/>
        <w:rPr>
          <w:lang w:val="x-none" w:eastAsia="x-none"/>
        </w:rPr>
      </w:pPr>
      <w:r w:rsidRPr="00555D3F">
        <w:rPr>
          <w:lang w:val="x-none" w:eastAsia="x-none"/>
        </w:rPr>
        <w:lastRenderedPageBreak/>
        <w:t>умение привести примеры, связать изученный материал с фактами реальной социальной ситуации и будущей профессиональной деятельностью – 20 балл</w:t>
      </w:r>
      <w:r w:rsidRPr="00555D3F">
        <w:rPr>
          <w:lang w:eastAsia="x-none"/>
        </w:rPr>
        <w:t>ов</w:t>
      </w:r>
      <w:r w:rsidRPr="00555D3F">
        <w:rPr>
          <w:lang w:val="x-none" w:eastAsia="x-none"/>
        </w:rPr>
        <w:t>;</w:t>
      </w:r>
    </w:p>
    <w:p w14:paraId="299A3F75" w14:textId="77777777" w:rsidR="00407238" w:rsidRPr="00555D3F" w:rsidRDefault="00407238" w:rsidP="00D27108">
      <w:pPr>
        <w:widowControl/>
        <w:numPr>
          <w:ilvl w:val="0"/>
          <w:numId w:val="3"/>
        </w:numPr>
        <w:ind w:left="0" w:firstLine="709"/>
        <w:rPr>
          <w:lang w:val="x-none" w:eastAsia="x-none"/>
        </w:rPr>
      </w:pPr>
      <w:r w:rsidRPr="00555D3F">
        <w:rPr>
          <w:lang w:val="x-none" w:eastAsia="x-none"/>
        </w:rPr>
        <w:t>умение пользоваться теоретическими знаниями для доказательства излагаемого материала – 20 балл</w:t>
      </w:r>
      <w:r w:rsidRPr="00555D3F">
        <w:rPr>
          <w:lang w:eastAsia="x-none"/>
        </w:rPr>
        <w:t>ов</w:t>
      </w:r>
      <w:r w:rsidRPr="00555D3F">
        <w:rPr>
          <w:lang w:val="x-none" w:eastAsia="x-none"/>
        </w:rPr>
        <w:t>;</w:t>
      </w:r>
    </w:p>
    <w:p w14:paraId="1D812ABF" w14:textId="77777777" w:rsidR="00407238" w:rsidRPr="00555D3F" w:rsidRDefault="00407238" w:rsidP="00D27108">
      <w:pPr>
        <w:widowControl/>
        <w:numPr>
          <w:ilvl w:val="0"/>
          <w:numId w:val="3"/>
        </w:numPr>
        <w:ind w:left="0" w:firstLine="709"/>
        <w:rPr>
          <w:lang w:val="x-none" w:eastAsia="x-none"/>
        </w:rPr>
      </w:pPr>
      <w:r w:rsidRPr="00555D3F">
        <w:rPr>
          <w:lang w:val="x-none" w:eastAsia="x-none"/>
        </w:rPr>
        <w:t>владение профильной научной терминологией – 20 балл</w:t>
      </w:r>
      <w:r w:rsidRPr="00555D3F">
        <w:rPr>
          <w:lang w:eastAsia="x-none"/>
        </w:rPr>
        <w:t>ов</w:t>
      </w:r>
      <w:r w:rsidRPr="00555D3F">
        <w:rPr>
          <w:lang w:val="x-none" w:eastAsia="x-none"/>
        </w:rPr>
        <w:t>.</w:t>
      </w:r>
    </w:p>
    <w:p w14:paraId="7F51A08C" w14:textId="77777777" w:rsidR="00407238" w:rsidRPr="00555D3F" w:rsidRDefault="00407238" w:rsidP="00E07353">
      <w:pPr>
        <w:pStyle w:val="12"/>
        <w:ind w:left="0" w:firstLine="709"/>
        <w:jc w:val="both"/>
        <w:rPr>
          <w:bCs/>
          <w:iCs/>
          <w:sz w:val="24"/>
          <w:szCs w:val="24"/>
        </w:rPr>
      </w:pPr>
      <w:r w:rsidRPr="00555D3F">
        <w:rPr>
          <w:sz w:val="24"/>
          <w:szCs w:val="24"/>
        </w:rPr>
        <w:t xml:space="preserve">Таким образом, в случае набора студентом </w:t>
      </w:r>
      <w:r w:rsidRPr="00555D3F">
        <w:rPr>
          <w:sz w:val="24"/>
          <w:szCs w:val="24"/>
          <w:lang w:val="ru-RU"/>
        </w:rPr>
        <w:t xml:space="preserve">90-100 баллов, он получает оценку </w:t>
      </w:r>
      <w:r w:rsidRPr="00555D3F">
        <w:rPr>
          <w:b/>
          <w:sz w:val="24"/>
          <w:szCs w:val="24"/>
          <w:lang w:val="ru-RU"/>
        </w:rPr>
        <w:t>«отлично»,</w:t>
      </w:r>
      <w:r w:rsidRPr="00555D3F">
        <w:rPr>
          <w:sz w:val="24"/>
          <w:szCs w:val="24"/>
          <w:lang w:val="ru-RU"/>
        </w:rPr>
        <w:t xml:space="preserve"> что соответствует</w:t>
      </w:r>
      <w:r w:rsidRPr="00555D3F">
        <w:rPr>
          <w:sz w:val="24"/>
          <w:szCs w:val="24"/>
        </w:rPr>
        <w:t xml:space="preserve"> достижени</w:t>
      </w:r>
      <w:r w:rsidRPr="00555D3F">
        <w:rPr>
          <w:sz w:val="24"/>
          <w:szCs w:val="24"/>
          <w:lang w:val="ru-RU"/>
        </w:rPr>
        <w:t>ю</w:t>
      </w:r>
      <w:r w:rsidRPr="00555D3F">
        <w:rPr>
          <w:sz w:val="24"/>
          <w:szCs w:val="24"/>
        </w:rPr>
        <w:t xml:space="preserve"> </w:t>
      </w:r>
      <w:r w:rsidRPr="00555D3F">
        <w:rPr>
          <w:b/>
          <w:sz w:val="24"/>
          <w:szCs w:val="24"/>
        </w:rPr>
        <w:t>продвинутого</w:t>
      </w:r>
      <w:r w:rsidRPr="00555D3F">
        <w:rPr>
          <w:b/>
          <w:sz w:val="24"/>
          <w:szCs w:val="24"/>
          <w:lang w:val="ru-RU"/>
        </w:rPr>
        <w:t xml:space="preserve"> у</w:t>
      </w:r>
      <w:r w:rsidRPr="00555D3F">
        <w:rPr>
          <w:b/>
          <w:sz w:val="24"/>
          <w:szCs w:val="24"/>
        </w:rPr>
        <w:t xml:space="preserve">ровня </w:t>
      </w:r>
      <w:r w:rsidRPr="00555D3F">
        <w:rPr>
          <w:sz w:val="24"/>
          <w:szCs w:val="24"/>
        </w:rPr>
        <w:t>сформированности компетенций</w:t>
      </w:r>
      <w:r w:rsidRPr="00555D3F">
        <w:rPr>
          <w:sz w:val="24"/>
          <w:szCs w:val="24"/>
          <w:lang w:val="ru-RU"/>
        </w:rPr>
        <w:t xml:space="preserve">. Для достижения </w:t>
      </w:r>
      <w:r w:rsidRPr="00555D3F">
        <w:rPr>
          <w:b/>
          <w:sz w:val="24"/>
          <w:szCs w:val="24"/>
        </w:rPr>
        <w:t>повышенного</w:t>
      </w:r>
      <w:r w:rsidRPr="00555D3F">
        <w:rPr>
          <w:b/>
          <w:sz w:val="24"/>
          <w:szCs w:val="24"/>
          <w:lang w:val="ru-RU"/>
        </w:rPr>
        <w:t xml:space="preserve"> уровня</w:t>
      </w:r>
      <w:r w:rsidRPr="00555D3F">
        <w:rPr>
          <w:sz w:val="24"/>
          <w:szCs w:val="24"/>
          <w:lang w:val="ru-RU"/>
        </w:rPr>
        <w:t xml:space="preserve"> студенту необходимо набрать 75-89 баллов, что соответствует оценке </w:t>
      </w:r>
      <w:r w:rsidRPr="00555D3F">
        <w:rPr>
          <w:b/>
          <w:sz w:val="24"/>
          <w:szCs w:val="24"/>
          <w:lang w:val="ru-RU"/>
        </w:rPr>
        <w:t>«хорошо»</w:t>
      </w:r>
      <w:r w:rsidRPr="00555D3F">
        <w:rPr>
          <w:sz w:val="24"/>
          <w:szCs w:val="24"/>
          <w:lang w:val="ru-RU"/>
        </w:rPr>
        <w:t xml:space="preserve">. При суммарном получении 60-74 баллов студент получает оценку </w:t>
      </w:r>
      <w:r w:rsidRPr="00555D3F">
        <w:rPr>
          <w:b/>
          <w:sz w:val="24"/>
          <w:szCs w:val="24"/>
          <w:lang w:val="ru-RU"/>
        </w:rPr>
        <w:t>«удовлетворительно</w:t>
      </w:r>
      <w:r w:rsidRPr="00555D3F">
        <w:rPr>
          <w:sz w:val="24"/>
          <w:szCs w:val="24"/>
          <w:lang w:val="ru-RU"/>
        </w:rPr>
        <w:t xml:space="preserve">», что соответствует достижению </w:t>
      </w:r>
      <w:r w:rsidRPr="00555D3F">
        <w:rPr>
          <w:b/>
          <w:sz w:val="24"/>
          <w:szCs w:val="24"/>
        </w:rPr>
        <w:t>порогового уровня</w:t>
      </w:r>
      <w:r w:rsidRPr="00555D3F">
        <w:rPr>
          <w:sz w:val="24"/>
          <w:szCs w:val="24"/>
        </w:rPr>
        <w:t xml:space="preserve"> сформированности компетенций.</w:t>
      </w:r>
    </w:p>
    <w:p w14:paraId="79891FC7" w14:textId="77777777" w:rsidR="00407238" w:rsidRPr="00555D3F" w:rsidRDefault="00407238" w:rsidP="00407238">
      <w:pPr>
        <w:ind w:firstLine="709"/>
        <w:rPr>
          <w:rStyle w:val="s19"/>
          <w:b/>
          <w:i/>
        </w:rPr>
      </w:pPr>
      <w:r w:rsidRPr="00555D3F">
        <w:rPr>
          <w:rStyle w:val="s19"/>
        </w:rPr>
        <w:t xml:space="preserve">Если студент в ходе экзамена набирает 0-59 баллов, то ему выставляется оценка </w:t>
      </w:r>
      <w:r w:rsidRPr="00555D3F">
        <w:rPr>
          <w:rStyle w:val="s19"/>
          <w:b/>
        </w:rPr>
        <w:t>«неудовлетворительно»</w:t>
      </w:r>
      <w:r w:rsidRPr="00555D3F">
        <w:rPr>
          <w:rStyle w:val="s19"/>
        </w:rPr>
        <w:t xml:space="preserve"> </w:t>
      </w:r>
      <w:r w:rsidRPr="00555D3F">
        <w:t>соответствует</w:t>
      </w:r>
      <w:r w:rsidRPr="00555D3F">
        <w:rPr>
          <w:b/>
        </w:rPr>
        <w:t xml:space="preserve"> нулевому уровню</w:t>
      </w:r>
      <w:r w:rsidRPr="00555D3F">
        <w:t xml:space="preserve"> формирования компетенций:</w:t>
      </w:r>
      <w:r w:rsidRPr="00555D3F">
        <w:rPr>
          <w:rStyle w:val="s19"/>
        </w:rPr>
        <w:t xml:space="preserve"> обучающийся имеет пробелы в знаниях основного учебного материала, не знает значительной части программного материала, допускает принципиальные ошибки в выполнении предусмотренных программой заданий либо не выполнил практические задания. </w:t>
      </w:r>
    </w:p>
    <w:p w14:paraId="1C951E7D" w14:textId="77777777" w:rsidR="00407238" w:rsidRPr="00555D3F" w:rsidRDefault="00407238" w:rsidP="00407238"/>
    <w:p w14:paraId="1FBF6B5E" w14:textId="77777777" w:rsidR="00407238" w:rsidRPr="00555D3F" w:rsidRDefault="00407238" w:rsidP="00407238">
      <w:pPr>
        <w:pStyle w:val="a6"/>
      </w:pPr>
    </w:p>
    <w:p w14:paraId="0D86B358" w14:textId="77777777" w:rsidR="00407238" w:rsidRDefault="00407238" w:rsidP="00407238">
      <w:pPr>
        <w:pStyle w:val="a6"/>
        <w:tabs>
          <w:tab w:val="left" w:pos="426"/>
        </w:tabs>
      </w:pPr>
    </w:p>
    <w:p w14:paraId="631A2FB2" w14:textId="77777777" w:rsidR="005A084E" w:rsidRPr="00407238" w:rsidRDefault="005A084E" w:rsidP="004471BF">
      <w:pPr>
        <w:ind w:firstLine="0"/>
        <w:rPr>
          <w:lang w:val="x-none"/>
        </w:rPr>
      </w:pPr>
    </w:p>
    <w:p w14:paraId="7EA49DFF" w14:textId="77777777" w:rsidR="005A084E" w:rsidRDefault="005A084E" w:rsidP="004471BF">
      <w:pPr>
        <w:ind w:firstLine="0"/>
      </w:pPr>
    </w:p>
    <w:p w14:paraId="0C4E33C7" w14:textId="77777777" w:rsidR="005A084E" w:rsidRDefault="005A084E" w:rsidP="004471BF">
      <w:pPr>
        <w:ind w:firstLine="0"/>
      </w:pPr>
    </w:p>
    <w:p w14:paraId="2F2521C0" w14:textId="77777777" w:rsidR="005A084E" w:rsidRDefault="005A084E" w:rsidP="004471BF">
      <w:pPr>
        <w:ind w:firstLine="0"/>
      </w:pPr>
    </w:p>
    <w:p w14:paraId="3E8C8F07" w14:textId="77777777" w:rsidR="005A084E" w:rsidRDefault="005A084E" w:rsidP="004471BF">
      <w:pPr>
        <w:ind w:firstLine="0"/>
      </w:pPr>
    </w:p>
    <w:p w14:paraId="3157D5F0" w14:textId="77777777" w:rsidR="005A084E" w:rsidRDefault="005A084E" w:rsidP="004471BF">
      <w:pPr>
        <w:ind w:firstLine="0"/>
      </w:pPr>
    </w:p>
    <w:p w14:paraId="11B71C3A" w14:textId="77777777" w:rsidR="005A084E" w:rsidRDefault="005A084E" w:rsidP="004471BF">
      <w:pPr>
        <w:ind w:firstLine="0"/>
      </w:pPr>
    </w:p>
    <w:p w14:paraId="38C28DD9" w14:textId="77777777" w:rsidR="005A084E" w:rsidRDefault="005A084E" w:rsidP="004471BF">
      <w:pPr>
        <w:ind w:firstLine="0"/>
      </w:pPr>
    </w:p>
    <w:p w14:paraId="1AC8A131" w14:textId="77777777" w:rsidR="005A084E" w:rsidRDefault="005A084E" w:rsidP="004471BF">
      <w:pPr>
        <w:ind w:firstLine="0"/>
      </w:pPr>
    </w:p>
    <w:p w14:paraId="1DDC82BC" w14:textId="77777777" w:rsidR="005A084E" w:rsidRDefault="005A084E" w:rsidP="004471BF">
      <w:pPr>
        <w:ind w:firstLine="0"/>
      </w:pPr>
    </w:p>
    <w:p w14:paraId="2F902709" w14:textId="77777777" w:rsidR="005A084E" w:rsidRDefault="005A084E" w:rsidP="004471BF">
      <w:pPr>
        <w:ind w:firstLine="0"/>
      </w:pPr>
    </w:p>
    <w:p w14:paraId="48365BB6" w14:textId="77777777" w:rsidR="005A084E" w:rsidRPr="004471BF" w:rsidRDefault="005A084E" w:rsidP="004471BF">
      <w:pPr>
        <w:ind w:firstLine="0"/>
      </w:pPr>
    </w:p>
    <w:sectPr w:rsidR="005A084E" w:rsidRPr="004471BF" w:rsidSect="00BB141F">
      <w:pgSz w:w="11907" w:h="16443"/>
      <w:pgMar w:top="567" w:right="708" w:bottom="1134" w:left="1701"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BE1B9" w14:textId="77777777" w:rsidR="00D27108" w:rsidRDefault="00D27108" w:rsidP="00E61A9D">
      <w:r>
        <w:separator/>
      </w:r>
    </w:p>
  </w:endnote>
  <w:endnote w:type="continuationSeparator" w:id="0">
    <w:p w14:paraId="5EFB2645" w14:textId="77777777" w:rsidR="00D27108" w:rsidRDefault="00D27108" w:rsidP="00E6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62081" w14:textId="77777777" w:rsidR="00D27108" w:rsidRDefault="00D27108" w:rsidP="00E61A9D">
      <w:r>
        <w:separator/>
      </w:r>
    </w:p>
  </w:footnote>
  <w:footnote w:type="continuationSeparator" w:id="0">
    <w:p w14:paraId="1D44F4DE" w14:textId="77777777" w:rsidR="00D27108" w:rsidRDefault="00D27108" w:rsidP="00E61A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025C1"/>
    <w:multiLevelType w:val="hybridMultilevel"/>
    <w:tmpl w:val="5270077A"/>
    <w:lvl w:ilvl="0" w:tplc="B4AA92E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62483D11"/>
    <w:multiLevelType w:val="hybridMultilevel"/>
    <w:tmpl w:val="E6B40DB6"/>
    <w:lvl w:ilvl="0" w:tplc="1268620C">
      <w:numFmt w:val="bullet"/>
      <w:lvlText w:val=""/>
      <w:lvlJc w:val="left"/>
      <w:pPr>
        <w:ind w:left="671" w:hanging="428"/>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562" w:hanging="360"/>
      </w:pPr>
      <w:rPr>
        <w:rFonts w:ascii="Courier New" w:hAnsi="Courier New" w:cs="Courier New" w:hint="default"/>
      </w:rPr>
    </w:lvl>
    <w:lvl w:ilvl="2" w:tplc="04190005" w:tentative="1">
      <w:start w:val="1"/>
      <w:numFmt w:val="bullet"/>
      <w:lvlText w:val=""/>
      <w:lvlJc w:val="left"/>
      <w:pPr>
        <w:ind w:left="2282" w:hanging="360"/>
      </w:pPr>
      <w:rPr>
        <w:rFonts w:ascii="Wingdings" w:hAnsi="Wingdings" w:hint="default"/>
      </w:rPr>
    </w:lvl>
    <w:lvl w:ilvl="3" w:tplc="04190001" w:tentative="1">
      <w:start w:val="1"/>
      <w:numFmt w:val="bullet"/>
      <w:lvlText w:val=""/>
      <w:lvlJc w:val="left"/>
      <w:pPr>
        <w:ind w:left="3002" w:hanging="360"/>
      </w:pPr>
      <w:rPr>
        <w:rFonts w:ascii="Symbol" w:hAnsi="Symbol" w:hint="default"/>
      </w:rPr>
    </w:lvl>
    <w:lvl w:ilvl="4" w:tplc="04190003" w:tentative="1">
      <w:start w:val="1"/>
      <w:numFmt w:val="bullet"/>
      <w:lvlText w:val="o"/>
      <w:lvlJc w:val="left"/>
      <w:pPr>
        <w:ind w:left="3722" w:hanging="360"/>
      </w:pPr>
      <w:rPr>
        <w:rFonts w:ascii="Courier New" w:hAnsi="Courier New" w:cs="Courier New" w:hint="default"/>
      </w:rPr>
    </w:lvl>
    <w:lvl w:ilvl="5" w:tplc="04190005" w:tentative="1">
      <w:start w:val="1"/>
      <w:numFmt w:val="bullet"/>
      <w:lvlText w:val=""/>
      <w:lvlJc w:val="left"/>
      <w:pPr>
        <w:ind w:left="4442" w:hanging="360"/>
      </w:pPr>
      <w:rPr>
        <w:rFonts w:ascii="Wingdings" w:hAnsi="Wingdings" w:hint="default"/>
      </w:rPr>
    </w:lvl>
    <w:lvl w:ilvl="6" w:tplc="04190001" w:tentative="1">
      <w:start w:val="1"/>
      <w:numFmt w:val="bullet"/>
      <w:lvlText w:val=""/>
      <w:lvlJc w:val="left"/>
      <w:pPr>
        <w:ind w:left="5162" w:hanging="360"/>
      </w:pPr>
      <w:rPr>
        <w:rFonts w:ascii="Symbol" w:hAnsi="Symbol" w:hint="default"/>
      </w:rPr>
    </w:lvl>
    <w:lvl w:ilvl="7" w:tplc="04190003" w:tentative="1">
      <w:start w:val="1"/>
      <w:numFmt w:val="bullet"/>
      <w:lvlText w:val="o"/>
      <w:lvlJc w:val="left"/>
      <w:pPr>
        <w:ind w:left="5882" w:hanging="360"/>
      </w:pPr>
      <w:rPr>
        <w:rFonts w:ascii="Courier New" w:hAnsi="Courier New" w:cs="Courier New" w:hint="default"/>
      </w:rPr>
    </w:lvl>
    <w:lvl w:ilvl="8" w:tplc="04190005" w:tentative="1">
      <w:start w:val="1"/>
      <w:numFmt w:val="bullet"/>
      <w:lvlText w:val=""/>
      <w:lvlJc w:val="left"/>
      <w:pPr>
        <w:ind w:left="6602" w:hanging="360"/>
      </w:pPr>
      <w:rPr>
        <w:rFonts w:ascii="Wingdings" w:hAnsi="Wingdings" w:hint="default"/>
      </w:rPr>
    </w:lvl>
  </w:abstractNum>
  <w:abstractNum w:abstractNumId="2" w15:restartNumberingAfterBreak="0">
    <w:nsid w:val="78871BD4"/>
    <w:multiLevelType w:val="hybridMultilevel"/>
    <w:tmpl w:val="04743D66"/>
    <w:lvl w:ilvl="0" w:tplc="734A70C6">
      <w:start w:val="1"/>
      <w:numFmt w:val="decimal"/>
      <w:lvlText w:val="%1."/>
      <w:lvlJc w:val="left"/>
      <w:pPr>
        <w:ind w:left="1429"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9967D4"/>
    <w:multiLevelType w:val="hybridMultilevel"/>
    <w:tmpl w:val="04743D66"/>
    <w:lvl w:ilvl="0" w:tplc="734A70C6">
      <w:start w:val="1"/>
      <w:numFmt w:val="decimal"/>
      <w:lvlText w:val="%1."/>
      <w:lvlJc w:val="left"/>
      <w:pPr>
        <w:ind w:left="1429"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D3482"/>
    <w:multiLevelType w:val="hybridMultilevel"/>
    <w:tmpl w:val="3362C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A4C1988"/>
    <w:multiLevelType w:val="hybridMultilevel"/>
    <w:tmpl w:val="545CDE4E"/>
    <w:lvl w:ilvl="0" w:tplc="1268620C">
      <w:numFmt w:val="bullet"/>
      <w:lvlText w:val=""/>
      <w:lvlJc w:val="left"/>
      <w:pPr>
        <w:ind w:left="549" w:hanging="428"/>
      </w:pPr>
      <w:rPr>
        <w:rFonts w:ascii="Symbol" w:eastAsia="Symbol" w:hAnsi="Symbol" w:cs="Symbol" w:hint="default"/>
        <w:w w:val="100"/>
        <w:sz w:val="24"/>
        <w:szCs w:val="24"/>
        <w:lang w:val="ru-RU" w:eastAsia="en-US" w:bidi="ar-SA"/>
      </w:rPr>
    </w:lvl>
    <w:lvl w:ilvl="1" w:tplc="D3D40172">
      <w:numFmt w:val="bullet"/>
      <w:lvlText w:val="•"/>
      <w:lvlJc w:val="left"/>
      <w:pPr>
        <w:ind w:left="1471" w:hanging="428"/>
      </w:pPr>
      <w:rPr>
        <w:rFonts w:hint="default"/>
        <w:lang w:val="ru-RU" w:eastAsia="en-US" w:bidi="ar-SA"/>
      </w:rPr>
    </w:lvl>
    <w:lvl w:ilvl="2" w:tplc="B8F8B69A">
      <w:numFmt w:val="bullet"/>
      <w:lvlText w:val="•"/>
      <w:lvlJc w:val="left"/>
      <w:pPr>
        <w:ind w:left="2402" w:hanging="428"/>
      </w:pPr>
      <w:rPr>
        <w:rFonts w:hint="default"/>
        <w:lang w:val="ru-RU" w:eastAsia="en-US" w:bidi="ar-SA"/>
      </w:rPr>
    </w:lvl>
    <w:lvl w:ilvl="3" w:tplc="D722CD84">
      <w:numFmt w:val="bullet"/>
      <w:lvlText w:val="•"/>
      <w:lvlJc w:val="left"/>
      <w:pPr>
        <w:ind w:left="3333" w:hanging="428"/>
      </w:pPr>
      <w:rPr>
        <w:rFonts w:hint="default"/>
        <w:lang w:val="ru-RU" w:eastAsia="en-US" w:bidi="ar-SA"/>
      </w:rPr>
    </w:lvl>
    <w:lvl w:ilvl="4" w:tplc="F8461AC6">
      <w:numFmt w:val="bullet"/>
      <w:lvlText w:val="•"/>
      <w:lvlJc w:val="left"/>
      <w:pPr>
        <w:ind w:left="4264" w:hanging="428"/>
      </w:pPr>
      <w:rPr>
        <w:rFonts w:hint="default"/>
        <w:lang w:val="ru-RU" w:eastAsia="en-US" w:bidi="ar-SA"/>
      </w:rPr>
    </w:lvl>
    <w:lvl w:ilvl="5" w:tplc="9698C5C6">
      <w:numFmt w:val="bullet"/>
      <w:lvlText w:val="•"/>
      <w:lvlJc w:val="left"/>
      <w:pPr>
        <w:ind w:left="5195" w:hanging="428"/>
      </w:pPr>
      <w:rPr>
        <w:rFonts w:hint="default"/>
        <w:lang w:val="ru-RU" w:eastAsia="en-US" w:bidi="ar-SA"/>
      </w:rPr>
    </w:lvl>
    <w:lvl w:ilvl="6" w:tplc="BC8264DC">
      <w:numFmt w:val="bullet"/>
      <w:lvlText w:val="•"/>
      <w:lvlJc w:val="left"/>
      <w:pPr>
        <w:ind w:left="6126" w:hanging="428"/>
      </w:pPr>
      <w:rPr>
        <w:rFonts w:hint="default"/>
        <w:lang w:val="ru-RU" w:eastAsia="en-US" w:bidi="ar-SA"/>
      </w:rPr>
    </w:lvl>
    <w:lvl w:ilvl="7" w:tplc="AC0CFD3A">
      <w:numFmt w:val="bullet"/>
      <w:lvlText w:val="•"/>
      <w:lvlJc w:val="left"/>
      <w:pPr>
        <w:ind w:left="7057" w:hanging="428"/>
      </w:pPr>
      <w:rPr>
        <w:rFonts w:hint="default"/>
        <w:lang w:val="ru-RU" w:eastAsia="en-US" w:bidi="ar-SA"/>
      </w:rPr>
    </w:lvl>
    <w:lvl w:ilvl="8" w:tplc="4D669870">
      <w:numFmt w:val="bullet"/>
      <w:lvlText w:val="•"/>
      <w:lvlJc w:val="left"/>
      <w:pPr>
        <w:ind w:left="7988" w:hanging="428"/>
      </w:pPr>
      <w:rPr>
        <w:rFonts w:hint="default"/>
        <w:lang w:val="ru-RU" w:eastAsia="en-US" w:bidi="ar-SA"/>
      </w:rPr>
    </w:lvl>
  </w:abstractNum>
  <w:num w:numId="1">
    <w:abstractNumId w:val="3"/>
  </w:num>
  <w:num w:numId="2">
    <w:abstractNumId w:val="2"/>
  </w:num>
  <w:num w:numId="3">
    <w:abstractNumId w:val="0"/>
  </w:num>
  <w:num w:numId="4">
    <w:abstractNumId w:val="5"/>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A17"/>
    <w:rsid w:val="00003B3B"/>
    <w:rsid w:val="00013C79"/>
    <w:rsid w:val="00025876"/>
    <w:rsid w:val="00063E7C"/>
    <w:rsid w:val="0007661B"/>
    <w:rsid w:val="00094259"/>
    <w:rsid w:val="000B754E"/>
    <w:rsid w:val="000C378C"/>
    <w:rsid w:val="000C760F"/>
    <w:rsid w:val="000D4076"/>
    <w:rsid w:val="000E6449"/>
    <w:rsid w:val="001037F7"/>
    <w:rsid w:val="00105FF6"/>
    <w:rsid w:val="00122D5E"/>
    <w:rsid w:val="001324C9"/>
    <w:rsid w:val="001334DD"/>
    <w:rsid w:val="0014708C"/>
    <w:rsid w:val="00150C5D"/>
    <w:rsid w:val="00170357"/>
    <w:rsid w:val="001877CF"/>
    <w:rsid w:val="0018791E"/>
    <w:rsid w:val="001A5F85"/>
    <w:rsid w:val="001B07A2"/>
    <w:rsid w:val="001B215C"/>
    <w:rsid w:val="001D2F68"/>
    <w:rsid w:val="001D5FFD"/>
    <w:rsid w:val="0020223A"/>
    <w:rsid w:val="002163F0"/>
    <w:rsid w:val="0023096B"/>
    <w:rsid w:val="00235B43"/>
    <w:rsid w:val="002511A6"/>
    <w:rsid w:val="002927F1"/>
    <w:rsid w:val="00297062"/>
    <w:rsid w:val="002A0490"/>
    <w:rsid w:val="002A5DAE"/>
    <w:rsid w:val="002B722E"/>
    <w:rsid w:val="002C4F94"/>
    <w:rsid w:val="002C5EC5"/>
    <w:rsid w:val="003166AB"/>
    <w:rsid w:val="00361C75"/>
    <w:rsid w:val="0036385F"/>
    <w:rsid w:val="00396F85"/>
    <w:rsid w:val="003A52C0"/>
    <w:rsid w:val="003D3701"/>
    <w:rsid w:val="0040456D"/>
    <w:rsid w:val="00407238"/>
    <w:rsid w:val="004471BF"/>
    <w:rsid w:val="0047470A"/>
    <w:rsid w:val="00487807"/>
    <w:rsid w:val="004C295C"/>
    <w:rsid w:val="004D35EE"/>
    <w:rsid w:val="004D556C"/>
    <w:rsid w:val="00514F4F"/>
    <w:rsid w:val="0052313C"/>
    <w:rsid w:val="00533F1C"/>
    <w:rsid w:val="00536826"/>
    <w:rsid w:val="0053767C"/>
    <w:rsid w:val="00560EC7"/>
    <w:rsid w:val="005846C4"/>
    <w:rsid w:val="00585745"/>
    <w:rsid w:val="00596833"/>
    <w:rsid w:val="005A084E"/>
    <w:rsid w:val="005A0DB3"/>
    <w:rsid w:val="005A76AF"/>
    <w:rsid w:val="005C08D3"/>
    <w:rsid w:val="005D66C6"/>
    <w:rsid w:val="005F5AE6"/>
    <w:rsid w:val="00634C31"/>
    <w:rsid w:val="006947E6"/>
    <w:rsid w:val="00697849"/>
    <w:rsid w:val="006B0514"/>
    <w:rsid w:val="006C50EA"/>
    <w:rsid w:val="006D1179"/>
    <w:rsid w:val="006E6A0A"/>
    <w:rsid w:val="00701D31"/>
    <w:rsid w:val="007233A1"/>
    <w:rsid w:val="00726110"/>
    <w:rsid w:val="00736194"/>
    <w:rsid w:val="00744E35"/>
    <w:rsid w:val="00760378"/>
    <w:rsid w:val="007705B7"/>
    <w:rsid w:val="007736BA"/>
    <w:rsid w:val="007A1335"/>
    <w:rsid w:val="007B1A17"/>
    <w:rsid w:val="007B451D"/>
    <w:rsid w:val="007C2C57"/>
    <w:rsid w:val="007C4DB8"/>
    <w:rsid w:val="0080643B"/>
    <w:rsid w:val="008172D1"/>
    <w:rsid w:val="00823345"/>
    <w:rsid w:val="008353E2"/>
    <w:rsid w:val="00840AF4"/>
    <w:rsid w:val="00843B2A"/>
    <w:rsid w:val="00861C83"/>
    <w:rsid w:val="00866F64"/>
    <w:rsid w:val="00875FE7"/>
    <w:rsid w:val="0087680D"/>
    <w:rsid w:val="00883C34"/>
    <w:rsid w:val="0089251A"/>
    <w:rsid w:val="008A0E9A"/>
    <w:rsid w:val="008B2A59"/>
    <w:rsid w:val="008C4DF5"/>
    <w:rsid w:val="008E28C8"/>
    <w:rsid w:val="008F7783"/>
    <w:rsid w:val="00903EB2"/>
    <w:rsid w:val="00941DA1"/>
    <w:rsid w:val="00945FA9"/>
    <w:rsid w:val="009476D9"/>
    <w:rsid w:val="00961151"/>
    <w:rsid w:val="009723F7"/>
    <w:rsid w:val="009802DF"/>
    <w:rsid w:val="009961BA"/>
    <w:rsid w:val="009A318B"/>
    <w:rsid w:val="009A7D4C"/>
    <w:rsid w:val="009E0A3C"/>
    <w:rsid w:val="009F2A11"/>
    <w:rsid w:val="009F51E4"/>
    <w:rsid w:val="00A06CA1"/>
    <w:rsid w:val="00A07107"/>
    <w:rsid w:val="00A104C7"/>
    <w:rsid w:val="00A159C8"/>
    <w:rsid w:val="00A26A45"/>
    <w:rsid w:val="00A27B19"/>
    <w:rsid w:val="00A30745"/>
    <w:rsid w:val="00A41A05"/>
    <w:rsid w:val="00A61244"/>
    <w:rsid w:val="00A62D7A"/>
    <w:rsid w:val="00A847D3"/>
    <w:rsid w:val="00A8650B"/>
    <w:rsid w:val="00A8731B"/>
    <w:rsid w:val="00AD65FA"/>
    <w:rsid w:val="00AF4BF3"/>
    <w:rsid w:val="00B15168"/>
    <w:rsid w:val="00B4357E"/>
    <w:rsid w:val="00B45A1E"/>
    <w:rsid w:val="00B60B20"/>
    <w:rsid w:val="00B75E91"/>
    <w:rsid w:val="00BB141F"/>
    <w:rsid w:val="00BF4B92"/>
    <w:rsid w:val="00BF5682"/>
    <w:rsid w:val="00C106D8"/>
    <w:rsid w:val="00C327CD"/>
    <w:rsid w:val="00C363FF"/>
    <w:rsid w:val="00C37675"/>
    <w:rsid w:val="00C37C73"/>
    <w:rsid w:val="00C52057"/>
    <w:rsid w:val="00C63CA6"/>
    <w:rsid w:val="00C91634"/>
    <w:rsid w:val="00C96040"/>
    <w:rsid w:val="00CA3DD0"/>
    <w:rsid w:val="00CA56EC"/>
    <w:rsid w:val="00CA5CDB"/>
    <w:rsid w:val="00CA774B"/>
    <w:rsid w:val="00CB0ED6"/>
    <w:rsid w:val="00CB1F82"/>
    <w:rsid w:val="00CC6347"/>
    <w:rsid w:val="00D27108"/>
    <w:rsid w:val="00D3521D"/>
    <w:rsid w:val="00D55D0B"/>
    <w:rsid w:val="00D63280"/>
    <w:rsid w:val="00D72639"/>
    <w:rsid w:val="00D77C12"/>
    <w:rsid w:val="00D81E31"/>
    <w:rsid w:val="00D873E3"/>
    <w:rsid w:val="00D95F52"/>
    <w:rsid w:val="00DA7577"/>
    <w:rsid w:val="00DB3011"/>
    <w:rsid w:val="00DE3069"/>
    <w:rsid w:val="00DE62B5"/>
    <w:rsid w:val="00DE6C49"/>
    <w:rsid w:val="00DF4BC3"/>
    <w:rsid w:val="00E00514"/>
    <w:rsid w:val="00E02C10"/>
    <w:rsid w:val="00E03018"/>
    <w:rsid w:val="00E07353"/>
    <w:rsid w:val="00E10821"/>
    <w:rsid w:val="00E26CAF"/>
    <w:rsid w:val="00E32CAE"/>
    <w:rsid w:val="00E3303C"/>
    <w:rsid w:val="00E33233"/>
    <w:rsid w:val="00E36FF8"/>
    <w:rsid w:val="00E45DAF"/>
    <w:rsid w:val="00E55C6E"/>
    <w:rsid w:val="00E612B0"/>
    <w:rsid w:val="00E61A9D"/>
    <w:rsid w:val="00E6410D"/>
    <w:rsid w:val="00E664DF"/>
    <w:rsid w:val="00E916C5"/>
    <w:rsid w:val="00E93C4F"/>
    <w:rsid w:val="00E9583C"/>
    <w:rsid w:val="00E95F39"/>
    <w:rsid w:val="00EA1772"/>
    <w:rsid w:val="00EC400E"/>
    <w:rsid w:val="00ED00E9"/>
    <w:rsid w:val="00ED4C22"/>
    <w:rsid w:val="00EF4B8F"/>
    <w:rsid w:val="00F21490"/>
    <w:rsid w:val="00F327B8"/>
    <w:rsid w:val="00F51814"/>
    <w:rsid w:val="00F54F35"/>
    <w:rsid w:val="00F55046"/>
    <w:rsid w:val="00F61542"/>
    <w:rsid w:val="00FA095B"/>
    <w:rsid w:val="00FB09F5"/>
    <w:rsid w:val="00FC4BAA"/>
    <w:rsid w:val="00FD0ED6"/>
    <w:rsid w:val="00FD3E8C"/>
    <w:rsid w:val="00FE2EA9"/>
    <w:rsid w:val="00FE761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CFD506"/>
  <w15:docId w15:val="{24D54C99-B957-4F31-A091-E6F3AC371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7B8"/>
    <w:pPr>
      <w:widowControl w:val="0"/>
      <w:ind w:firstLine="400"/>
      <w:jc w:val="both"/>
    </w:pPr>
    <w:rPr>
      <w:rFonts w:ascii="Times New Roman" w:eastAsia="Times New Roman" w:hAnsi="Times New Roman"/>
      <w:sz w:val="24"/>
      <w:szCs w:val="24"/>
    </w:rPr>
  </w:style>
  <w:style w:type="paragraph" w:styleId="1">
    <w:name w:val="heading 1"/>
    <w:basedOn w:val="a"/>
    <w:next w:val="a"/>
    <w:link w:val="10"/>
    <w:uiPriority w:val="9"/>
    <w:qFormat/>
    <w:rsid w:val="006978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CA56EC"/>
    <w:pPr>
      <w:keepNext/>
      <w:widowControl/>
      <w:ind w:firstLine="0"/>
      <w:jc w:val="center"/>
      <w:outlineLvl w:val="1"/>
    </w:pPr>
    <w:rPr>
      <w:sz w:val="28"/>
      <w:szCs w:val="20"/>
      <w:lang w:val="en-US"/>
    </w:rPr>
  </w:style>
  <w:style w:type="paragraph" w:styleId="3">
    <w:name w:val="heading 3"/>
    <w:basedOn w:val="a"/>
    <w:next w:val="a"/>
    <w:link w:val="30"/>
    <w:uiPriority w:val="9"/>
    <w:semiHidden/>
    <w:unhideWhenUsed/>
    <w:qFormat/>
    <w:rsid w:val="006C50EA"/>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uiPriority w:val="9"/>
    <w:semiHidden/>
    <w:unhideWhenUsed/>
    <w:qFormat/>
    <w:rsid w:val="00E26CAF"/>
    <w:pPr>
      <w:keepNext/>
      <w:keepLines/>
      <w:autoSpaceDE w:val="0"/>
      <w:autoSpaceDN w:val="0"/>
      <w:spacing w:before="40"/>
      <w:ind w:firstLine="0"/>
      <w:jc w:val="left"/>
      <w:outlineLvl w:val="4"/>
    </w:pPr>
    <w:rPr>
      <w:rFonts w:asciiTheme="majorHAnsi" w:eastAsiaTheme="majorEastAsia" w:hAnsiTheme="majorHAnsi" w:cstheme="majorBidi"/>
      <w:color w:val="365F91" w:themeColor="accent1" w:themeShade="BF"/>
      <w:sz w:val="22"/>
      <w:szCs w:val="2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2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F327B8"/>
    <w:pPr>
      <w:ind w:left="720"/>
      <w:contextualSpacing/>
    </w:pPr>
  </w:style>
  <w:style w:type="paragraph" w:styleId="a6">
    <w:name w:val="Body Text"/>
    <w:basedOn w:val="a"/>
    <w:link w:val="a7"/>
    <w:semiHidden/>
    <w:unhideWhenUsed/>
    <w:rsid w:val="001B07A2"/>
    <w:pPr>
      <w:spacing w:after="120"/>
    </w:pPr>
    <w:rPr>
      <w:lang w:val="x-none" w:eastAsia="x-none"/>
    </w:rPr>
  </w:style>
  <w:style w:type="character" w:customStyle="1" w:styleId="a7">
    <w:name w:val="Основной текст Знак"/>
    <w:link w:val="a6"/>
    <w:semiHidden/>
    <w:rsid w:val="001B07A2"/>
    <w:rPr>
      <w:rFonts w:ascii="Times New Roman" w:eastAsia="Times New Roman" w:hAnsi="Times New Roman" w:cs="Times New Roman"/>
      <w:sz w:val="24"/>
      <w:szCs w:val="24"/>
      <w:lang w:val="x-none" w:eastAsia="x-none"/>
    </w:rPr>
  </w:style>
  <w:style w:type="character" w:customStyle="1" w:styleId="s19">
    <w:name w:val="s19"/>
    <w:rsid w:val="00094259"/>
  </w:style>
  <w:style w:type="paragraph" w:customStyle="1" w:styleId="Default">
    <w:name w:val="Default"/>
    <w:rsid w:val="00DE6C49"/>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link w:val="a4"/>
    <w:uiPriority w:val="34"/>
    <w:locked/>
    <w:rsid w:val="007A1335"/>
    <w:rPr>
      <w:rFonts w:ascii="Times New Roman" w:eastAsia="Times New Roman" w:hAnsi="Times New Roman"/>
      <w:sz w:val="24"/>
      <w:szCs w:val="24"/>
    </w:rPr>
  </w:style>
  <w:style w:type="paragraph" w:styleId="a8">
    <w:name w:val="Balloon Text"/>
    <w:basedOn w:val="a"/>
    <w:link w:val="a9"/>
    <w:uiPriority w:val="99"/>
    <w:semiHidden/>
    <w:unhideWhenUsed/>
    <w:rsid w:val="005C08D3"/>
    <w:rPr>
      <w:rFonts w:ascii="Segoe UI" w:hAnsi="Segoe UI" w:cs="Segoe UI"/>
      <w:sz w:val="18"/>
      <w:szCs w:val="18"/>
    </w:rPr>
  </w:style>
  <w:style w:type="character" w:customStyle="1" w:styleId="a9">
    <w:name w:val="Текст выноски Знак"/>
    <w:link w:val="a8"/>
    <w:uiPriority w:val="99"/>
    <w:semiHidden/>
    <w:rsid w:val="005C08D3"/>
    <w:rPr>
      <w:rFonts w:ascii="Segoe UI" w:eastAsia="Times New Roman" w:hAnsi="Segoe UI" w:cs="Segoe UI"/>
      <w:sz w:val="18"/>
      <w:szCs w:val="18"/>
    </w:rPr>
  </w:style>
  <w:style w:type="character" w:customStyle="1" w:styleId="20">
    <w:name w:val="Заголовок 2 Знак"/>
    <w:basedOn w:val="a0"/>
    <w:link w:val="2"/>
    <w:rsid w:val="00CA56EC"/>
    <w:rPr>
      <w:rFonts w:ascii="Times New Roman" w:eastAsia="Times New Roman" w:hAnsi="Times New Roman"/>
      <w:sz w:val="28"/>
      <w:lang w:val="en-US"/>
    </w:rPr>
  </w:style>
  <w:style w:type="paragraph" w:styleId="21">
    <w:name w:val="Body Text Indent 2"/>
    <w:basedOn w:val="a"/>
    <w:link w:val="22"/>
    <w:uiPriority w:val="99"/>
    <w:unhideWhenUsed/>
    <w:rsid w:val="00122D5E"/>
    <w:pPr>
      <w:spacing w:after="120" w:line="480" w:lineRule="auto"/>
      <w:ind w:left="283"/>
    </w:pPr>
  </w:style>
  <w:style w:type="character" w:customStyle="1" w:styleId="22">
    <w:name w:val="Основной текст с отступом 2 Знак"/>
    <w:basedOn w:val="a0"/>
    <w:link w:val="21"/>
    <w:uiPriority w:val="99"/>
    <w:rsid w:val="00122D5E"/>
    <w:rPr>
      <w:rFonts w:ascii="Times New Roman" w:eastAsia="Times New Roman" w:hAnsi="Times New Roman"/>
      <w:sz w:val="24"/>
      <w:szCs w:val="24"/>
    </w:rPr>
  </w:style>
  <w:style w:type="paragraph" w:styleId="aa">
    <w:name w:val="Normal (Web)"/>
    <w:basedOn w:val="a"/>
    <w:uiPriority w:val="99"/>
    <w:unhideWhenUsed/>
    <w:rsid w:val="00FC4BAA"/>
    <w:pPr>
      <w:widowControl/>
      <w:spacing w:before="100" w:beforeAutospacing="1" w:after="100" w:afterAutospacing="1"/>
      <w:ind w:firstLine="0"/>
      <w:jc w:val="left"/>
    </w:pPr>
    <w:rPr>
      <w:rFonts w:eastAsia="Calibri"/>
      <w:sz w:val="20"/>
      <w:szCs w:val="20"/>
    </w:rPr>
  </w:style>
  <w:style w:type="character" w:styleId="ab">
    <w:name w:val="Strong"/>
    <w:basedOn w:val="a0"/>
    <w:uiPriority w:val="22"/>
    <w:qFormat/>
    <w:rsid w:val="00FC4BAA"/>
    <w:rPr>
      <w:b/>
      <w:bCs/>
    </w:rPr>
  </w:style>
  <w:style w:type="table" w:customStyle="1" w:styleId="11">
    <w:name w:val="Сетка таблицы1"/>
    <w:basedOn w:val="a1"/>
    <w:next w:val="a3"/>
    <w:uiPriority w:val="39"/>
    <w:rsid w:val="00E6410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6C50EA"/>
    <w:rPr>
      <w:rFonts w:asciiTheme="majorHAnsi" w:eastAsiaTheme="majorEastAsia" w:hAnsiTheme="majorHAnsi" w:cstheme="majorBidi"/>
      <w:color w:val="243F60" w:themeColor="accent1" w:themeShade="7F"/>
      <w:sz w:val="24"/>
      <w:szCs w:val="24"/>
    </w:rPr>
  </w:style>
  <w:style w:type="table" w:customStyle="1" w:styleId="23">
    <w:name w:val="Сетка таблицы2"/>
    <w:basedOn w:val="a1"/>
    <w:next w:val="a3"/>
    <w:uiPriority w:val="39"/>
    <w:rsid w:val="000258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E26CAF"/>
    <w:rPr>
      <w:rFonts w:asciiTheme="majorHAnsi" w:eastAsiaTheme="majorEastAsia" w:hAnsiTheme="majorHAnsi" w:cstheme="majorBidi"/>
      <w:color w:val="365F91" w:themeColor="accent1" w:themeShade="BF"/>
      <w:sz w:val="22"/>
      <w:szCs w:val="22"/>
      <w:lang w:bidi="ru-RU"/>
    </w:rPr>
  </w:style>
  <w:style w:type="paragraph" w:styleId="ac">
    <w:name w:val="header"/>
    <w:basedOn w:val="a"/>
    <w:link w:val="ad"/>
    <w:uiPriority w:val="99"/>
    <w:unhideWhenUsed/>
    <w:rsid w:val="00E61A9D"/>
    <w:pPr>
      <w:tabs>
        <w:tab w:val="center" w:pos="4677"/>
        <w:tab w:val="right" w:pos="9355"/>
      </w:tabs>
    </w:pPr>
  </w:style>
  <w:style w:type="character" w:customStyle="1" w:styleId="ad">
    <w:name w:val="Верхний колонтитул Знак"/>
    <w:basedOn w:val="a0"/>
    <w:link w:val="ac"/>
    <w:uiPriority w:val="99"/>
    <w:rsid w:val="00E61A9D"/>
    <w:rPr>
      <w:rFonts w:ascii="Times New Roman" w:eastAsia="Times New Roman" w:hAnsi="Times New Roman"/>
      <w:sz w:val="24"/>
      <w:szCs w:val="24"/>
    </w:rPr>
  </w:style>
  <w:style w:type="paragraph" w:styleId="ae">
    <w:name w:val="footer"/>
    <w:basedOn w:val="a"/>
    <w:link w:val="af"/>
    <w:uiPriority w:val="99"/>
    <w:unhideWhenUsed/>
    <w:rsid w:val="00E61A9D"/>
    <w:pPr>
      <w:tabs>
        <w:tab w:val="center" w:pos="4677"/>
        <w:tab w:val="right" w:pos="9355"/>
      </w:tabs>
    </w:pPr>
  </w:style>
  <w:style w:type="character" w:customStyle="1" w:styleId="af">
    <w:name w:val="Нижний колонтитул Знак"/>
    <w:basedOn w:val="a0"/>
    <w:link w:val="ae"/>
    <w:uiPriority w:val="99"/>
    <w:rsid w:val="00E61A9D"/>
    <w:rPr>
      <w:rFonts w:ascii="Times New Roman" w:eastAsia="Times New Roman" w:hAnsi="Times New Roman"/>
      <w:sz w:val="24"/>
      <w:szCs w:val="24"/>
    </w:rPr>
  </w:style>
  <w:style w:type="character" w:customStyle="1" w:styleId="10">
    <w:name w:val="Заголовок 1 Знак"/>
    <w:basedOn w:val="a0"/>
    <w:link w:val="1"/>
    <w:uiPriority w:val="9"/>
    <w:rsid w:val="00697849"/>
    <w:rPr>
      <w:rFonts w:asciiTheme="majorHAnsi" w:eastAsiaTheme="majorEastAsia" w:hAnsiTheme="majorHAnsi" w:cstheme="majorBidi"/>
      <w:color w:val="365F91" w:themeColor="accent1" w:themeShade="BF"/>
      <w:sz w:val="32"/>
      <w:szCs w:val="32"/>
    </w:rPr>
  </w:style>
  <w:style w:type="table" w:customStyle="1" w:styleId="TableNormal">
    <w:name w:val="Table Normal"/>
    <w:uiPriority w:val="2"/>
    <w:semiHidden/>
    <w:unhideWhenUsed/>
    <w:qFormat/>
    <w:rsid w:val="0069784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97849"/>
    <w:pPr>
      <w:autoSpaceDE w:val="0"/>
      <w:autoSpaceDN w:val="0"/>
      <w:ind w:firstLine="0"/>
      <w:jc w:val="left"/>
    </w:pPr>
    <w:rPr>
      <w:sz w:val="22"/>
      <w:szCs w:val="22"/>
      <w:lang w:eastAsia="en-US"/>
    </w:rPr>
  </w:style>
  <w:style w:type="table" w:customStyle="1" w:styleId="31">
    <w:name w:val="Сетка таблицы3"/>
    <w:basedOn w:val="a1"/>
    <w:next w:val="a3"/>
    <w:uiPriority w:val="39"/>
    <w:rsid w:val="00A06C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Абзац списка2"/>
    <w:basedOn w:val="a"/>
    <w:link w:val="ListParagraphChar"/>
    <w:rsid w:val="00BB141F"/>
    <w:pPr>
      <w:widowControl/>
      <w:ind w:left="720" w:firstLine="0"/>
    </w:pPr>
    <w:rPr>
      <w:sz w:val="28"/>
      <w:szCs w:val="20"/>
      <w:lang w:val="x-none" w:eastAsia="x-none"/>
    </w:rPr>
  </w:style>
  <w:style w:type="character" w:customStyle="1" w:styleId="ListParagraphChar">
    <w:name w:val="List Paragraph Char"/>
    <w:link w:val="24"/>
    <w:locked/>
    <w:rsid w:val="00BB141F"/>
    <w:rPr>
      <w:rFonts w:ascii="Times New Roman" w:eastAsia="Times New Roman" w:hAnsi="Times New Roman"/>
      <w:sz w:val="28"/>
      <w:lang w:val="x-none" w:eastAsia="x-none"/>
    </w:rPr>
  </w:style>
  <w:style w:type="character" w:customStyle="1" w:styleId="FontStyle70">
    <w:name w:val="Font Style70"/>
    <w:rsid w:val="00407238"/>
    <w:rPr>
      <w:rFonts w:ascii="Times New Roman" w:hAnsi="Times New Roman" w:cs="Times New Roman"/>
      <w:b/>
      <w:bCs/>
      <w:i/>
      <w:iCs/>
      <w:sz w:val="26"/>
      <w:szCs w:val="26"/>
    </w:rPr>
  </w:style>
  <w:style w:type="paragraph" w:customStyle="1" w:styleId="12">
    <w:name w:val="Абзац списка1"/>
    <w:basedOn w:val="a"/>
    <w:rsid w:val="00407238"/>
    <w:pPr>
      <w:widowControl/>
      <w:ind w:left="720" w:firstLine="0"/>
      <w:contextualSpacing/>
      <w:jc w:val="left"/>
    </w:pPr>
    <w:rPr>
      <w:rFonts w:eastAsia="Calibri"/>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58283">
      <w:bodyDiv w:val="1"/>
      <w:marLeft w:val="0"/>
      <w:marRight w:val="0"/>
      <w:marTop w:val="0"/>
      <w:marBottom w:val="0"/>
      <w:divBdr>
        <w:top w:val="none" w:sz="0" w:space="0" w:color="auto"/>
        <w:left w:val="none" w:sz="0" w:space="0" w:color="auto"/>
        <w:bottom w:val="none" w:sz="0" w:space="0" w:color="auto"/>
        <w:right w:val="none" w:sz="0" w:space="0" w:color="auto"/>
      </w:divBdr>
    </w:div>
    <w:div w:id="327640496">
      <w:bodyDiv w:val="1"/>
      <w:marLeft w:val="0"/>
      <w:marRight w:val="0"/>
      <w:marTop w:val="0"/>
      <w:marBottom w:val="0"/>
      <w:divBdr>
        <w:top w:val="none" w:sz="0" w:space="0" w:color="auto"/>
        <w:left w:val="none" w:sz="0" w:space="0" w:color="auto"/>
        <w:bottom w:val="none" w:sz="0" w:space="0" w:color="auto"/>
        <w:right w:val="none" w:sz="0" w:space="0" w:color="auto"/>
      </w:divBdr>
    </w:div>
    <w:div w:id="342321758">
      <w:bodyDiv w:val="1"/>
      <w:marLeft w:val="0"/>
      <w:marRight w:val="0"/>
      <w:marTop w:val="0"/>
      <w:marBottom w:val="0"/>
      <w:divBdr>
        <w:top w:val="none" w:sz="0" w:space="0" w:color="auto"/>
        <w:left w:val="none" w:sz="0" w:space="0" w:color="auto"/>
        <w:bottom w:val="none" w:sz="0" w:space="0" w:color="auto"/>
        <w:right w:val="none" w:sz="0" w:space="0" w:color="auto"/>
      </w:divBdr>
    </w:div>
    <w:div w:id="354497712">
      <w:bodyDiv w:val="1"/>
      <w:marLeft w:val="0"/>
      <w:marRight w:val="0"/>
      <w:marTop w:val="0"/>
      <w:marBottom w:val="0"/>
      <w:divBdr>
        <w:top w:val="none" w:sz="0" w:space="0" w:color="auto"/>
        <w:left w:val="none" w:sz="0" w:space="0" w:color="auto"/>
        <w:bottom w:val="none" w:sz="0" w:space="0" w:color="auto"/>
        <w:right w:val="none" w:sz="0" w:space="0" w:color="auto"/>
      </w:divBdr>
      <w:divsChild>
        <w:div w:id="2022734103">
          <w:marLeft w:val="0"/>
          <w:marRight w:val="0"/>
          <w:marTop w:val="0"/>
          <w:marBottom w:val="0"/>
          <w:divBdr>
            <w:top w:val="none" w:sz="0" w:space="0" w:color="auto"/>
            <w:left w:val="none" w:sz="0" w:space="0" w:color="auto"/>
            <w:bottom w:val="none" w:sz="0" w:space="0" w:color="auto"/>
            <w:right w:val="none" w:sz="0" w:space="0" w:color="auto"/>
          </w:divBdr>
        </w:div>
        <w:div w:id="87102">
          <w:marLeft w:val="0"/>
          <w:marRight w:val="0"/>
          <w:marTop w:val="0"/>
          <w:marBottom w:val="0"/>
          <w:divBdr>
            <w:top w:val="none" w:sz="0" w:space="0" w:color="auto"/>
            <w:left w:val="none" w:sz="0" w:space="0" w:color="auto"/>
            <w:bottom w:val="none" w:sz="0" w:space="0" w:color="auto"/>
            <w:right w:val="none" w:sz="0" w:space="0" w:color="auto"/>
          </w:divBdr>
        </w:div>
        <w:div w:id="2127194373">
          <w:marLeft w:val="0"/>
          <w:marRight w:val="0"/>
          <w:marTop w:val="0"/>
          <w:marBottom w:val="0"/>
          <w:divBdr>
            <w:top w:val="none" w:sz="0" w:space="0" w:color="auto"/>
            <w:left w:val="none" w:sz="0" w:space="0" w:color="auto"/>
            <w:bottom w:val="none" w:sz="0" w:space="0" w:color="auto"/>
            <w:right w:val="none" w:sz="0" w:space="0" w:color="auto"/>
          </w:divBdr>
        </w:div>
        <w:div w:id="184832516">
          <w:marLeft w:val="0"/>
          <w:marRight w:val="0"/>
          <w:marTop w:val="0"/>
          <w:marBottom w:val="0"/>
          <w:divBdr>
            <w:top w:val="none" w:sz="0" w:space="0" w:color="auto"/>
            <w:left w:val="none" w:sz="0" w:space="0" w:color="auto"/>
            <w:bottom w:val="none" w:sz="0" w:space="0" w:color="auto"/>
            <w:right w:val="none" w:sz="0" w:space="0" w:color="auto"/>
          </w:divBdr>
        </w:div>
        <w:div w:id="1961107554">
          <w:marLeft w:val="0"/>
          <w:marRight w:val="0"/>
          <w:marTop w:val="0"/>
          <w:marBottom w:val="0"/>
          <w:divBdr>
            <w:top w:val="none" w:sz="0" w:space="0" w:color="auto"/>
            <w:left w:val="none" w:sz="0" w:space="0" w:color="auto"/>
            <w:bottom w:val="none" w:sz="0" w:space="0" w:color="auto"/>
            <w:right w:val="none" w:sz="0" w:space="0" w:color="auto"/>
          </w:divBdr>
        </w:div>
        <w:div w:id="1844084655">
          <w:marLeft w:val="0"/>
          <w:marRight w:val="0"/>
          <w:marTop w:val="0"/>
          <w:marBottom w:val="0"/>
          <w:divBdr>
            <w:top w:val="none" w:sz="0" w:space="0" w:color="auto"/>
            <w:left w:val="none" w:sz="0" w:space="0" w:color="auto"/>
            <w:bottom w:val="none" w:sz="0" w:space="0" w:color="auto"/>
            <w:right w:val="none" w:sz="0" w:space="0" w:color="auto"/>
          </w:divBdr>
        </w:div>
      </w:divsChild>
    </w:div>
    <w:div w:id="522327809">
      <w:bodyDiv w:val="1"/>
      <w:marLeft w:val="0"/>
      <w:marRight w:val="0"/>
      <w:marTop w:val="0"/>
      <w:marBottom w:val="0"/>
      <w:divBdr>
        <w:top w:val="none" w:sz="0" w:space="0" w:color="auto"/>
        <w:left w:val="none" w:sz="0" w:space="0" w:color="auto"/>
        <w:bottom w:val="none" w:sz="0" w:space="0" w:color="auto"/>
        <w:right w:val="none" w:sz="0" w:space="0" w:color="auto"/>
      </w:divBdr>
    </w:div>
    <w:div w:id="604777462">
      <w:bodyDiv w:val="1"/>
      <w:marLeft w:val="0"/>
      <w:marRight w:val="0"/>
      <w:marTop w:val="0"/>
      <w:marBottom w:val="0"/>
      <w:divBdr>
        <w:top w:val="none" w:sz="0" w:space="0" w:color="auto"/>
        <w:left w:val="none" w:sz="0" w:space="0" w:color="auto"/>
        <w:bottom w:val="none" w:sz="0" w:space="0" w:color="auto"/>
        <w:right w:val="none" w:sz="0" w:space="0" w:color="auto"/>
      </w:divBdr>
    </w:div>
    <w:div w:id="622612577">
      <w:bodyDiv w:val="1"/>
      <w:marLeft w:val="0"/>
      <w:marRight w:val="0"/>
      <w:marTop w:val="0"/>
      <w:marBottom w:val="0"/>
      <w:divBdr>
        <w:top w:val="none" w:sz="0" w:space="0" w:color="auto"/>
        <w:left w:val="none" w:sz="0" w:space="0" w:color="auto"/>
        <w:bottom w:val="none" w:sz="0" w:space="0" w:color="auto"/>
        <w:right w:val="none" w:sz="0" w:space="0" w:color="auto"/>
      </w:divBdr>
      <w:divsChild>
        <w:div w:id="1508982654">
          <w:marLeft w:val="0"/>
          <w:marRight w:val="0"/>
          <w:marTop w:val="0"/>
          <w:marBottom w:val="0"/>
          <w:divBdr>
            <w:top w:val="none" w:sz="0" w:space="0" w:color="auto"/>
            <w:left w:val="none" w:sz="0" w:space="0" w:color="auto"/>
            <w:bottom w:val="none" w:sz="0" w:space="0" w:color="auto"/>
            <w:right w:val="none" w:sz="0" w:space="0" w:color="auto"/>
          </w:divBdr>
        </w:div>
        <w:div w:id="1486823757">
          <w:marLeft w:val="0"/>
          <w:marRight w:val="0"/>
          <w:marTop w:val="0"/>
          <w:marBottom w:val="0"/>
          <w:divBdr>
            <w:top w:val="none" w:sz="0" w:space="0" w:color="auto"/>
            <w:left w:val="none" w:sz="0" w:space="0" w:color="auto"/>
            <w:bottom w:val="none" w:sz="0" w:space="0" w:color="auto"/>
            <w:right w:val="none" w:sz="0" w:space="0" w:color="auto"/>
          </w:divBdr>
        </w:div>
        <w:div w:id="147282918">
          <w:marLeft w:val="0"/>
          <w:marRight w:val="0"/>
          <w:marTop w:val="0"/>
          <w:marBottom w:val="0"/>
          <w:divBdr>
            <w:top w:val="none" w:sz="0" w:space="0" w:color="auto"/>
            <w:left w:val="none" w:sz="0" w:space="0" w:color="auto"/>
            <w:bottom w:val="none" w:sz="0" w:space="0" w:color="auto"/>
            <w:right w:val="none" w:sz="0" w:space="0" w:color="auto"/>
          </w:divBdr>
        </w:div>
        <w:div w:id="435558015">
          <w:marLeft w:val="0"/>
          <w:marRight w:val="0"/>
          <w:marTop w:val="0"/>
          <w:marBottom w:val="0"/>
          <w:divBdr>
            <w:top w:val="none" w:sz="0" w:space="0" w:color="auto"/>
            <w:left w:val="none" w:sz="0" w:space="0" w:color="auto"/>
            <w:bottom w:val="none" w:sz="0" w:space="0" w:color="auto"/>
            <w:right w:val="none" w:sz="0" w:space="0" w:color="auto"/>
          </w:divBdr>
        </w:div>
      </w:divsChild>
    </w:div>
    <w:div w:id="672225645">
      <w:bodyDiv w:val="1"/>
      <w:marLeft w:val="0"/>
      <w:marRight w:val="0"/>
      <w:marTop w:val="0"/>
      <w:marBottom w:val="0"/>
      <w:divBdr>
        <w:top w:val="none" w:sz="0" w:space="0" w:color="auto"/>
        <w:left w:val="none" w:sz="0" w:space="0" w:color="auto"/>
        <w:bottom w:val="none" w:sz="0" w:space="0" w:color="auto"/>
        <w:right w:val="none" w:sz="0" w:space="0" w:color="auto"/>
      </w:divBdr>
    </w:div>
    <w:div w:id="761880666">
      <w:bodyDiv w:val="1"/>
      <w:marLeft w:val="0"/>
      <w:marRight w:val="0"/>
      <w:marTop w:val="0"/>
      <w:marBottom w:val="0"/>
      <w:divBdr>
        <w:top w:val="none" w:sz="0" w:space="0" w:color="auto"/>
        <w:left w:val="none" w:sz="0" w:space="0" w:color="auto"/>
        <w:bottom w:val="none" w:sz="0" w:space="0" w:color="auto"/>
        <w:right w:val="none" w:sz="0" w:space="0" w:color="auto"/>
      </w:divBdr>
    </w:div>
    <w:div w:id="765854198">
      <w:bodyDiv w:val="1"/>
      <w:marLeft w:val="0"/>
      <w:marRight w:val="0"/>
      <w:marTop w:val="0"/>
      <w:marBottom w:val="0"/>
      <w:divBdr>
        <w:top w:val="none" w:sz="0" w:space="0" w:color="auto"/>
        <w:left w:val="none" w:sz="0" w:space="0" w:color="auto"/>
        <w:bottom w:val="none" w:sz="0" w:space="0" w:color="auto"/>
        <w:right w:val="none" w:sz="0" w:space="0" w:color="auto"/>
      </w:divBdr>
    </w:div>
    <w:div w:id="854461671">
      <w:bodyDiv w:val="1"/>
      <w:marLeft w:val="0"/>
      <w:marRight w:val="0"/>
      <w:marTop w:val="0"/>
      <w:marBottom w:val="0"/>
      <w:divBdr>
        <w:top w:val="none" w:sz="0" w:space="0" w:color="auto"/>
        <w:left w:val="none" w:sz="0" w:space="0" w:color="auto"/>
        <w:bottom w:val="none" w:sz="0" w:space="0" w:color="auto"/>
        <w:right w:val="none" w:sz="0" w:space="0" w:color="auto"/>
      </w:divBdr>
    </w:div>
    <w:div w:id="1106773292">
      <w:bodyDiv w:val="1"/>
      <w:marLeft w:val="0"/>
      <w:marRight w:val="0"/>
      <w:marTop w:val="0"/>
      <w:marBottom w:val="0"/>
      <w:divBdr>
        <w:top w:val="none" w:sz="0" w:space="0" w:color="auto"/>
        <w:left w:val="none" w:sz="0" w:space="0" w:color="auto"/>
        <w:bottom w:val="none" w:sz="0" w:space="0" w:color="auto"/>
        <w:right w:val="none" w:sz="0" w:space="0" w:color="auto"/>
      </w:divBdr>
    </w:div>
    <w:div w:id="1183978669">
      <w:bodyDiv w:val="1"/>
      <w:marLeft w:val="0"/>
      <w:marRight w:val="0"/>
      <w:marTop w:val="0"/>
      <w:marBottom w:val="0"/>
      <w:divBdr>
        <w:top w:val="none" w:sz="0" w:space="0" w:color="auto"/>
        <w:left w:val="none" w:sz="0" w:space="0" w:color="auto"/>
        <w:bottom w:val="none" w:sz="0" w:space="0" w:color="auto"/>
        <w:right w:val="none" w:sz="0" w:space="0" w:color="auto"/>
      </w:divBdr>
      <w:divsChild>
        <w:div w:id="109014353">
          <w:marLeft w:val="0"/>
          <w:marRight w:val="0"/>
          <w:marTop w:val="0"/>
          <w:marBottom w:val="0"/>
          <w:divBdr>
            <w:top w:val="none" w:sz="0" w:space="0" w:color="auto"/>
            <w:left w:val="none" w:sz="0" w:space="0" w:color="auto"/>
            <w:bottom w:val="none" w:sz="0" w:space="0" w:color="auto"/>
            <w:right w:val="none" w:sz="0" w:space="0" w:color="auto"/>
          </w:divBdr>
        </w:div>
        <w:div w:id="1623488778">
          <w:marLeft w:val="0"/>
          <w:marRight w:val="0"/>
          <w:marTop w:val="0"/>
          <w:marBottom w:val="0"/>
          <w:divBdr>
            <w:top w:val="none" w:sz="0" w:space="0" w:color="auto"/>
            <w:left w:val="none" w:sz="0" w:space="0" w:color="auto"/>
            <w:bottom w:val="none" w:sz="0" w:space="0" w:color="auto"/>
            <w:right w:val="none" w:sz="0" w:space="0" w:color="auto"/>
          </w:divBdr>
        </w:div>
        <w:div w:id="865823939">
          <w:marLeft w:val="0"/>
          <w:marRight w:val="0"/>
          <w:marTop w:val="0"/>
          <w:marBottom w:val="0"/>
          <w:divBdr>
            <w:top w:val="none" w:sz="0" w:space="0" w:color="auto"/>
            <w:left w:val="none" w:sz="0" w:space="0" w:color="auto"/>
            <w:bottom w:val="none" w:sz="0" w:space="0" w:color="auto"/>
            <w:right w:val="none" w:sz="0" w:space="0" w:color="auto"/>
          </w:divBdr>
        </w:div>
        <w:div w:id="425922276">
          <w:marLeft w:val="0"/>
          <w:marRight w:val="0"/>
          <w:marTop w:val="0"/>
          <w:marBottom w:val="0"/>
          <w:divBdr>
            <w:top w:val="none" w:sz="0" w:space="0" w:color="auto"/>
            <w:left w:val="none" w:sz="0" w:space="0" w:color="auto"/>
            <w:bottom w:val="none" w:sz="0" w:space="0" w:color="auto"/>
            <w:right w:val="none" w:sz="0" w:space="0" w:color="auto"/>
          </w:divBdr>
        </w:div>
      </w:divsChild>
    </w:div>
    <w:div w:id="1207789475">
      <w:bodyDiv w:val="1"/>
      <w:marLeft w:val="0"/>
      <w:marRight w:val="0"/>
      <w:marTop w:val="0"/>
      <w:marBottom w:val="0"/>
      <w:divBdr>
        <w:top w:val="none" w:sz="0" w:space="0" w:color="auto"/>
        <w:left w:val="none" w:sz="0" w:space="0" w:color="auto"/>
        <w:bottom w:val="none" w:sz="0" w:space="0" w:color="auto"/>
        <w:right w:val="none" w:sz="0" w:space="0" w:color="auto"/>
      </w:divBdr>
    </w:div>
    <w:div w:id="1327243887">
      <w:bodyDiv w:val="1"/>
      <w:marLeft w:val="0"/>
      <w:marRight w:val="0"/>
      <w:marTop w:val="0"/>
      <w:marBottom w:val="0"/>
      <w:divBdr>
        <w:top w:val="none" w:sz="0" w:space="0" w:color="auto"/>
        <w:left w:val="none" w:sz="0" w:space="0" w:color="auto"/>
        <w:bottom w:val="none" w:sz="0" w:space="0" w:color="auto"/>
        <w:right w:val="none" w:sz="0" w:space="0" w:color="auto"/>
      </w:divBdr>
    </w:div>
    <w:div w:id="1328825050">
      <w:bodyDiv w:val="1"/>
      <w:marLeft w:val="0"/>
      <w:marRight w:val="0"/>
      <w:marTop w:val="0"/>
      <w:marBottom w:val="0"/>
      <w:divBdr>
        <w:top w:val="none" w:sz="0" w:space="0" w:color="auto"/>
        <w:left w:val="none" w:sz="0" w:space="0" w:color="auto"/>
        <w:bottom w:val="none" w:sz="0" w:space="0" w:color="auto"/>
        <w:right w:val="none" w:sz="0" w:space="0" w:color="auto"/>
      </w:divBdr>
    </w:div>
    <w:div w:id="1495217284">
      <w:bodyDiv w:val="1"/>
      <w:marLeft w:val="0"/>
      <w:marRight w:val="0"/>
      <w:marTop w:val="0"/>
      <w:marBottom w:val="0"/>
      <w:divBdr>
        <w:top w:val="none" w:sz="0" w:space="0" w:color="auto"/>
        <w:left w:val="none" w:sz="0" w:space="0" w:color="auto"/>
        <w:bottom w:val="none" w:sz="0" w:space="0" w:color="auto"/>
        <w:right w:val="none" w:sz="0" w:space="0" w:color="auto"/>
      </w:divBdr>
    </w:div>
    <w:div w:id="1531645128">
      <w:bodyDiv w:val="1"/>
      <w:marLeft w:val="0"/>
      <w:marRight w:val="0"/>
      <w:marTop w:val="0"/>
      <w:marBottom w:val="0"/>
      <w:divBdr>
        <w:top w:val="none" w:sz="0" w:space="0" w:color="auto"/>
        <w:left w:val="none" w:sz="0" w:space="0" w:color="auto"/>
        <w:bottom w:val="none" w:sz="0" w:space="0" w:color="auto"/>
        <w:right w:val="none" w:sz="0" w:space="0" w:color="auto"/>
      </w:divBdr>
    </w:div>
    <w:div w:id="1548950913">
      <w:bodyDiv w:val="1"/>
      <w:marLeft w:val="0"/>
      <w:marRight w:val="0"/>
      <w:marTop w:val="0"/>
      <w:marBottom w:val="0"/>
      <w:divBdr>
        <w:top w:val="none" w:sz="0" w:space="0" w:color="auto"/>
        <w:left w:val="none" w:sz="0" w:space="0" w:color="auto"/>
        <w:bottom w:val="none" w:sz="0" w:space="0" w:color="auto"/>
        <w:right w:val="none" w:sz="0" w:space="0" w:color="auto"/>
      </w:divBdr>
    </w:div>
    <w:div w:id="1741977965">
      <w:bodyDiv w:val="1"/>
      <w:marLeft w:val="0"/>
      <w:marRight w:val="0"/>
      <w:marTop w:val="0"/>
      <w:marBottom w:val="0"/>
      <w:divBdr>
        <w:top w:val="none" w:sz="0" w:space="0" w:color="auto"/>
        <w:left w:val="none" w:sz="0" w:space="0" w:color="auto"/>
        <w:bottom w:val="none" w:sz="0" w:space="0" w:color="auto"/>
        <w:right w:val="none" w:sz="0" w:space="0" w:color="auto"/>
      </w:divBdr>
    </w:div>
    <w:div w:id="1765036105">
      <w:bodyDiv w:val="1"/>
      <w:marLeft w:val="0"/>
      <w:marRight w:val="0"/>
      <w:marTop w:val="0"/>
      <w:marBottom w:val="0"/>
      <w:divBdr>
        <w:top w:val="none" w:sz="0" w:space="0" w:color="auto"/>
        <w:left w:val="none" w:sz="0" w:space="0" w:color="auto"/>
        <w:bottom w:val="none" w:sz="0" w:space="0" w:color="auto"/>
        <w:right w:val="none" w:sz="0" w:space="0" w:color="auto"/>
      </w:divBdr>
      <w:divsChild>
        <w:div w:id="409543447">
          <w:marLeft w:val="0"/>
          <w:marRight w:val="0"/>
          <w:marTop w:val="0"/>
          <w:marBottom w:val="0"/>
          <w:divBdr>
            <w:top w:val="none" w:sz="0" w:space="0" w:color="auto"/>
            <w:left w:val="none" w:sz="0" w:space="0" w:color="auto"/>
            <w:bottom w:val="none" w:sz="0" w:space="0" w:color="auto"/>
            <w:right w:val="none" w:sz="0" w:space="0" w:color="auto"/>
          </w:divBdr>
        </w:div>
        <w:div w:id="1051540968">
          <w:marLeft w:val="0"/>
          <w:marRight w:val="0"/>
          <w:marTop w:val="0"/>
          <w:marBottom w:val="0"/>
          <w:divBdr>
            <w:top w:val="none" w:sz="0" w:space="0" w:color="auto"/>
            <w:left w:val="none" w:sz="0" w:space="0" w:color="auto"/>
            <w:bottom w:val="none" w:sz="0" w:space="0" w:color="auto"/>
            <w:right w:val="none" w:sz="0" w:space="0" w:color="auto"/>
          </w:divBdr>
        </w:div>
        <w:div w:id="1957758009">
          <w:marLeft w:val="0"/>
          <w:marRight w:val="0"/>
          <w:marTop w:val="0"/>
          <w:marBottom w:val="0"/>
          <w:divBdr>
            <w:top w:val="none" w:sz="0" w:space="0" w:color="auto"/>
            <w:left w:val="none" w:sz="0" w:space="0" w:color="auto"/>
            <w:bottom w:val="none" w:sz="0" w:space="0" w:color="auto"/>
            <w:right w:val="none" w:sz="0" w:space="0" w:color="auto"/>
          </w:divBdr>
        </w:div>
        <w:div w:id="328364376">
          <w:marLeft w:val="0"/>
          <w:marRight w:val="0"/>
          <w:marTop w:val="0"/>
          <w:marBottom w:val="0"/>
          <w:divBdr>
            <w:top w:val="none" w:sz="0" w:space="0" w:color="auto"/>
            <w:left w:val="none" w:sz="0" w:space="0" w:color="auto"/>
            <w:bottom w:val="none" w:sz="0" w:space="0" w:color="auto"/>
            <w:right w:val="none" w:sz="0" w:space="0" w:color="auto"/>
          </w:divBdr>
        </w:div>
      </w:divsChild>
    </w:div>
    <w:div w:id="1769160231">
      <w:bodyDiv w:val="1"/>
      <w:marLeft w:val="0"/>
      <w:marRight w:val="0"/>
      <w:marTop w:val="0"/>
      <w:marBottom w:val="0"/>
      <w:divBdr>
        <w:top w:val="none" w:sz="0" w:space="0" w:color="auto"/>
        <w:left w:val="none" w:sz="0" w:space="0" w:color="auto"/>
        <w:bottom w:val="none" w:sz="0" w:space="0" w:color="auto"/>
        <w:right w:val="none" w:sz="0" w:space="0" w:color="auto"/>
      </w:divBdr>
    </w:div>
    <w:div w:id="1780448071">
      <w:bodyDiv w:val="1"/>
      <w:marLeft w:val="0"/>
      <w:marRight w:val="0"/>
      <w:marTop w:val="0"/>
      <w:marBottom w:val="0"/>
      <w:divBdr>
        <w:top w:val="none" w:sz="0" w:space="0" w:color="auto"/>
        <w:left w:val="none" w:sz="0" w:space="0" w:color="auto"/>
        <w:bottom w:val="none" w:sz="0" w:space="0" w:color="auto"/>
        <w:right w:val="none" w:sz="0" w:space="0" w:color="auto"/>
      </w:divBdr>
    </w:div>
    <w:div w:id="1872378886">
      <w:bodyDiv w:val="1"/>
      <w:marLeft w:val="0"/>
      <w:marRight w:val="0"/>
      <w:marTop w:val="0"/>
      <w:marBottom w:val="0"/>
      <w:divBdr>
        <w:top w:val="none" w:sz="0" w:space="0" w:color="auto"/>
        <w:left w:val="none" w:sz="0" w:space="0" w:color="auto"/>
        <w:bottom w:val="none" w:sz="0" w:space="0" w:color="auto"/>
        <w:right w:val="none" w:sz="0" w:space="0" w:color="auto"/>
      </w:divBdr>
    </w:div>
    <w:div w:id="1915239730">
      <w:bodyDiv w:val="1"/>
      <w:marLeft w:val="0"/>
      <w:marRight w:val="0"/>
      <w:marTop w:val="0"/>
      <w:marBottom w:val="0"/>
      <w:divBdr>
        <w:top w:val="none" w:sz="0" w:space="0" w:color="auto"/>
        <w:left w:val="none" w:sz="0" w:space="0" w:color="auto"/>
        <w:bottom w:val="none" w:sz="0" w:space="0" w:color="auto"/>
        <w:right w:val="none" w:sz="0" w:space="0" w:color="auto"/>
      </w:divBdr>
      <w:divsChild>
        <w:div w:id="680736877">
          <w:marLeft w:val="0"/>
          <w:marRight w:val="0"/>
          <w:marTop w:val="0"/>
          <w:marBottom w:val="0"/>
          <w:divBdr>
            <w:top w:val="none" w:sz="0" w:space="0" w:color="auto"/>
            <w:left w:val="none" w:sz="0" w:space="0" w:color="auto"/>
            <w:bottom w:val="none" w:sz="0" w:space="0" w:color="auto"/>
            <w:right w:val="none" w:sz="0" w:space="0" w:color="auto"/>
          </w:divBdr>
        </w:div>
        <w:div w:id="1388917976">
          <w:marLeft w:val="0"/>
          <w:marRight w:val="0"/>
          <w:marTop w:val="0"/>
          <w:marBottom w:val="0"/>
          <w:divBdr>
            <w:top w:val="none" w:sz="0" w:space="0" w:color="auto"/>
            <w:left w:val="none" w:sz="0" w:space="0" w:color="auto"/>
            <w:bottom w:val="none" w:sz="0" w:space="0" w:color="auto"/>
            <w:right w:val="none" w:sz="0" w:space="0" w:color="auto"/>
          </w:divBdr>
        </w:div>
        <w:div w:id="1624074923">
          <w:marLeft w:val="0"/>
          <w:marRight w:val="0"/>
          <w:marTop w:val="0"/>
          <w:marBottom w:val="0"/>
          <w:divBdr>
            <w:top w:val="none" w:sz="0" w:space="0" w:color="auto"/>
            <w:left w:val="none" w:sz="0" w:space="0" w:color="auto"/>
            <w:bottom w:val="none" w:sz="0" w:space="0" w:color="auto"/>
            <w:right w:val="none" w:sz="0" w:space="0" w:color="auto"/>
          </w:divBdr>
        </w:div>
        <w:div w:id="1457945091">
          <w:marLeft w:val="0"/>
          <w:marRight w:val="0"/>
          <w:marTop w:val="0"/>
          <w:marBottom w:val="0"/>
          <w:divBdr>
            <w:top w:val="none" w:sz="0" w:space="0" w:color="auto"/>
            <w:left w:val="none" w:sz="0" w:space="0" w:color="auto"/>
            <w:bottom w:val="none" w:sz="0" w:space="0" w:color="auto"/>
            <w:right w:val="none" w:sz="0" w:space="0" w:color="auto"/>
          </w:divBdr>
        </w:div>
      </w:divsChild>
    </w:div>
    <w:div w:id="1960991865">
      <w:bodyDiv w:val="1"/>
      <w:marLeft w:val="0"/>
      <w:marRight w:val="0"/>
      <w:marTop w:val="0"/>
      <w:marBottom w:val="0"/>
      <w:divBdr>
        <w:top w:val="none" w:sz="0" w:space="0" w:color="auto"/>
        <w:left w:val="none" w:sz="0" w:space="0" w:color="auto"/>
        <w:bottom w:val="none" w:sz="0" w:space="0" w:color="auto"/>
        <w:right w:val="none" w:sz="0" w:space="0" w:color="auto"/>
      </w:divBdr>
    </w:div>
    <w:div w:id="2080323213">
      <w:bodyDiv w:val="1"/>
      <w:marLeft w:val="0"/>
      <w:marRight w:val="0"/>
      <w:marTop w:val="0"/>
      <w:marBottom w:val="0"/>
      <w:divBdr>
        <w:top w:val="none" w:sz="0" w:space="0" w:color="auto"/>
        <w:left w:val="none" w:sz="0" w:space="0" w:color="auto"/>
        <w:bottom w:val="none" w:sz="0" w:space="0" w:color="auto"/>
        <w:right w:val="none" w:sz="0" w:space="0" w:color="auto"/>
      </w:divBdr>
    </w:div>
    <w:div w:id="2133160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CF965-8182-4715-810B-B3234F656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Pages>
  <Words>2793</Words>
  <Characters>15923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Насонов Александр Александрович</dc:creator>
  <cp:keywords/>
  <dc:description/>
  <cp:lastModifiedBy>User-2210-1</cp:lastModifiedBy>
  <cp:revision>40</cp:revision>
  <cp:lastPrinted>2018-10-14T12:59:00Z</cp:lastPrinted>
  <dcterms:created xsi:type="dcterms:W3CDTF">2023-12-15T06:45:00Z</dcterms:created>
  <dcterms:modified xsi:type="dcterms:W3CDTF">2025-03-12T11:12:00Z</dcterms:modified>
</cp:coreProperties>
</file>