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55E" w:rsidRDefault="007270E1">
      <w:pPr>
        <w:ind w:right="1"/>
      </w:pPr>
      <w:r>
        <w:t xml:space="preserve">Министерство культуры Российской Федерации </w:t>
      </w:r>
    </w:p>
    <w:p w:rsidR="0059755E" w:rsidRDefault="007270E1">
      <w:pPr>
        <w:spacing w:after="31" w:line="259" w:lineRule="auto"/>
        <w:ind w:left="184" w:right="466"/>
        <w:jc w:val="center"/>
      </w:pPr>
      <w:r>
        <w:t xml:space="preserve">ФГБОУ ВО «Кемеровский государственный институт культуры»  </w:t>
      </w:r>
    </w:p>
    <w:p w:rsidR="00446B28" w:rsidRPr="0026279E" w:rsidRDefault="00446B28" w:rsidP="00446B28">
      <w:pPr>
        <w:spacing w:line="276" w:lineRule="auto"/>
        <w:ind w:left="0"/>
        <w:jc w:val="center"/>
      </w:pPr>
      <w:r w:rsidRPr="0026279E">
        <w:t>Факультет информационных, библиотечных и музейных технологий</w:t>
      </w:r>
    </w:p>
    <w:p w:rsidR="00446B28" w:rsidRPr="0026279E" w:rsidRDefault="00446B28" w:rsidP="00446B28">
      <w:pPr>
        <w:spacing w:line="276" w:lineRule="auto"/>
        <w:ind w:left="0"/>
        <w:jc w:val="center"/>
        <w:rPr>
          <w:rFonts w:eastAsia="MS Mincho"/>
          <w:lang w:eastAsia="ja-JP"/>
        </w:rPr>
      </w:pPr>
      <w:r w:rsidRPr="0026279E">
        <w:rPr>
          <w:rFonts w:eastAsia="MS Mincho"/>
          <w:lang w:eastAsia="ja-JP"/>
        </w:rPr>
        <w:t>Кафедра технологий документальных и медиакоммуникаций</w:t>
      </w:r>
    </w:p>
    <w:p w:rsidR="0059755E" w:rsidRDefault="007270E1">
      <w:pPr>
        <w:spacing w:after="24" w:line="259" w:lineRule="auto"/>
        <w:ind w:left="0" w:right="246" w:firstLine="0"/>
        <w:jc w:val="center"/>
      </w:pPr>
      <w:r>
        <w:t xml:space="preserve"> </w:t>
      </w:r>
    </w:p>
    <w:p w:rsidR="0059755E" w:rsidRDefault="0059755E">
      <w:pPr>
        <w:spacing w:after="0" w:line="259" w:lineRule="auto"/>
        <w:ind w:left="0" w:right="246" w:firstLine="0"/>
        <w:jc w:val="center"/>
      </w:pPr>
    </w:p>
    <w:p w:rsidR="00852E13" w:rsidRDefault="00852E13">
      <w:pPr>
        <w:spacing w:after="0" w:line="259" w:lineRule="auto"/>
        <w:ind w:left="0" w:right="246" w:firstLine="0"/>
        <w:jc w:val="center"/>
      </w:pPr>
    </w:p>
    <w:p w:rsidR="00852E13" w:rsidRDefault="00852E13">
      <w:pPr>
        <w:spacing w:after="0" w:line="259" w:lineRule="auto"/>
        <w:ind w:left="0" w:right="246" w:firstLine="0"/>
        <w:jc w:val="center"/>
      </w:pPr>
    </w:p>
    <w:p w:rsidR="00852E13" w:rsidRDefault="00852E13">
      <w:pPr>
        <w:spacing w:after="0" w:line="259" w:lineRule="auto"/>
        <w:ind w:left="0" w:right="246" w:firstLine="0"/>
        <w:jc w:val="center"/>
      </w:pPr>
    </w:p>
    <w:p w:rsidR="00852E13" w:rsidRDefault="00852E13">
      <w:pPr>
        <w:spacing w:after="0" w:line="259" w:lineRule="auto"/>
        <w:ind w:left="0" w:right="246" w:firstLine="0"/>
        <w:jc w:val="center"/>
      </w:pPr>
    </w:p>
    <w:p w:rsidR="00852E13" w:rsidRDefault="00852E13">
      <w:pPr>
        <w:spacing w:after="0" w:line="259" w:lineRule="auto"/>
        <w:ind w:left="0" w:right="246" w:firstLine="0"/>
        <w:jc w:val="center"/>
      </w:pPr>
    </w:p>
    <w:p w:rsidR="00852E13" w:rsidRDefault="00852E13">
      <w:pPr>
        <w:spacing w:after="0" w:line="259" w:lineRule="auto"/>
        <w:ind w:left="0" w:right="246" w:firstLine="0"/>
        <w:jc w:val="center"/>
      </w:pPr>
    </w:p>
    <w:p w:rsidR="0059755E" w:rsidRDefault="007270E1">
      <w:pPr>
        <w:spacing w:after="0" w:line="259" w:lineRule="auto"/>
        <w:ind w:left="0" w:right="246" w:firstLine="0"/>
        <w:jc w:val="center"/>
      </w:pPr>
      <w:r>
        <w:t xml:space="preserve"> </w:t>
      </w:r>
    </w:p>
    <w:p w:rsidR="0059755E" w:rsidRDefault="007270E1">
      <w:pPr>
        <w:spacing w:after="29" w:line="259" w:lineRule="auto"/>
        <w:ind w:left="0" w:right="246" w:firstLine="0"/>
        <w:jc w:val="center"/>
      </w:pPr>
      <w:r>
        <w:t xml:space="preserve"> </w:t>
      </w:r>
    </w:p>
    <w:p w:rsidR="008201A6" w:rsidRDefault="007270E1" w:rsidP="008201A6">
      <w:pPr>
        <w:spacing w:after="12"/>
        <w:ind w:left="0" w:right="80" w:firstLine="0"/>
        <w:jc w:val="center"/>
        <w:rPr>
          <w:b/>
        </w:rPr>
      </w:pPr>
      <w:r>
        <w:rPr>
          <w:b/>
        </w:rPr>
        <w:t xml:space="preserve">ФОНД ОЦЕНОЧНЫХ СРЕДСТВ </w:t>
      </w:r>
    </w:p>
    <w:p w:rsidR="008201A6" w:rsidRDefault="007270E1" w:rsidP="008201A6">
      <w:pPr>
        <w:spacing w:after="12"/>
        <w:ind w:left="0" w:right="80" w:firstLine="0"/>
        <w:jc w:val="center"/>
      </w:pPr>
      <w:r>
        <w:t xml:space="preserve">по учебной дисциплине </w:t>
      </w:r>
    </w:p>
    <w:p w:rsidR="00852E13" w:rsidRDefault="00852E13" w:rsidP="008201A6">
      <w:pPr>
        <w:spacing w:after="12"/>
        <w:ind w:left="0" w:right="80" w:firstLine="0"/>
        <w:jc w:val="center"/>
      </w:pPr>
    </w:p>
    <w:p w:rsidR="0059755E" w:rsidRDefault="00153906" w:rsidP="008201A6">
      <w:pPr>
        <w:spacing w:after="12"/>
        <w:ind w:left="0" w:right="80" w:firstLine="0"/>
        <w:jc w:val="center"/>
      </w:pPr>
      <w:r>
        <w:rPr>
          <w:b/>
        </w:rPr>
        <w:t>О</w:t>
      </w:r>
      <w:r w:rsidR="00852E13">
        <w:rPr>
          <w:b/>
        </w:rPr>
        <w:t>СНОВЫ ИЗДАТЕЛЬСКОЙ ДЕЯТЕЛЬНОСТИ</w:t>
      </w:r>
    </w:p>
    <w:p w:rsidR="0059755E" w:rsidRDefault="007270E1">
      <w:pPr>
        <w:spacing w:after="15" w:line="259" w:lineRule="auto"/>
        <w:ind w:left="0" w:right="246" w:firstLine="0"/>
        <w:jc w:val="center"/>
      </w:pPr>
      <w:r>
        <w:rPr>
          <w:b/>
        </w:rPr>
        <w:t xml:space="preserve"> </w:t>
      </w:r>
    </w:p>
    <w:p w:rsidR="0059755E" w:rsidRDefault="007270E1" w:rsidP="00153906">
      <w:pPr>
        <w:spacing w:after="31" w:line="259" w:lineRule="auto"/>
        <w:ind w:left="0" w:right="474"/>
        <w:jc w:val="center"/>
      </w:pPr>
      <w:r>
        <w:t xml:space="preserve">Направление подготовки </w:t>
      </w:r>
    </w:p>
    <w:p w:rsidR="0059755E" w:rsidRDefault="00153906" w:rsidP="00153906">
      <w:pPr>
        <w:spacing w:after="12"/>
        <w:ind w:left="0"/>
        <w:jc w:val="center"/>
      </w:pPr>
      <w:r>
        <w:rPr>
          <w:b/>
        </w:rPr>
        <w:t>42.03.05</w:t>
      </w:r>
      <w:r w:rsidR="007270E1">
        <w:rPr>
          <w:b/>
        </w:rPr>
        <w:t xml:space="preserve"> «</w:t>
      </w:r>
      <w:r>
        <w:rPr>
          <w:b/>
        </w:rPr>
        <w:t>Медиакоммуникации</w:t>
      </w:r>
      <w:r w:rsidR="007270E1">
        <w:rPr>
          <w:b/>
        </w:rPr>
        <w:t>»</w:t>
      </w:r>
    </w:p>
    <w:p w:rsidR="0011146E" w:rsidRDefault="0011146E" w:rsidP="0011146E">
      <w:pPr>
        <w:autoSpaceDE w:val="0"/>
        <w:autoSpaceDN w:val="0"/>
        <w:adjustRightInd w:val="0"/>
        <w:ind w:left="0"/>
        <w:jc w:val="center"/>
      </w:pPr>
    </w:p>
    <w:p w:rsidR="0011146E" w:rsidRPr="008C5F69" w:rsidRDefault="0011146E" w:rsidP="0011146E">
      <w:pPr>
        <w:autoSpaceDE w:val="0"/>
        <w:autoSpaceDN w:val="0"/>
        <w:adjustRightInd w:val="0"/>
        <w:ind w:left="0"/>
        <w:jc w:val="center"/>
      </w:pPr>
      <w:r w:rsidRPr="008C5F69">
        <w:t>Профиль подготовки</w:t>
      </w:r>
    </w:p>
    <w:p w:rsidR="0011146E" w:rsidRPr="00852E13" w:rsidRDefault="0011146E" w:rsidP="0011146E">
      <w:pPr>
        <w:autoSpaceDE w:val="0"/>
        <w:autoSpaceDN w:val="0"/>
        <w:adjustRightInd w:val="0"/>
        <w:ind w:left="0"/>
        <w:jc w:val="center"/>
        <w:rPr>
          <w:b/>
          <w:i/>
        </w:rPr>
      </w:pPr>
      <w:r w:rsidRPr="00852E13">
        <w:rPr>
          <w:b/>
          <w:i/>
        </w:rPr>
        <w:t>«</w:t>
      </w:r>
      <w:r w:rsidR="00153906" w:rsidRPr="00852E13">
        <w:rPr>
          <w:b/>
          <w:i/>
        </w:rPr>
        <w:t>Медиакоммуникации в коммерческой и социальной сферах</w:t>
      </w:r>
      <w:r w:rsidRPr="00852E13">
        <w:rPr>
          <w:b/>
          <w:i/>
        </w:rPr>
        <w:t>»</w:t>
      </w:r>
    </w:p>
    <w:p w:rsidR="0011146E" w:rsidRPr="008C5F69" w:rsidRDefault="0011146E" w:rsidP="0011146E">
      <w:pPr>
        <w:autoSpaceDE w:val="0"/>
        <w:autoSpaceDN w:val="0"/>
        <w:adjustRightInd w:val="0"/>
        <w:jc w:val="center"/>
      </w:pPr>
    </w:p>
    <w:p w:rsidR="0059755E" w:rsidRPr="00852E13" w:rsidRDefault="007270E1" w:rsidP="0011146E">
      <w:pPr>
        <w:spacing w:after="19" w:line="259" w:lineRule="auto"/>
        <w:ind w:left="0" w:right="246" w:firstLine="0"/>
        <w:jc w:val="center"/>
      </w:pPr>
      <w:r w:rsidRPr="00852E13">
        <w:t xml:space="preserve"> Квалификация (степень) выпускника  </w:t>
      </w:r>
    </w:p>
    <w:p w:rsidR="0059755E" w:rsidRDefault="007270E1">
      <w:pPr>
        <w:spacing w:after="15" w:line="259" w:lineRule="auto"/>
        <w:ind w:left="10" w:right="303"/>
        <w:jc w:val="center"/>
      </w:pPr>
      <w:r w:rsidRPr="00852E13">
        <w:t xml:space="preserve">Бакалавр </w:t>
      </w:r>
    </w:p>
    <w:p w:rsidR="00852E13" w:rsidRPr="00852E13" w:rsidRDefault="00852E13">
      <w:pPr>
        <w:spacing w:after="15" w:line="259" w:lineRule="auto"/>
        <w:ind w:left="10" w:right="303"/>
        <w:jc w:val="center"/>
      </w:pPr>
    </w:p>
    <w:p w:rsidR="0059755E" w:rsidRPr="00852E13" w:rsidRDefault="007270E1">
      <w:pPr>
        <w:spacing w:after="31" w:line="259" w:lineRule="auto"/>
        <w:ind w:left="184" w:right="477"/>
        <w:jc w:val="center"/>
      </w:pPr>
      <w:r w:rsidRPr="00852E13">
        <w:t xml:space="preserve">Форма обучения </w:t>
      </w:r>
    </w:p>
    <w:p w:rsidR="0059755E" w:rsidRPr="00852E13" w:rsidRDefault="007270E1">
      <w:pPr>
        <w:spacing w:after="15" w:line="259" w:lineRule="auto"/>
        <w:ind w:left="10" w:right="303"/>
        <w:jc w:val="center"/>
      </w:pPr>
      <w:r w:rsidRPr="00852E13">
        <w:t xml:space="preserve"> Очная, заочная </w:t>
      </w:r>
    </w:p>
    <w:p w:rsidR="0059755E" w:rsidRPr="00852E13" w:rsidRDefault="0059755E">
      <w:pPr>
        <w:sectPr w:rsidR="0059755E" w:rsidRPr="00852E13">
          <w:footerReference w:type="even" r:id="rId8"/>
          <w:footerReference w:type="default" r:id="rId9"/>
          <w:footerReference w:type="first" r:id="rId10"/>
          <w:pgSz w:w="11904" w:h="16838"/>
          <w:pgMar w:top="1182" w:right="1081" w:bottom="1440" w:left="2238" w:header="720" w:footer="720" w:gutter="0"/>
          <w:cols w:space="720"/>
          <w:titlePg/>
        </w:sectPr>
      </w:pPr>
    </w:p>
    <w:p w:rsidR="0059755E" w:rsidRDefault="007270E1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852E13" w:rsidRDefault="00852E13">
      <w:pPr>
        <w:spacing w:after="0" w:line="259" w:lineRule="auto"/>
        <w:ind w:left="0" w:firstLine="0"/>
        <w:jc w:val="left"/>
      </w:pPr>
    </w:p>
    <w:p w:rsidR="00836F8C" w:rsidRPr="00836F8C" w:rsidRDefault="007270E1" w:rsidP="00852E13">
      <w:pPr>
        <w:autoSpaceDN w:val="0"/>
        <w:spacing w:after="200" w:line="240" w:lineRule="auto"/>
        <w:ind w:left="0" w:right="590"/>
        <w:rPr>
          <w:rFonts w:eastAsia="Calibri"/>
          <w:color w:val="auto"/>
          <w:spacing w:val="-2"/>
          <w:szCs w:val="24"/>
          <w:lang w:eastAsia="en-US"/>
        </w:rPr>
      </w:pPr>
      <w:r w:rsidRPr="0011146E">
        <w:t xml:space="preserve"> </w:t>
      </w:r>
      <w:r w:rsidR="00836F8C" w:rsidRPr="00836F8C">
        <w:rPr>
          <w:rFonts w:eastAsia="Calibri"/>
          <w:color w:val="auto"/>
          <w:spacing w:val="-2"/>
          <w:szCs w:val="24"/>
          <w:lang w:eastAsia="en-US"/>
        </w:rPr>
        <w:t xml:space="preserve">Утверждена на заседании кафедры Технологии документальных коммуникаций </w:t>
      </w:r>
      <w:r w:rsidR="00852E13">
        <w:rPr>
          <w:rFonts w:eastAsia="Calibri"/>
          <w:color w:val="auto"/>
          <w:spacing w:val="-2"/>
          <w:szCs w:val="24"/>
          <w:lang w:eastAsia="en-US"/>
        </w:rPr>
        <w:t xml:space="preserve">  </w:t>
      </w:r>
      <w:r w:rsidR="00836F8C" w:rsidRPr="00836F8C">
        <w:rPr>
          <w:rFonts w:eastAsia="Calibri"/>
          <w:color w:val="auto"/>
          <w:spacing w:val="-2"/>
          <w:szCs w:val="24"/>
          <w:lang w:eastAsia="en-US"/>
        </w:rPr>
        <w:t>24.05.2022 г., протокол № 10</w:t>
      </w:r>
    </w:p>
    <w:p w:rsidR="0059755E" w:rsidRPr="00446B28" w:rsidRDefault="0059755E" w:rsidP="0011146E">
      <w:pPr>
        <w:spacing w:after="0" w:line="259" w:lineRule="auto"/>
        <w:ind w:left="0" w:firstLine="0"/>
        <w:jc w:val="left"/>
        <w:rPr>
          <w:sz w:val="22"/>
        </w:rPr>
      </w:pPr>
    </w:p>
    <w:p w:rsidR="0059755E" w:rsidRPr="00446B28" w:rsidRDefault="007270E1" w:rsidP="00446B28">
      <w:pPr>
        <w:spacing w:after="0" w:line="259" w:lineRule="auto"/>
        <w:ind w:left="0" w:right="472" w:firstLine="0"/>
        <w:jc w:val="right"/>
        <w:rPr>
          <w:sz w:val="22"/>
        </w:rPr>
      </w:pPr>
      <w:r w:rsidRPr="00446B28">
        <w:rPr>
          <w:sz w:val="22"/>
        </w:rPr>
        <w:t xml:space="preserve"> </w:t>
      </w:r>
    </w:p>
    <w:p w:rsidR="0059755E" w:rsidRPr="00446B28" w:rsidRDefault="008201A6" w:rsidP="00446B28">
      <w:pPr>
        <w:spacing w:after="0" w:line="259" w:lineRule="auto"/>
        <w:ind w:left="0" w:right="-3946" w:firstLine="0"/>
        <w:jc w:val="right"/>
        <w:rPr>
          <w:sz w:val="22"/>
        </w:rPr>
      </w:pPr>
      <w:r w:rsidRPr="00446B28">
        <w:rPr>
          <w:sz w:val="22"/>
        </w:rPr>
        <w:t>К</w:t>
      </w:r>
      <w:r w:rsidR="007270E1" w:rsidRPr="00446B28">
        <w:rPr>
          <w:sz w:val="22"/>
        </w:rPr>
        <w:t xml:space="preserve"> </w:t>
      </w:r>
    </w:p>
    <w:p w:rsidR="0059755E" w:rsidRPr="00446B28" w:rsidRDefault="007270E1" w:rsidP="00446B28">
      <w:pPr>
        <w:spacing w:after="0" w:line="259" w:lineRule="auto"/>
        <w:ind w:left="0" w:right="472" w:firstLine="0"/>
        <w:jc w:val="right"/>
        <w:rPr>
          <w:sz w:val="22"/>
        </w:rPr>
      </w:pPr>
      <w:r w:rsidRPr="00446B28">
        <w:rPr>
          <w:sz w:val="22"/>
        </w:rPr>
        <w:t xml:space="preserve"> </w:t>
      </w:r>
    </w:p>
    <w:p w:rsidR="0011146E" w:rsidRDefault="0011146E">
      <w:pPr>
        <w:spacing w:after="0" w:line="259" w:lineRule="auto"/>
        <w:ind w:left="0" w:right="472" w:firstLine="0"/>
        <w:jc w:val="right"/>
      </w:pPr>
    </w:p>
    <w:p w:rsidR="0011146E" w:rsidRDefault="0011146E">
      <w:pPr>
        <w:spacing w:after="0" w:line="259" w:lineRule="auto"/>
        <w:ind w:left="0" w:right="472" w:firstLine="0"/>
        <w:jc w:val="right"/>
      </w:pPr>
    </w:p>
    <w:p w:rsidR="0059755E" w:rsidRDefault="007270E1" w:rsidP="00852E13">
      <w:pPr>
        <w:tabs>
          <w:tab w:val="center" w:pos="993"/>
          <w:tab w:val="center" w:pos="1519"/>
        </w:tabs>
        <w:spacing w:after="47"/>
        <w:ind w:left="426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852E13">
        <w:t xml:space="preserve"> </w:t>
      </w:r>
      <w:proofErr w:type="gramStart"/>
      <w:r>
        <w:t xml:space="preserve">Составитель:  </w:t>
      </w:r>
      <w:r>
        <w:rPr>
          <w:rFonts w:ascii="Calibri" w:eastAsia="Calibri" w:hAnsi="Calibri" w:cs="Calibri"/>
          <w:sz w:val="22"/>
        </w:rPr>
        <w:tab/>
      </w:r>
      <w:proofErr w:type="gramEnd"/>
      <w:r w:rsidR="00852E13">
        <w:t xml:space="preserve"> </w:t>
      </w:r>
      <w:r w:rsidR="00852E13">
        <w:tab/>
        <w:t xml:space="preserve">   Меркулова А. Ш.</w:t>
      </w:r>
      <w:r>
        <w:t xml:space="preserve"> </w:t>
      </w:r>
    </w:p>
    <w:p w:rsidR="0059755E" w:rsidRDefault="007270E1">
      <w:pPr>
        <w:spacing w:after="0" w:line="259" w:lineRule="auto"/>
        <w:ind w:left="254" w:firstLine="0"/>
        <w:jc w:val="left"/>
      </w:pPr>
      <w:r>
        <w:t xml:space="preserve"> </w:t>
      </w:r>
      <w:r>
        <w:tab/>
        <w:t xml:space="preserve">                                         </w:t>
      </w:r>
      <w:r>
        <w:rPr>
          <w:i/>
        </w:rPr>
        <w:t xml:space="preserve"> </w:t>
      </w:r>
    </w:p>
    <w:p w:rsidR="0059755E" w:rsidRDefault="007270E1">
      <w:pPr>
        <w:spacing w:after="0" w:line="259" w:lineRule="auto"/>
        <w:ind w:left="254" w:firstLine="0"/>
        <w:jc w:val="left"/>
      </w:pPr>
      <w:r>
        <w:t xml:space="preserve"> </w:t>
      </w:r>
    </w:p>
    <w:p w:rsidR="0059755E" w:rsidRDefault="007270E1">
      <w:pPr>
        <w:spacing w:after="0" w:line="259" w:lineRule="auto"/>
        <w:ind w:left="272" w:firstLine="0"/>
        <w:jc w:val="center"/>
      </w:pPr>
      <w:r>
        <w:t xml:space="preserve"> </w:t>
      </w:r>
    </w:p>
    <w:p w:rsidR="0059755E" w:rsidRDefault="007270E1">
      <w:pPr>
        <w:spacing w:after="0" w:line="259" w:lineRule="auto"/>
        <w:ind w:left="272" w:firstLine="0"/>
        <w:jc w:val="center"/>
      </w:pPr>
      <w:r>
        <w:t xml:space="preserve"> </w:t>
      </w:r>
    </w:p>
    <w:p w:rsidR="0059755E" w:rsidRDefault="0059755E">
      <w:pPr>
        <w:sectPr w:rsidR="0059755E" w:rsidSect="008201A6">
          <w:type w:val="continuous"/>
          <w:pgSz w:w="11904" w:h="16838"/>
          <w:pgMar w:top="1440" w:right="1115" w:bottom="1440" w:left="1700" w:header="720" w:footer="720" w:gutter="0"/>
          <w:cols w:num="2" w:space="1003" w:equalWidth="0">
            <w:col w:w="5126" w:space="1"/>
            <w:col w:w="3962"/>
          </w:cols>
        </w:sectPr>
      </w:pPr>
    </w:p>
    <w:p w:rsidR="0011146E" w:rsidRDefault="0011146E" w:rsidP="008201A6">
      <w:pPr>
        <w:spacing w:after="0" w:line="259" w:lineRule="auto"/>
        <w:ind w:left="0" w:right="472" w:firstLine="0"/>
        <w:jc w:val="center"/>
      </w:pPr>
    </w:p>
    <w:p w:rsidR="0011146E" w:rsidRDefault="0011146E" w:rsidP="008201A6">
      <w:pPr>
        <w:spacing w:after="0" w:line="259" w:lineRule="auto"/>
        <w:ind w:left="0" w:right="472" w:firstLine="0"/>
        <w:jc w:val="center"/>
      </w:pPr>
    </w:p>
    <w:p w:rsidR="0011146E" w:rsidRDefault="0011146E" w:rsidP="008201A6">
      <w:pPr>
        <w:spacing w:after="0" w:line="259" w:lineRule="auto"/>
        <w:ind w:left="0" w:right="472" w:firstLine="0"/>
        <w:jc w:val="center"/>
      </w:pPr>
    </w:p>
    <w:p w:rsidR="00153906" w:rsidRDefault="00153906" w:rsidP="008201A6">
      <w:pPr>
        <w:spacing w:after="0" w:line="259" w:lineRule="auto"/>
        <w:ind w:left="0" w:right="472" w:firstLine="0"/>
        <w:jc w:val="center"/>
      </w:pPr>
    </w:p>
    <w:p w:rsidR="0011146E" w:rsidRDefault="0011146E" w:rsidP="008201A6">
      <w:pPr>
        <w:spacing w:after="0" w:line="259" w:lineRule="auto"/>
        <w:ind w:left="0" w:right="472" w:firstLine="0"/>
        <w:jc w:val="center"/>
      </w:pPr>
    </w:p>
    <w:p w:rsidR="008201A6" w:rsidRDefault="00852E13" w:rsidP="00852E13">
      <w:pPr>
        <w:spacing w:after="0" w:line="259" w:lineRule="auto"/>
        <w:ind w:left="0" w:right="8" w:firstLine="0"/>
        <w:jc w:val="center"/>
      </w:pPr>
      <w:r>
        <w:t>Кемерово</w:t>
      </w:r>
    </w:p>
    <w:p w:rsidR="0059755E" w:rsidRDefault="007270E1" w:rsidP="00F778E5">
      <w:pPr>
        <w:pStyle w:val="1"/>
        <w:tabs>
          <w:tab w:val="left" w:pos="426"/>
        </w:tabs>
        <w:ind w:right="0" w:firstLine="1"/>
      </w:pPr>
      <w:bookmarkStart w:id="0" w:name="_Toc138876624"/>
      <w:r>
        <w:lastRenderedPageBreak/>
        <w:t>Перечень оцениваемых компетенций:</w:t>
      </w:r>
      <w:bookmarkEnd w:id="0"/>
      <w:r>
        <w:t xml:space="preserve"> </w:t>
      </w:r>
    </w:p>
    <w:p w:rsidR="00625C20" w:rsidRDefault="00625C20" w:rsidP="00F778E5">
      <w:pPr>
        <w:tabs>
          <w:tab w:val="left" w:pos="426"/>
        </w:tabs>
        <w:spacing w:after="22" w:line="259" w:lineRule="auto"/>
        <w:ind w:left="0" w:firstLine="1"/>
      </w:pPr>
      <w:r>
        <w:t>ОПК-2 Способен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продуктах;</w:t>
      </w:r>
    </w:p>
    <w:p w:rsidR="00FD4E74" w:rsidRDefault="00625C20" w:rsidP="006D3140">
      <w:pPr>
        <w:tabs>
          <w:tab w:val="left" w:pos="426"/>
        </w:tabs>
        <w:spacing w:after="22" w:line="259" w:lineRule="auto"/>
        <w:ind w:left="0" w:firstLine="1"/>
      </w:pPr>
      <w:r>
        <w:t>ОПК-6 Способен использовать в профессиональной деятельности современные технические средства и информационно-коммуникационные технологии</w:t>
      </w:r>
      <w:r w:rsidR="006D3140">
        <w:t>.</w:t>
      </w:r>
    </w:p>
    <w:p w:rsidR="00FD4E74" w:rsidRDefault="00FD4E74" w:rsidP="006D3140">
      <w:pPr>
        <w:tabs>
          <w:tab w:val="left" w:pos="426"/>
        </w:tabs>
        <w:spacing w:after="22" w:line="259" w:lineRule="auto"/>
        <w:ind w:left="0" w:firstLine="1"/>
      </w:pPr>
    </w:p>
    <w:p w:rsidR="00FD4E74" w:rsidRPr="00FD4E74" w:rsidRDefault="00625C20" w:rsidP="00FD4E74">
      <w:pPr>
        <w:pStyle w:val="1"/>
        <w:tabs>
          <w:tab w:val="left" w:pos="426"/>
        </w:tabs>
        <w:ind w:right="0" w:firstLine="1"/>
        <w:rPr>
          <w:color w:val="auto"/>
          <w:szCs w:val="24"/>
          <w:lang w:val="x-none" w:eastAsia="x-none"/>
        </w:rPr>
      </w:pPr>
      <w:r>
        <w:t xml:space="preserve">  </w:t>
      </w:r>
      <w:r w:rsidR="00FD4E74" w:rsidRPr="00FD4E74">
        <w:t>Критерии</w:t>
      </w:r>
      <w:r w:rsidR="00FD4E74" w:rsidRPr="00FD4E74">
        <w:rPr>
          <w:color w:val="auto"/>
          <w:szCs w:val="24"/>
          <w:lang w:val="x-none" w:eastAsia="x-none"/>
        </w:rPr>
        <w:t xml:space="preserve"> и показатели оценивания компетенций</w:t>
      </w:r>
    </w:p>
    <w:p w:rsidR="0059755E" w:rsidRDefault="007270E1" w:rsidP="006D3140">
      <w:pPr>
        <w:tabs>
          <w:tab w:val="left" w:pos="426"/>
        </w:tabs>
        <w:spacing w:after="22" w:line="259" w:lineRule="auto"/>
        <w:ind w:left="0" w:firstLine="1"/>
      </w:pPr>
      <w:r>
        <w:t xml:space="preserve">Обучающийся должен демонстрировать следующие результаты обучения по дисциплине: </w:t>
      </w:r>
    </w:p>
    <w:p w:rsidR="0059755E" w:rsidRDefault="007270E1" w:rsidP="00F778E5">
      <w:pPr>
        <w:tabs>
          <w:tab w:val="left" w:pos="426"/>
        </w:tabs>
        <w:spacing w:after="28" w:line="268" w:lineRule="auto"/>
        <w:ind w:left="0" w:firstLine="1"/>
        <w:jc w:val="left"/>
      </w:pPr>
      <w:r>
        <w:rPr>
          <w:b/>
          <w:i/>
        </w:rPr>
        <w:t xml:space="preserve">знать:  </w:t>
      </w:r>
    </w:p>
    <w:p w:rsidR="00625C20" w:rsidRDefault="00446B28" w:rsidP="00F778E5">
      <w:pPr>
        <w:numPr>
          <w:ilvl w:val="0"/>
          <w:numId w:val="1"/>
        </w:numPr>
        <w:tabs>
          <w:tab w:val="left" w:pos="426"/>
        </w:tabs>
        <w:ind w:left="0" w:right="1" w:firstLine="1"/>
      </w:pPr>
      <w:r>
        <w:t xml:space="preserve">З-1 </w:t>
      </w:r>
      <w:r w:rsidR="00F2121E">
        <w:t>–</w:t>
      </w:r>
      <w:r>
        <w:t xml:space="preserve"> </w:t>
      </w:r>
      <w:r w:rsidR="00625C20" w:rsidRPr="00625C20">
        <w:t xml:space="preserve">систему общественных и государственных институтов, механизмы их функционирования и тенденции развития; </w:t>
      </w:r>
    </w:p>
    <w:p w:rsidR="00F2121E" w:rsidRDefault="00625C20" w:rsidP="00F778E5">
      <w:pPr>
        <w:numPr>
          <w:ilvl w:val="0"/>
          <w:numId w:val="1"/>
        </w:numPr>
        <w:tabs>
          <w:tab w:val="left" w:pos="426"/>
        </w:tabs>
        <w:ind w:left="0" w:right="1" w:firstLine="1"/>
      </w:pPr>
      <w:r>
        <w:t xml:space="preserve">З-2 – </w:t>
      </w:r>
      <w:r w:rsidRPr="00625C20">
        <w:t>основные направления государственной политики Российской Федерации.</w:t>
      </w:r>
      <w:r w:rsidR="00F2121E">
        <w:t xml:space="preserve">; </w:t>
      </w:r>
    </w:p>
    <w:p w:rsidR="00F2121E" w:rsidRDefault="00F2121E" w:rsidP="00F778E5">
      <w:pPr>
        <w:numPr>
          <w:ilvl w:val="0"/>
          <w:numId w:val="1"/>
        </w:numPr>
        <w:tabs>
          <w:tab w:val="left" w:pos="426"/>
        </w:tabs>
        <w:ind w:left="0" w:right="1" w:firstLine="1"/>
      </w:pPr>
      <w:r>
        <w:t xml:space="preserve">З-3 – </w:t>
      </w:r>
      <w:r w:rsidR="00625C20" w:rsidRPr="001B25DA">
        <w:rPr>
          <w:szCs w:val="24"/>
        </w:rPr>
        <w:t>номенклатуру информационно-коммуникационных технологий и программных средств;</w:t>
      </w:r>
      <w:r>
        <w:t xml:space="preserve"> </w:t>
      </w:r>
    </w:p>
    <w:p w:rsidR="0059755E" w:rsidRDefault="007270E1" w:rsidP="00F778E5">
      <w:pPr>
        <w:tabs>
          <w:tab w:val="left" w:pos="426"/>
        </w:tabs>
        <w:ind w:left="0" w:right="1" w:firstLine="1"/>
      </w:pPr>
      <w:r>
        <w:rPr>
          <w:b/>
          <w:i/>
        </w:rPr>
        <w:t xml:space="preserve">уметь: </w:t>
      </w:r>
    </w:p>
    <w:p w:rsidR="00625C20" w:rsidRDefault="00446B28" w:rsidP="00F778E5">
      <w:pPr>
        <w:numPr>
          <w:ilvl w:val="0"/>
          <w:numId w:val="1"/>
        </w:numPr>
        <w:tabs>
          <w:tab w:val="left" w:pos="426"/>
        </w:tabs>
        <w:ind w:left="0" w:right="1" w:firstLine="1"/>
      </w:pPr>
      <w:r>
        <w:t xml:space="preserve">У-1 </w:t>
      </w:r>
      <w:r w:rsidR="00F2121E">
        <w:t xml:space="preserve">– </w:t>
      </w:r>
      <w:r w:rsidR="00625C20">
        <w:t xml:space="preserve">соблюдать принципы объективности в создаваемых медиапроектах и (или) медиапродуктах при освещении деятельности общественных и государственных институтов; </w:t>
      </w:r>
    </w:p>
    <w:p w:rsidR="00F2121E" w:rsidRDefault="00625C20" w:rsidP="00F778E5">
      <w:pPr>
        <w:numPr>
          <w:ilvl w:val="0"/>
          <w:numId w:val="1"/>
        </w:numPr>
        <w:tabs>
          <w:tab w:val="left" w:pos="426"/>
        </w:tabs>
        <w:ind w:left="0" w:right="1" w:firstLine="1"/>
      </w:pPr>
      <w:r>
        <w:t xml:space="preserve">У-2 – применять нормы государственной политики Российской Федерации в сфере культуры в своей профессиональной деятельности. </w:t>
      </w:r>
    </w:p>
    <w:p w:rsidR="00F2121E" w:rsidRDefault="00F2121E" w:rsidP="00F778E5">
      <w:pPr>
        <w:numPr>
          <w:ilvl w:val="0"/>
          <w:numId w:val="1"/>
        </w:numPr>
        <w:tabs>
          <w:tab w:val="left" w:pos="426"/>
        </w:tabs>
        <w:ind w:left="0" w:right="1" w:firstLine="1"/>
      </w:pPr>
      <w:r>
        <w:t xml:space="preserve">У-3 – </w:t>
      </w:r>
      <w:r w:rsidR="00625C20" w:rsidRPr="001B25DA">
        <w:rPr>
          <w:szCs w:val="24"/>
        </w:rPr>
        <w:t>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медиапроекта и (или) медиапродукта</w:t>
      </w:r>
      <w:r w:rsidR="00625C20">
        <w:rPr>
          <w:szCs w:val="24"/>
        </w:rPr>
        <w:t>;</w:t>
      </w:r>
      <w:r>
        <w:t xml:space="preserve"> </w:t>
      </w:r>
    </w:p>
    <w:p w:rsidR="0059755E" w:rsidRDefault="007270E1" w:rsidP="00F778E5">
      <w:pPr>
        <w:tabs>
          <w:tab w:val="left" w:pos="426"/>
        </w:tabs>
        <w:ind w:left="0" w:right="1" w:firstLine="1"/>
      </w:pPr>
      <w:r>
        <w:rPr>
          <w:b/>
          <w:i/>
        </w:rPr>
        <w:t xml:space="preserve">владеть: </w:t>
      </w:r>
    </w:p>
    <w:p w:rsidR="00625C20" w:rsidRDefault="00446B28" w:rsidP="00F778E5">
      <w:pPr>
        <w:numPr>
          <w:ilvl w:val="0"/>
          <w:numId w:val="1"/>
        </w:numPr>
        <w:tabs>
          <w:tab w:val="left" w:pos="426"/>
        </w:tabs>
        <w:ind w:left="0" w:right="1" w:firstLine="1"/>
      </w:pPr>
      <w:r>
        <w:t xml:space="preserve">В-1 </w:t>
      </w:r>
      <w:r w:rsidR="00F2121E">
        <w:t xml:space="preserve">– </w:t>
      </w:r>
      <w:r w:rsidR="00625C20">
        <w:t>методами отражения объективности в создаваемых медиапроектах и (или) медиапродуктах при освещении деятельности общественных и государственных институтов;</w:t>
      </w:r>
    </w:p>
    <w:p w:rsidR="00625C20" w:rsidRDefault="00625C20" w:rsidP="00F778E5">
      <w:pPr>
        <w:numPr>
          <w:ilvl w:val="0"/>
          <w:numId w:val="1"/>
        </w:numPr>
        <w:tabs>
          <w:tab w:val="left" w:pos="426"/>
        </w:tabs>
        <w:ind w:left="0" w:right="1"/>
      </w:pPr>
      <w:r>
        <w:t>В-2 – техническими средствами и информационно-коммуникационными технологиями для создания медиапроекта и (или) медиапродукта.</w:t>
      </w:r>
    </w:p>
    <w:p w:rsidR="00FD4E74" w:rsidRDefault="00FD4E74" w:rsidP="00FD4E74">
      <w:pPr>
        <w:tabs>
          <w:tab w:val="left" w:pos="426"/>
        </w:tabs>
        <w:ind w:left="0" w:right="1" w:firstLine="0"/>
      </w:pPr>
    </w:p>
    <w:p w:rsidR="0059755E" w:rsidRDefault="007270E1" w:rsidP="00F778E5">
      <w:pPr>
        <w:pStyle w:val="1"/>
        <w:ind w:right="8"/>
        <w:jc w:val="both"/>
      </w:pPr>
      <w:bookmarkStart w:id="1" w:name="_Toc138876626"/>
      <w:r>
        <w:t xml:space="preserve">Формируемые компетенции в структуре учебной </w:t>
      </w:r>
      <w:r w:rsidR="00960FDC">
        <w:t>д</w:t>
      </w:r>
      <w:r>
        <w:t>исциплины       и средства их оценивания</w:t>
      </w:r>
      <w:bookmarkEnd w:id="1"/>
    </w:p>
    <w:tbl>
      <w:tblPr>
        <w:tblStyle w:val="TableGrid"/>
        <w:tblW w:w="9354" w:type="dxa"/>
        <w:tblInd w:w="149" w:type="dxa"/>
        <w:tblCellMar>
          <w:top w:w="42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3399"/>
        <w:gridCol w:w="1692"/>
        <w:gridCol w:w="1852"/>
        <w:gridCol w:w="2411"/>
      </w:tblGrid>
      <w:tr w:rsidR="0059755E" w:rsidTr="00852E13">
        <w:trPr>
          <w:trHeight w:val="1392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55E" w:rsidRDefault="007270E1">
            <w:pPr>
              <w:spacing w:after="0" w:line="259" w:lineRule="auto"/>
              <w:ind w:left="155" w:right="69" w:firstLine="0"/>
              <w:jc w:val="center"/>
            </w:pPr>
            <w:r>
              <w:rPr>
                <w:b/>
              </w:rPr>
              <w:t xml:space="preserve"> </w:t>
            </w:r>
            <w:r>
              <w:t xml:space="preserve">Разделы (темы)  дисциплины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55E" w:rsidRDefault="007270E1">
            <w:pPr>
              <w:spacing w:after="0" w:line="259" w:lineRule="auto"/>
              <w:ind w:left="0" w:firstLine="42"/>
              <w:jc w:val="center"/>
            </w:pPr>
            <w:r>
              <w:t xml:space="preserve">Код оцениваемой компетенции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55E" w:rsidRDefault="007270E1">
            <w:pPr>
              <w:spacing w:after="0" w:line="240" w:lineRule="auto"/>
              <w:ind w:left="0" w:firstLine="0"/>
              <w:jc w:val="center"/>
            </w:pPr>
            <w:r>
              <w:t xml:space="preserve">Планируемые результаты </w:t>
            </w:r>
          </w:p>
          <w:p w:rsidR="0059755E" w:rsidRDefault="007270E1">
            <w:pPr>
              <w:spacing w:after="0" w:line="259" w:lineRule="auto"/>
              <w:ind w:left="106" w:firstLine="0"/>
              <w:jc w:val="left"/>
            </w:pPr>
            <w:r>
              <w:t xml:space="preserve">обучения по </w:t>
            </w:r>
          </w:p>
          <w:p w:rsidR="0059755E" w:rsidRDefault="007270E1">
            <w:pPr>
              <w:spacing w:after="17" w:line="259" w:lineRule="auto"/>
              <w:ind w:left="0" w:right="37" w:firstLine="0"/>
              <w:jc w:val="center"/>
            </w:pPr>
            <w:r>
              <w:t xml:space="preserve">дисциплине </w:t>
            </w:r>
          </w:p>
          <w:p w:rsidR="0059755E" w:rsidRDefault="007270E1">
            <w:pPr>
              <w:spacing w:after="0" w:line="259" w:lineRule="auto"/>
              <w:ind w:left="0" w:right="33" w:firstLine="0"/>
              <w:jc w:val="center"/>
            </w:pPr>
            <w:r>
              <w:t xml:space="preserve">(ЗУВ)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55E" w:rsidRDefault="00960FDC">
            <w:pPr>
              <w:spacing w:after="0" w:line="259" w:lineRule="auto"/>
              <w:ind w:left="67" w:firstLine="0"/>
              <w:jc w:val="center"/>
            </w:pPr>
            <w:r>
              <w:t>Оценочное средство</w:t>
            </w:r>
            <w:r w:rsidR="007270E1">
              <w:t xml:space="preserve"> </w:t>
            </w:r>
          </w:p>
        </w:tc>
      </w:tr>
      <w:tr w:rsidR="00960FDC" w:rsidTr="00852E13">
        <w:trPr>
          <w:trHeight w:val="562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20"/>
            </w:pPr>
            <w:r>
              <w:t>Система издательского дела в России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FDC" w:rsidRDefault="00960FDC" w:rsidP="00960FDC">
            <w:pPr>
              <w:spacing w:after="0" w:line="259" w:lineRule="auto"/>
              <w:ind w:left="0" w:right="31" w:firstLine="0"/>
              <w:jc w:val="center"/>
            </w:pPr>
            <w:r>
              <w:t>ОПК-2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FDC" w:rsidRDefault="00960FDC" w:rsidP="00960FDC">
            <w:pPr>
              <w:spacing w:after="0" w:line="259" w:lineRule="auto"/>
              <w:ind w:left="0" w:right="26" w:firstLine="0"/>
              <w:jc w:val="center"/>
            </w:pPr>
            <w:r>
              <w:t xml:space="preserve">З-1, З-2, </w:t>
            </w:r>
          </w:p>
          <w:p w:rsidR="00960FDC" w:rsidRDefault="00960FDC" w:rsidP="00960FDC">
            <w:pPr>
              <w:spacing w:after="0" w:line="259" w:lineRule="auto"/>
              <w:ind w:left="0" w:right="26" w:firstLine="0"/>
              <w:jc w:val="center"/>
            </w:pPr>
            <w:r>
              <w:t>У-1, У-2,</w:t>
            </w:r>
          </w:p>
          <w:p w:rsidR="00960FDC" w:rsidRDefault="00960FDC" w:rsidP="00960FDC">
            <w:pPr>
              <w:spacing w:after="0" w:line="259" w:lineRule="auto"/>
              <w:ind w:left="0" w:right="26" w:firstLine="0"/>
              <w:jc w:val="center"/>
            </w:pPr>
            <w:r>
              <w:t xml:space="preserve"> В-1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FDC" w:rsidRDefault="00960FDC" w:rsidP="00960FDC">
            <w:pPr>
              <w:spacing w:after="0" w:line="259" w:lineRule="auto"/>
              <w:ind w:left="0" w:right="40" w:firstLine="0"/>
              <w:jc w:val="center"/>
            </w:pPr>
            <w:r>
              <w:t xml:space="preserve">Устный опрос </w:t>
            </w:r>
          </w:p>
        </w:tc>
      </w:tr>
      <w:tr w:rsidR="00960FDC" w:rsidTr="00852E13">
        <w:trPr>
          <w:trHeight w:val="562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20"/>
            </w:pPr>
            <w:r>
              <w:t>Этапы развития издательской деятельности в России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105"/>
              <w:jc w:val="center"/>
            </w:pPr>
            <w:r w:rsidRPr="00C45B4F">
              <w:t>ОПК-2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spacing w:after="0" w:line="259" w:lineRule="auto"/>
              <w:ind w:left="0" w:right="26" w:firstLine="0"/>
              <w:jc w:val="center"/>
            </w:pPr>
            <w:r>
              <w:t xml:space="preserve">З-1, З-2, </w:t>
            </w:r>
          </w:p>
          <w:p w:rsidR="00960FDC" w:rsidRDefault="00960FDC" w:rsidP="00960FDC">
            <w:pPr>
              <w:spacing w:after="0" w:line="259" w:lineRule="auto"/>
              <w:ind w:left="0" w:right="26" w:firstLine="0"/>
              <w:jc w:val="center"/>
            </w:pPr>
            <w:r>
              <w:t>У-1, У-2,</w:t>
            </w:r>
          </w:p>
          <w:p w:rsidR="00960FDC" w:rsidRPr="006A5A4A" w:rsidRDefault="00960FDC" w:rsidP="00960FDC">
            <w:pPr>
              <w:spacing w:after="0"/>
              <w:ind w:left="22"/>
              <w:jc w:val="center"/>
            </w:pPr>
            <w:r>
              <w:t xml:space="preserve"> В-1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spacing w:after="0" w:line="259" w:lineRule="auto"/>
              <w:ind w:left="0" w:firstLine="0"/>
              <w:jc w:val="center"/>
            </w:pPr>
            <w:r>
              <w:t>Подготовка и защиты доклада</w:t>
            </w:r>
          </w:p>
        </w:tc>
      </w:tr>
      <w:tr w:rsidR="00960FDC" w:rsidTr="00852E13">
        <w:trPr>
          <w:trHeight w:val="562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20"/>
            </w:pPr>
            <w:r>
              <w:t>Правовые основы издательской деятельности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105"/>
              <w:jc w:val="center"/>
            </w:pPr>
            <w:r w:rsidRPr="00C45B4F">
              <w:t>ОПК-2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spacing w:after="0" w:line="259" w:lineRule="auto"/>
              <w:ind w:left="0" w:right="26" w:firstLine="0"/>
              <w:jc w:val="center"/>
            </w:pPr>
            <w:r>
              <w:t xml:space="preserve">З-1, З-2, </w:t>
            </w:r>
          </w:p>
          <w:p w:rsidR="00960FDC" w:rsidRDefault="00960FDC" w:rsidP="00960FDC">
            <w:pPr>
              <w:spacing w:after="0" w:line="259" w:lineRule="auto"/>
              <w:ind w:left="0" w:right="26" w:firstLine="0"/>
              <w:jc w:val="center"/>
            </w:pPr>
            <w:r>
              <w:t>У-1, У-2,</w:t>
            </w:r>
          </w:p>
          <w:p w:rsidR="00960FDC" w:rsidRPr="006A5A4A" w:rsidRDefault="00960FDC" w:rsidP="00960FDC">
            <w:pPr>
              <w:spacing w:after="0"/>
              <w:ind w:left="22"/>
              <w:jc w:val="center"/>
            </w:pPr>
            <w:r>
              <w:lastRenderedPageBreak/>
              <w:t xml:space="preserve"> В-1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spacing w:after="0" w:line="259" w:lineRule="auto"/>
              <w:ind w:left="0" w:firstLine="0"/>
              <w:jc w:val="center"/>
            </w:pPr>
            <w:r>
              <w:lastRenderedPageBreak/>
              <w:t>Устный опрос</w:t>
            </w:r>
          </w:p>
        </w:tc>
      </w:tr>
      <w:tr w:rsidR="00960FDC" w:rsidTr="00852E13">
        <w:trPr>
          <w:trHeight w:val="765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20"/>
            </w:pPr>
            <w:r>
              <w:lastRenderedPageBreak/>
              <w:t>Организация работы издательства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105"/>
              <w:jc w:val="center"/>
            </w:pPr>
            <w:r w:rsidRPr="00C45B4F">
              <w:t>ОПК-2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spacing w:after="0" w:line="259" w:lineRule="auto"/>
              <w:ind w:left="0" w:right="26" w:firstLine="0"/>
              <w:jc w:val="center"/>
            </w:pPr>
            <w:r w:rsidRPr="006A5A4A">
              <w:t xml:space="preserve"> </w:t>
            </w:r>
            <w:r>
              <w:t xml:space="preserve">З-1, З-2, </w:t>
            </w:r>
          </w:p>
          <w:p w:rsidR="00960FDC" w:rsidRDefault="00960FDC" w:rsidP="00960FDC">
            <w:pPr>
              <w:spacing w:after="0" w:line="259" w:lineRule="auto"/>
              <w:ind w:left="0" w:right="26" w:firstLine="0"/>
              <w:jc w:val="center"/>
            </w:pPr>
            <w:r>
              <w:t>У-1, У-2,</w:t>
            </w:r>
          </w:p>
          <w:p w:rsidR="00960FDC" w:rsidRDefault="00960FDC" w:rsidP="00960FDC">
            <w:pPr>
              <w:ind w:left="22"/>
              <w:jc w:val="center"/>
            </w:pPr>
            <w:r>
              <w:t>В-1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25"/>
              <w:jc w:val="center"/>
            </w:pPr>
            <w:r w:rsidRPr="00E27CC6">
              <w:t>Отчет по практической работе</w:t>
            </w:r>
          </w:p>
        </w:tc>
      </w:tr>
      <w:tr w:rsidR="00960FDC" w:rsidTr="00852E13">
        <w:trPr>
          <w:trHeight w:val="562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20"/>
            </w:pPr>
            <w:r>
              <w:t>Технология издательской деятельности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23"/>
              <w:jc w:val="center"/>
            </w:pPr>
            <w:r>
              <w:t>ОПК-6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FDC" w:rsidRDefault="00960FDC" w:rsidP="00960FDC">
            <w:pPr>
              <w:spacing w:after="0" w:line="259" w:lineRule="auto"/>
              <w:ind w:left="0" w:right="32" w:firstLine="0"/>
              <w:jc w:val="center"/>
            </w:pPr>
            <w:r>
              <w:t>З-3, У-3, В-2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25"/>
              <w:jc w:val="center"/>
            </w:pPr>
            <w:r w:rsidRPr="00E27CC6">
              <w:t>Отчет по практической работе</w:t>
            </w:r>
          </w:p>
        </w:tc>
      </w:tr>
      <w:tr w:rsidR="00960FDC" w:rsidTr="00852E13">
        <w:trPr>
          <w:trHeight w:val="562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Pr="00FC5F9E" w:rsidRDefault="00960FDC" w:rsidP="00960FDC">
            <w:pPr>
              <w:ind w:left="20"/>
            </w:pPr>
            <w:r>
              <w:t>Регламенты издательской деятельности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105"/>
              <w:jc w:val="center"/>
            </w:pPr>
            <w:r w:rsidRPr="001508C1">
              <w:t>ОПК-6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161"/>
            </w:pPr>
            <w:r w:rsidRPr="00CD47BC">
              <w:t>З-3, У-3, В-2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25"/>
              <w:jc w:val="center"/>
            </w:pPr>
            <w:r w:rsidRPr="00E27CC6">
              <w:t>Отчет по практической работе</w:t>
            </w:r>
          </w:p>
        </w:tc>
      </w:tr>
      <w:tr w:rsidR="00960FDC" w:rsidTr="00852E13">
        <w:trPr>
          <w:trHeight w:val="562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20"/>
            </w:pPr>
            <w:r>
              <w:t>Средства и ресурсы издательской деятельности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105"/>
              <w:jc w:val="center"/>
            </w:pPr>
            <w:r w:rsidRPr="001508C1">
              <w:t>ОПК-6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161"/>
            </w:pPr>
            <w:r w:rsidRPr="00CD47BC">
              <w:t>З-3, У-3, В-2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0"/>
              <w:jc w:val="center"/>
            </w:pPr>
            <w:r w:rsidRPr="00E27CC6">
              <w:t>Отчет по практической работе</w:t>
            </w:r>
          </w:p>
        </w:tc>
      </w:tr>
      <w:tr w:rsidR="00960FDC" w:rsidTr="00852E13">
        <w:trPr>
          <w:trHeight w:val="562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20"/>
            </w:pPr>
            <w:r>
              <w:t>Концепция издания. Художественное и техническое редактирование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105"/>
              <w:jc w:val="center"/>
            </w:pPr>
            <w:r w:rsidRPr="001508C1">
              <w:t>ОПК-6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161"/>
            </w:pPr>
            <w:r w:rsidRPr="00CD47BC">
              <w:t>З-3, У-3, В-2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spacing w:after="0" w:line="259" w:lineRule="auto"/>
              <w:ind w:left="0" w:firstLine="0"/>
              <w:jc w:val="center"/>
            </w:pPr>
            <w:r w:rsidRPr="00E62723">
              <w:t>Отчет по практической работе</w:t>
            </w:r>
          </w:p>
        </w:tc>
      </w:tr>
      <w:tr w:rsidR="00960FDC" w:rsidTr="00852E13">
        <w:trPr>
          <w:trHeight w:val="562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20"/>
            </w:pPr>
            <w:r>
              <w:t>Верстка издания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105"/>
              <w:jc w:val="center"/>
            </w:pPr>
            <w:r w:rsidRPr="001508C1">
              <w:t>ОПК-6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ind w:left="161"/>
            </w:pPr>
            <w:r w:rsidRPr="00CD47BC">
              <w:t>З-3, У-3, В-2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FDC" w:rsidRDefault="00960FDC" w:rsidP="00960FDC">
            <w:pPr>
              <w:spacing w:after="0" w:line="259" w:lineRule="auto"/>
              <w:ind w:left="0" w:firstLine="0"/>
              <w:jc w:val="center"/>
            </w:pPr>
            <w:r w:rsidRPr="00E62723">
              <w:t>Отчет по практической работе</w:t>
            </w:r>
          </w:p>
        </w:tc>
      </w:tr>
    </w:tbl>
    <w:p w:rsidR="00FD4E74" w:rsidRDefault="00FD4E74" w:rsidP="00852E13">
      <w:pPr>
        <w:tabs>
          <w:tab w:val="left" w:pos="993"/>
        </w:tabs>
        <w:ind w:left="0"/>
        <w:contextualSpacing/>
        <w:rPr>
          <w:b/>
        </w:rPr>
      </w:pPr>
    </w:p>
    <w:p w:rsidR="00852E13" w:rsidRPr="00234D82" w:rsidRDefault="00FD4E74" w:rsidP="00852E13">
      <w:pPr>
        <w:tabs>
          <w:tab w:val="left" w:pos="993"/>
        </w:tabs>
        <w:ind w:left="0"/>
        <w:contextualSpacing/>
        <w:rPr>
          <w:b/>
        </w:rPr>
      </w:pPr>
      <w:r>
        <w:rPr>
          <w:b/>
        </w:rPr>
        <w:t xml:space="preserve">4. </w:t>
      </w:r>
      <w:r w:rsidR="00852E13" w:rsidRPr="00234D82">
        <w:rPr>
          <w:b/>
        </w:rPr>
        <w:t>Оценочные средства по дисциплине для текущего контроля и описание критериев оценивания</w:t>
      </w:r>
    </w:p>
    <w:p w:rsidR="00852E13" w:rsidRPr="00776AF6" w:rsidRDefault="00852E13" w:rsidP="00852E13">
      <w:pPr>
        <w:ind w:left="0"/>
        <w:rPr>
          <w:b/>
          <w:w w:val="105"/>
        </w:rPr>
      </w:pPr>
      <w:r w:rsidRPr="00776AF6">
        <w:rPr>
          <w:b/>
        </w:rPr>
        <w:t xml:space="preserve">4.1 Описание </w:t>
      </w:r>
      <w:r w:rsidRPr="00776AF6">
        <w:rPr>
          <w:b/>
          <w:w w:val="105"/>
        </w:rPr>
        <w:t>критериев оценивания компетенций на различных</w:t>
      </w:r>
      <w:r w:rsidRPr="00776AF6">
        <w:rPr>
          <w:b/>
          <w:spacing w:val="-12"/>
          <w:w w:val="105"/>
        </w:rPr>
        <w:t xml:space="preserve"> </w:t>
      </w:r>
      <w:r w:rsidRPr="00776AF6">
        <w:rPr>
          <w:b/>
          <w:w w:val="105"/>
        </w:rPr>
        <w:t>уровнях</w:t>
      </w:r>
      <w:r w:rsidRPr="00776AF6">
        <w:rPr>
          <w:b/>
          <w:spacing w:val="-18"/>
          <w:w w:val="105"/>
        </w:rPr>
        <w:t xml:space="preserve"> </w:t>
      </w:r>
      <w:r w:rsidRPr="00776AF6">
        <w:rPr>
          <w:b/>
          <w:w w:val="105"/>
        </w:rPr>
        <w:t>их</w:t>
      </w:r>
      <w:r w:rsidRPr="00776AF6">
        <w:rPr>
          <w:b/>
          <w:spacing w:val="-23"/>
          <w:w w:val="105"/>
        </w:rPr>
        <w:t xml:space="preserve"> </w:t>
      </w:r>
      <w:r w:rsidRPr="00776AF6">
        <w:rPr>
          <w:b/>
          <w:w w:val="105"/>
        </w:rPr>
        <w:t>формирования</w:t>
      </w:r>
    </w:p>
    <w:p w:rsidR="00852E13" w:rsidRPr="002041BE" w:rsidRDefault="00852E13" w:rsidP="00852E13">
      <w:pPr>
        <w:ind w:left="0" w:firstLine="709"/>
      </w:pPr>
      <w:r w:rsidRPr="002041BE">
        <w:rPr>
          <w:b/>
        </w:rPr>
        <w:t>При выставлении оценки преподаватель учитывает</w:t>
      </w:r>
      <w:r w:rsidRPr="002041BE"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852E13" w:rsidRPr="007207C3" w:rsidRDefault="00852E13" w:rsidP="00852E13">
      <w:pPr>
        <w:ind w:left="0" w:firstLine="709"/>
        <w:rPr>
          <w:szCs w:val="24"/>
        </w:rPr>
      </w:pPr>
      <w:r w:rsidRPr="007207C3">
        <w:rPr>
          <w:b/>
          <w:szCs w:val="24"/>
        </w:rPr>
        <w:t xml:space="preserve">Нулевой уровень («неудовлетворительно»). </w:t>
      </w:r>
      <w:r w:rsidRPr="007207C3">
        <w:rPr>
          <w:szCs w:val="24"/>
        </w:rPr>
        <w:t>Результаты обучения свидетельствуют</w:t>
      </w:r>
      <w:r w:rsidRPr="007207C3">
        <w:rPr>
          <w:color w:val="0070C0"/>
          <w:szCs w:val="24"/>
        </w:rPr>
        <w:t xml:space="preserve">, </w:t>
      </w:r>
      <w:r w:rsidRPr="007207C3">
        <w:rPr>
          <w:szCs w:val="24"/>
        </w:rPr>
        <w:t>что обучающийся:</w:t>
      </w:r>
    </w:p>
    <w:p w:rsidR="00852E13" w:rsidRPr="007207C3" w:rsidRDefault="00852E13" w:rsidP="00400B8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7207C3">
        <w:rPr>
          <w:szCs w:val="24"/>
        </w:rPr>
        <w:t>усвоил некоторые элементарные профессиональные знания, но не владеет понятийным аппаратом области профессиональной деятельности;</w:t>
      </w:r>
    </w:p>
    <w:p w:rsidR="00852E13" w:rsidRPr="007207C3" w:rsidRDefault="00852E13" w:rsidP="00400B8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7207C3">
        <w:rPr>
          <w:szCs w:val="24"/>
        </w:rPr>
        <w:t>не умеет установить связь теории с практикой;</w:t>
      </w:r>
    </w:p>
    <w:p w:rsidR="00852E13" w:rsidRPr="007207C3" w:rsidRDefault="00852E13" w:rsidP="00400B8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b/>
          <w:szCs w:val="24"/>
        </w:rPr>
      </w:pPr>
      <w:r w:rsidRPr="007207C3">
        <w:rPr>
          <w:szCs w:val="24"/>
        </w:rPr>
        <w:t>не владеет способами решения практико-ориентированных задач.</w:t>
      </w:r>
      <w:r w:rsidRPr="007207C3">
        <w:rPr>
          <w:b/>
          <w:szCs w:val="24"/>
        </w:rPr>
        <w:t xml:space="preserve"> </w:t>
      </w:r>
    </w:p>
    <w:p w:rsidR="00852E13" w:rsidRPr="007207C3" w:rsidRDefault="00852E13" w:rsidP="00852E13">
      <w:pPr>
        <w:ind w:left="0" w:firstLine="709"/>
        <w:rPr>
          <w:szCs w:val="24"/>
        </w:rPr>
      </w:pPr>
      <w:r w:rsidRPr="007207C3">
        <w:rPr>
          <w:b/>
          <w:szCs w:val="24"/>
        </w:rPr>
        <w:t xml:space="preserve">Первый уровень – пороговый («удовлетворительно»). </w:t>
      </w:r>
      <w:r w:rsidRPr="007207C3">
        <w:rPr>
          <w:szCs w:val="24"/>
        </w:rPr>
        <w:t>Достигнутый уровень оценки результатов обучения выпускника показывает, что выпускник:</w:t>
      </w:r>
    </w:p>
    <w:p w:rsidR="00852E13" w:rsidRPr="007207C3" w:rsidRDefault="00852E13" w:rsidP="00400B8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7207C3">
        <w:rPr>
          <w:szCs w:val="24"/>
        </w:rPr>
        <w:t>обладает фрагментарными знаниями, отличающимися поверхностью и малой содержательностью; раскрывает содержание вопроса</w:t>
      </w:r>
      <w:r w:rsidRPr="007207C3">
        <w:rPr>
          <w:color w:val="FF0000"/>
          <w:szCs w:val="24"/>
        </w:rPr>
        <w:t xml:space="preserve"> </w:t>
      </w:r>
      <w:r w:rsidRPr="007207C3">
        <w:rPr>
          <w:szCs w:val="24"/>
        </w:rPr>
        <w:t>не глубоко, бессистемно, с некоторыми неточностями;</w:t>
      </w:r>
    </w:p>
    <w:p w:rsidR="00852E13" w:rsidRPr="007207C3" w:rsidRDefault="00852E13" w:rsidP="00400B8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7207C3">
        <w:rPr>
          <w:szCs w:val="24"/>
        </w:rPr>
        <w:t>слабо, недостаточно аргументированно обосновывает связь теории с практикой;</w:t>
      </w:r>
    </w:p>
    <w:p w:rsidR="00852E13" w:rsidRPr="007207C3" w:rsidRDefault="00852E13" w:rsidP="00400B8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7207C3">
        <w:rPr>
          <w:szCs w:val="24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852E13" w:rsidRPr="007207C3" w:rsidRDefault="00852E13" w:rsidP="00852E13">
      <w:pPr>
        <w:ind w:left="0" w:firstLine="709"/>
        <w:rPr>
          <w:szCs w:val="24"/>
        </w:rPr>
      </w:pPr>
      <w:r w:rsidRPr="007207C3">
        <w:rPr>
          <w:b/>
          <w:szCs w:val="24"/>
        </w:rPr>
        <w:t xml:space="preserve">Второй уровень повышенный («хорошо»). </w:t>
      </w:r>
      <w:r w:rsidRPr="007207C3">
        <w:rPr>
          <w:szCs w:val="24"/>
        </w:rPr>
        <w:t>Обучающийся на должном уровне:</w:t>
      </w:r>
    </w:p>
    <w:p w:rsidR="00852E13" w:rsidRPr="007207C3" w:rsidRDefault="00852E13" w:rsidP="00400B83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7207C3">
        <w:rPr>
          <w:szCs w:val="24"/>
        </w:rPr>
        <w:t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государственной экзаменационной комиссии;</w:t>
      </w:r>
    </w:p>
    <w:p w:rsidR="00852E13" w:rsidRPr="007207C3" w:rsidRDefault="00852E13" w:rsidP="00400B83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7207C3">
        <w:rPr>
          <w:szCs w:val="24"/>
        </w:rPr>
        <w:t>демонстрирует учебные умения и навыки в области решения практико-ориентированных задач;</w:t>
      </w:r>
    </w:p>
    <w:p w:rsidR="00852E13" w:rsidRPr="007207C3" w:rsidRDefault="00852E13" w:rsidP="00400B83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7207C3">
        <w:rPr>
          <w:szCs w:val="24"/>
        </w:rPr>
        <w:t xml:space="preserve">владеет способами анализа, сравнения, обобщения и обоснования выбора методов </w:t>
      </w:r>
      <w:r w:rsidRPr="007207C3">
        <w:rPr>
          <w:szCs w:val="24"/>
        </w:rPr>
        <w:lastRenderedPageBreak/>
        <w:t>решения практико-ориентированных задач.</w:t>
      </w:r>
    </w:p>
    <w:p w:rsidR="00852E13" w:rsidRPr="007207C3" w:rsidRDefault="00852E13" w:rsidP="00852E13">
      <w:pPr>
        <w:ind w:left="0" w:firstLine="709"/>
        <w:rPr>
          <w:szCs w:val="24"/>
        </w:rPr>
      </w:pPr>
      <w:r w:rsidRPr="007207C3">
        <w:rPr>
          <w:b/>
          <w:szCs w:val="24"/>
        </w:rPr>
        <w:t xml:space="preserve">Третий уровень продвинутый («отлично»). </w:t>
      </w:r>
      <w:r w:rsidRPr="007207C3">
        <w:rPr>
          <w:szCs w:val="24"/>
        </w:rPr>
        <w:t>Обучающийся, достигающий данного уровня:</w:t>
      </w:r>
    </w:p>
    <w:p w:rsidR="00852E13" w:rsidRPr="007207C3" w:rsidRDefault="00852E13" w:rsidP="00400B83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7207C3">
        <w:rPr>
          <w:szCs w:val="24"/>
        </w:rPr>
        <w:t>даёт полный, глубокий, логично</w:t>
      </w:r>
      <w:r w:rsidRPr="007207C3">
        <w:rPr>
          <w:color w:val="0070C0"/>
          <w:szCs w:val="24"/>
        </w:rPr>
        <w:t xml:space="preserve"> </w:t>
      </w:r>
      <w:r w:rsidRPr="007207C3">
        <w:rPr>
          <w:szCs w:val="24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852E13" w:rsidRPr="007207C3" w:rsidRDefault="00852E13" w:rsidP="00400B83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7207C3">
        <w:rPr>
          <w:szCs w:val="24"/>
        </w:rPr>
        <w:t>доказательно иллюстрирует основные теоретические положения практическими примерами;</w:t>
      </w:r>
    </w:p>
    <w:p w:rsidR="00852E13" w:rsidRPr="007207C3" w:rsidRDefault="00852E13" w:rsidP="00400B83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b/>
          <w:szCs w:val="24"/>
        </w:rPr>
      </w:pPr>
      <w:r w:rsidRPr="007207C3">
        <w:rPr>
          <w:szCs w:val="24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852E13" w:rsidRPr="00776AF6" w:rsidRDefault="00852E13" w:rsidP="00852E13">
      <w:pPr>
        <w:ind w:left="0"/>
        <w:rPr>
          <w:b/>
          <w:bCs/>
          <w:iCs/>
        </w:rPr>
      </w:pPr>
      <w:r w:rsidRPr="00776AF6">
        <w:rPr>
          <w:b/>
          <w:bCs/>
          <w:iCs/>
        </w:rPr>
        <w:t xml:space="preserve">4.2. Критерии оценивания </w:t>
      </w:r>
      <w:r>
        <w:rPr>
          <w:b/>
          <w:bCs/>
          <w:iCs/>
        </w:rPr>
        <w:t>устного опроса</w:t>
      </w:r>
    </w:p>
    <w:p w:rsidR="00852E13" w:rsidRPr="001C10D4" w:rsidRDefault="00852E13" w:rsidP="00852E13">
      <w:pPr>
        <w:tabs>
          <w:tab w:val="right" w:leader="underscore" w:pos="9639"/>
        </w:tabs>
        <w:ind w:left="0" w:firstLine="709"/>
        <w:rPr>
          <w:rStyle w:val="s19"/>
        </w:rPr>
      </w:pPr>
      <w:r w:rsidRPr="001C10D4">
        <w:rPr>
          <w:rStyle w:val="s19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852E13" w:rsidRPr="001C10D4" w:rsidRDefault="00852E13" w:rsidP="00852E13">
      <w:pPr>
        <w:tabs>
          <w:tab w:val="right" w:leader="underscore" w:pos="9639"/>
        </w:tabs>
        <w:ind w:left="0" w:firstLine="709"/>
        <w:rPr>
          <w:rStyle w:val="s19"/>
        </w:rPr>
      </w:pPr>
      <w:r w:rsidRPr="001C10D4">
        <w:rPr>
          <w:rStyle w:val="s19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852E13" w:rsidRPr="001C10D4" w:rsidRDefault="00852E13" w:rsidP="00852E13">
      <w:pPr>
        <w:tabs>
          <w:tab w:val="right" w:leader="underscore" w:pos="9639"/>
        </w:tabs>
        <w:ind w:left="0" w:firstLine="709"/>
        <w:rPr>
          <w:rStyle w:val="s19"/>
        </w:rPr>
      </w:pPr>
      <w:r w:rsidRPr="001C10D4">
        <w:rPr>
          <w:rStyle w:val="s19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852E13" w:rsidRPr="001C10D4" w:rsidRDefault="00852E13" w:rsidP="00852E13">
      <w:pPr>
        <w:tabs>
          <w:tab w:val="right" w:leader="underscore" w:pos="9639"/>
        </w:tabs>
        <w:ind w:left="0" w:firstLine="709"/>
        <w:rPr>
          <w:rStyle w:val="s19"/>
        </w:rPr>
      </w:pPr>
      <w:r w:rsidRPr="001C10D4">
        <w:rPr>
          <w:rStyle w:val="s19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852E13" w:rsidRPr="001C10D4" w:rsidRDefault="00852E13" w:rsidP="00852E13">
      <w:pPr>
        <w:ind w:left="0" w:firstLine="709"/>
        <w:rPr>
          <w:rStyle w:val="s19"/>
        </w:rPr>
      </w:pPr>
      <w:r w:rsidRPr="001C10D4">
        <w:rPr>
          <w:rStyle w:val="s19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852E13" w:rsidRPr="00776AF6" w:rsidRDefault="00852E13" w:rsidP="00343D23">
      <w:pPr>
        <w:ind w:left="0"/>
        <w:rPr>
          <w:b/>
          <w:bCs/>
          <w:iCs/>
        </w:rPr>
      </w:pPr>
      <w:r w:rsidRPr="00776AF6">
        <w:rPr>
          <w:b/>
          <w:bCs/>
          <w:iCs/>
        </w:rPr>
        <w:t>4.</w:t>
      </w:r>
      <w:r w:rsidR="00FD4E74">
        <w:rPr>
          <w:b/>
          <w:bCs/>
          <w:iCs/>
        </w:rPr>
        <w:t>3</w:t>
      </w:r>
      <w:r w:rsidRPr="00776AF6">
        <w:rPr>
          <w:b/>
          <w:bCs/>
          <w:iCs/>
        </w:rPr>
        <w:t>. Критерии оценивания практических работ</w:t>
      </w:r>
    </w:p>
    <w:p w:rsidR="00852E13" w:rsidRPr="00776AF6" w:rsidRDefault="00852E13" w:rsidP="00852E13">
      <w:pPr>
        <w:ind w:left="0" w:firstLine="709"/>
      </w:pPr>
      <w:r w:rsidRPr="00776AF6">
        <w:t>В ходе осв</w:t>
      </w:r>
      <w:r>
        <w:t>оения дисциплины предусмотрено 9</w:t>
      </w:r>
      <w:r w:rsidRPr="00776AF6">
        <w:t xml:space="preserve"> практических работ</w:t>
      </w:r>
      <w:r>
        <w:t>ы</w:t>
      </w:r>
      <w:r w:rsidRPr="00776AF6">
        <w:t xml:space="preserve"> (</w:t>
      </w:r>
      <w:r>
        <w:t xml:space="preserve">36 </w:t>
      </w:r>
      <w:r w:rsidRPr="00776AF6">
        <w:t>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852E13" w:rsidRPr="00776AF6" w:rsidRDefault="00852E13" w:rsidP="00852E13">
      <w:pPr>
        <w:pStyle w:val="a5"/>
        <w:ind w:left="0"/>
        <w:rPr>
          <w:b/>
          <w:i/>
        </w:rPr>
      </w:pPr>
      <w:r w:rsidRPr="00776AF6">
        <w:rPr>
          <w:b/>
          <w:i/>
        </w:rPr>
        <w:t xml:space="preserve">       Критерии оценивания:</w:t>
      </w:r>
    </w:p>
    <w:p w:rsidR="00852E13" w:rsidRPr="0082099E" w:rsidRDefault="00852E13" w:rsidP="00400B83">
      <w:pPr>
        <w:pStyle w:val="psection"/>
        <w:numPr>
          <w:ilvl w:val="0"/>
          <w:numId w:val="8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:rsidR="00852E13" w:rsidRPr="009B3F17" w:rsidRDefault="00852E13" w:rsidP="00852E13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:rsidR="00852E13" w:rsidRPr="009B3F17" w:rsidRDefault="00852E13" w:rsidP="00400B83">
      <w:pPr>
        <w:pStyle w:val="psection"/>
        <w:numPr>
          <w:ilvl w:val="0"/>
          <w:numId w:val="8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:rsidR="00852E13" w:rsidRPr="009B3F17" w:rsidRDefault="00852E13" w:rsidP="00852E13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852E13" w:rsidRPr="00AA4641" w:rsidRDefault="00852E13" w:rsidP="00400B83">
      <w:pPr>
        <w:pStyle w:val="psection"/>
        <w:numPr>
          <w:ilvl w:val="0"/>
          <w:numId w:val="8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:rsidR="00852E13" w:rsidRPr="009B3F17" w:rsidRDefault="00852E13" w:rsidP="00852E13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852E13" w:rsidRPr="009B3F17" w:rsidRDefault="00852E13" w:rsidP="00400B83">
      <w:pPr>
        <w:pStyle w:val="psection"/>
        <w:numPr>
          <w:ilvl w:val="0"/>
          <w:numId w:val="8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1 балл </w:t>
      </w:r>
      <w:r w:rsidRPr="009B3F17">
        <w:rPr>
          <w:i/>
          <w:iCs/>
        </w:rPr>
        <w:t xml:space="preserve">ставится в том случае, если: </w:t>
      </w:r>
    </w:p>
    <w:p w:rsidR="00852E13" w:rsidRPr="009B3F17" w:rsidRDefault="00852E13" w:rsidP="00852E13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852E13" w:rsidRPr="009B3F17" w:rsidRDefault="00852E13" w:rsidP="00400B83">
      <w:pPr>
        <w:pStyle w:val="psection"/>
        <w:numPr>
          <w:ilvl w:val="0"/>
          <w:numId w:val="8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lastRenderedPageBreak/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:rsidR="00852E13" w:rsidRPr="009B3F17" w:rsidRDefault="00852E13" w:rsidP="00852E13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:rsidR="00852E13" w:rsidRDefault="00852E13" w:rsidP="00852E13">
      <w:pPr>
        <w:ind w:left="1069" w:hanging="360"/>
        <w:rPr>
          <w:rStyle w:val="FontStyle70"/>
        </w:rPr>
      </w:pPr>
      <w:r w:rsidRPr="0055556D">
        <w:rPr>
          <w:rStyle w:val="FontStyle70"/>
        </w:rPr>
        <w:t xml:space="preserve">Максимальное количество баллов составляет </w:t>
      </w:r>
      <w:r>
        <w:rPr>
          <w:rStyle w:val="FontStyle70"/>
        </w:rPr>
        <w:t>45</w:t>
      </w:r>
      <w:r w:rsidRPr="0055556D">
        <w:rPr>
          <w:rStyle w:val="FontStyle70"/>
        </w:rPr>
        <w:t>.</w:t>
      </w:r>
    </w:p>
    <w:p w:rsidR="00FD4E74" w:rsidRPr="0055556D" w:rsidRDefault="00FD4E74" w:rsidP="00852E13">
      <w:pPr>
        <w:ind w:left="1069" w:hanging="360"/>
        <w:rPr>
          <w:rStyle w:val="FontStyle70"/>
          <w:b w:val="0"/>
          <w:i w:val="0"/>
        </w:rPr>
      </w:pPr>
    </w:p>
    <w:p w:rsidR="00852E13" w:rsidRPr="00234D82" w:rsidRDefault="00852E13" w:rsidP="00343D23">
      <w:pPr>
        <w:tabs>
          <w:tab w:val="left" w:pos="993"/>
        </w:tabs>
        <w:spacing w:after="0"/>
        <w:ind w:left="0"/>
        <w:contextualSpacing/>
        <w:rPr>
          <w:b/>
        </w:rPr>
      </w:pPr>
      <w:r>
        <w:rPr>
          <w:b/>
        </w:rPr>
        <w:t xml:space="preserve">5. </w:t>
      </w:r>
      <w:r w:rsidRPr="00234D82">
        <w:rPr>
          <w:b/>
        </w:rPr>
        <w:t>Оценочные</w:t>
      </w:r>
      <w:r w:rsidRPr="00234D82">
        <w:rPr>
          <w:b/>
          <w:spacing w:val="-9"/>
        </w:rPr>
        <w:t xml:space="preserve"> </w:t>
      </w:r>
      <w:r w:rsidRPr="00234D82">
        <w:rPr>
          <w:b/>
        </w:rPr>
        <w:t>средства</w:t>
      </w:r>
      <w:r w:rsidRPr="00234D82">
        <w:rPr>
          <w:b/>
          <w:spacing w:val="-6"/>
        </w:rPr>
        <w:t xml:space="preserve"> </w:t>
      </w:r>
      <w:r w:rsidRPr="00234D82">
        <w:rPr>
          <w:b/>
        </w:rPr>
        <w:t>по</w:t>
      </w:r>
      <w:r w:rsidRPr="00234D82">
        <w:rPr>
          <w:b/>
          <w:spacing w:val="-5"/>
        </w:rPr>
        <w:t xml:space="preserve"> </w:t>
      </w:r>
      <w:r w:rsidRPr="00234D82">
        <w:rPr>
          <w:b/>
        </w:rPr>
        <w:t>дисциплине</w:t>
      </w:r>
      <w:r w:rsidRPr="00234D82">
        <w:rPr>
          <w:b/>
          <w:spacing w:val="-6"/>
        </w:rPr>
        <w:t xml:space="preserve"> </w:t>
      </w:r>
      <w:r w:rsidRPr="00234D82">
        <w:rPr>
          <w:b/>
        </w:rPr>
        <w:t>для</w:t>
      </w:r>
      <w:r w:rsidRPr="00234D82">
        <w:rPr>
          <w:b/>
          <w:spacing w:val="-5"/>
        </w:rPr>
        <w:t xml:space="preserve"> </w:t>
      </w:r>
      <w:r w:rsidRPr="00234D82">
        <w:rPr>
          <w:b/>
        </w:rPr>
        <w:t>промежуточного</w:t>
      </w:r>
      <w:r w:rsidRPr="00234D82">
        <w:rPr>
          <w:b/>
          <w:spacing w:val="-3"/>
        </w:rPr>
        <w:t xml:space="preserve"> </w:t>
      </w:r>
      <w:r w:rsidRPr="00234D82">
        <w:rPr>
          <w:b/>
        </w:rPr>
        <w:t>контроля</w:t>
      </w:r>
    </w:p>
    <w:p w:rsidR="00852E13" w:rsidRPr="00533995" w:rsidRDefault="00852E13" w:rsidP="00343D23">
      <w:pPr>
        <w:pStyle w:val="a5"/>
        <w:spacing w:after="0"/>
        <w:ind w:left="0" w:firstLine="0"/>
        <w:rPr>
          <w:b/>
          <w:szCs w:val="24"/>
        </w:rPr>
      </w:pPr>
      <w:r w:rsidRPr="00533995">
        <w:rPr>
          <w:b/>
          <w:szCs w:val="24"/>
        </w:rPr>
        <w:t>5.1.  Вопросы к экзамену</w:t>
      </w:r>
    </w:p>
    <w:p w:rsidR="00852E13" w:rsidRPr="00533995" w:rsidRDefault="00852E13" w:rsidP="00852E13">
      <w:pPr>
        <w:pStyle w:val="a7"/>
        <w:ind w:right="113" w:firstLine="709"/>
        <w:jc w:val="both"/>
      </w:pPr>
      <w:r w:rsidRPr="00533995">
        <w:t>Обязательным условием получения экзамена является выполнение всех практических</w:t>
      </w:r>
      <w:r w:rsidRPr="00533995">
        <w:rPr>
          <w:spacing w:val="1"/>
        </w:rPr>
        <w:t xml:space="preserve"> </w:t>
      </w:r>
      <w:r w:rsidRPr="00533995">
        <w:t>заданий</w:t>
      </w:r>
      <w:r w:rsidRPr="00533995">
        <w:rPr>
          <w:spacing w:val="1"/>
        </w:rPr>
        <w:t xml:space="preserve"> </w:t>
      </w:r>
      <w:r w:rsidRPr="00533995">
        <w:t>по</w:t>
      </w:r>
      <w:r w:rsidRPr="00533995">
        <w:rPr>
          <w:spacing w:val="1"/>
        </w:rPr>
        <w:t xml:space="preserve"> </w:t>
      </w:r>
      <w:r w:rsidRPr="00533995">
        <w:t>курсу, защита реферата и прохождение тестовых заданий.</w:t>
      </w:r>
      <w:r w:rsidRPr="00533995">
        <w:rPr>
          <w:spacing w:val="1"/>
        </w:rPr>
        <w:t xml:space="preserve"> </w:t>
      </w:r>
      <w:r w:rsidRPr="00533995">
        <w:t>Среднее</w:t>
      </w:r>
      <w:r w:rsidRPr="00533995">
        <w:rPr>
          <w:spacing w:val="1"/>
        </w:rPr>
        <w:t xml:space="preserve"> </w:t>
      </w:r>
      <w:r w:rsidRPr="00533995">
        <w:t>арифметическое</w:t>
      </w:r>
      <w:r w:rsidRPr="00533995">
        <w:rPr>
          <w:spacing w:val="1"/>
        </w:rPr>
        <w:t xml:space="preserve"> </w:t>
      </w:r>
      <w:r w:rsidRPr="00533995">
        <w:t>значение всех полученных оценок в ходе текущей аттестации может служить основанием для</w:t>
      </w:r>
      <w:r w:rsidRPr="00533995">
        <w:rPr>
          <w:spacing w:val="1"/>
        </w:rPr>
        <w:t xml:space="preserve"> </w:t>
      </w:r>
      <w:r w:rsidRPr="00533995">
        <w:t>экзамена.</w:t>
      </w:r>
    </w:p>
    <w:p w:rsidR="00852E13" w:rsidRDefault="00852E13" w:rsidP="00852E13">
      <w:pPr>
        <w:pStyle w:val="a7"/>
        <w:ind w:right="113" w:firstLine="709"/>
      </w:pPr>
      <w:r w:rsidRPr="00533995">
        <w:t>В тестовом задании представлены вопросы, которые имеют закрытый и открытый характер.</w:t>
      </w:r>
    </w:p>
    <w:tbl>
      <w:tblPr>
        <w:tblStyle w:val="a4"/>
        <w:tblW w:w="9642" w:type="dxa"/>
        <w:tblLayout w:type="fixed"/>
        <w:tblLook w:val="04A0" w:firstRow="1" w:lastRow="0" w:firstColumn="1" w:lastColumn="0" w:noHBand="0" w:noVBand="1"/>
      </w:tblPr>
      <w:tblGrid>
        <w:gridCol w:w="6823"/>
        <w:gridCol w:w="2819"/>
      </w:tblGrid>
      <w:tr w:rsidR="00852E13" w:rsidRPr="00FD4E74" w:rsidTr="003514A0">
        <w:trPr>
          <w:trHeight w:val="57"/>
        </w:trPr>
        <w:tc>
          <w:tcPr>
            <w:tcW w:w="6823" w:type="dxa"/>
          </w:tcPr>
          <w:p w:rsidR="00852E13" w:rsidRPr="00FD4E74" w:rsidRDefault="00852E13" w:rsidP="00FD4E74">
            <w:pPr>
              <w:ind w:left="171" w:right="203" w:firstLine="0"/>
              <w:jc w:val="center"/>
              <w:rPr>
                <w:b/>
              </w:rPr>
            </w:pPr>
            <w:r w:rsidRPr="00FD4E74">
              <w:rPr>
                <w:b/>
              </w:rPr>
              <w:t>Вопрос</w:t>
            </w:r>
          </w:p>
        </w:tc>
        <w:tc>
          <w:tcPr>
            <w:tcW w:w="2819" w:type="dxa"/>
          </w:tcPr>
          <w:p w:rsidR="00852E13" w:rsidRPr="00FD4E74" w:rsidRDefault="00852E13" w:rsidP="00FD4E74">
            <w:pPr>
              <w:ind w:left="171" w:right="203" w:firstLine="0"/>
              <w:jc w:val="center"/>
              <w:rPr>
                <w:b/>
              </w:rPr>
            </w:pPr>
            <w:r w:rsidRPr="00FD4E74">
              <w:rPr>
                <w:b/>
              </w:rPr>
              <w:t>Ответ</w:t>
            </w:r>
          </w:p>
        </w:tc>
      </w:tr>
      <w:tr w:rsidR="00FD4E74" w:rsidRPr="00FD4E74" w:rsidTr="003514A0">
        <w:trPr>
          <w:trHeight w:val="57"/>
        </w:trPr>
        <w:tc>
          <w:tcPr>
            <w:tcW w:w="6823" w:type="dxa"/>
          </w:tcPr>
          <w:p w:rsidR="00FD4E74" w:rsidRPr="00FD4E74" w:rsidRDefault="00FD4E74" w:rsidP="00FD4E74">
            <w:pPr>
              <w:ind w:left="171" w:right="203" w:firstLine="0"/>
              <w:rPr>
                <w:b/>
              </w:rPr>
            </w:pPr>
            <w:r w:rsidRPr="00FD4E74">
              <w:rPr>
                <w:b/>
              </w:rPr>
              <w:t>Издание – это: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 xml:space="preserve">а. Документ, предназначенный для распространения содержащейся в нем информации, прошедший редакционно-издательскую обработку, полученный печатанием или тиснением, </w:t>
            </w:r>
            <w:proofErr w:type="spellStart"/>
            <w:r w:rsidRPr="00FD4E74">
              <w:t>полиграфически</w:t>
            </w:r>
            <w:proofErr w:type="spellEnd"/>
            <w:r w:rsidRPr="00FD4E74">
              <w:t xml:space="preserve"> самостоятельно оформленный,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имеющий выходные сведения.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 xml:space="preserve">б. Документ, предназначенный для распространения содержащейся в нем информации, прошедший редакционно-издательскую обработку, полученный печатанием или тиснением, </w:t>
            </w:r>
            <w:proofErr w:type="spellStart"/>
            <w:r w:rsidRPr="00FD4E74">
              <w:t>полиграфически</w:t>
            </w:r>
            <w:proofErr w:type="spellEnd"/>
            <w:r w:rsidRPr="00FD4E74">
              <w:t xml:space="preserve"> самостоятельно оформленный.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 xml:space="preserve">в. Авторский документ, предназначенный для распространения содержащейся в нем информации, прошедший редакционно-издательскую обработку, полученный печатанием или тиснением, </w:t>
            </w:r>
            <w:proofErr w:type="spellStart"/>
            <w:r w:rsidRPr="00FD4E74">
              <w:t>полиграфически</w:t>
            </w:r>
            <w:proofErr w:type="spellEnd"/>
            <w:r w:rsidRPr="00FD4E74">
              <w:t xml:space="preserve"> самостоятельно оформленный.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г. Любая продукция полиграфического предприятия.</w:t>
            </w:r>
          </w:p>
        </w:tc>
        <w:tc>
          <w:tcPr>
            <w:tcW w:w="2819" w:type="dxa"/>
          </w:tcPr>
          <w:p w:rsidR="00FD4E74" w:rsidRPr="00FD4E74" w:rsidRDefault="00FD4E74" w:rsidP="00FD4E74">
            <w:pPr>
              <w:ind w:left="171" w:right="203" w:firstLine="0"/>
            </w:pPr>
            <w:r w:rsidRPr="00FD4E74">
              <w:t xml:space="preserve">а. Документ, предназначенный для распространения содержащейся в нем информации, прошедший редакционно-издательскую обработку, полученный печатанием или тиснением, </w:t>
            </w:r>
            <w:proofErr w:type="spellStart"/>
            <w:r w:rsidRPr="00FD4E74">
              <w:t>полиграфически</w:t>
            </w:r>
            <w:proofErr w:type="spellEnd"/>
            <w:r w:rsidRPr="00FD4E74">
              <w:t xml:space="preserve"> самостоятельно оформленный,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имеющий выходные сведения.</w:t>
            </w:r>
          </w:p>
        </w:tc>
      </w:tr>
      <w:tr w:rsidR="00FD4E74" w:rsidRPr="00FD4E74" w:rsidTr="003514A0">
        <w:trPr>
          <w:trHeight w:val="57"/>
        </w:trPr>
        <w:tc>
          <w:tcPr>
            <w:tcW w:w="6823" w:type="dxa"/>
          </w:tcPr>
          <w:p w:rsidR="00FD4E74" w:rsidRPr="00FD4E74" w:rsidRDefault="00FD4E74" w:rsidP="00FD4E74">
            <w:pPr>
              <w:ind w:left="171" w:right="203" w:firstLine="0"/>
              <w:rPr>
                <w:b/>
              </w:rPr>
            </w:pPr>
            <w:r w:rsidRPr="00FD4E74">
              <w:rPr>
                <w:b/>
              </w:rPr>
              <w:t>Титульная полоса — это полоса, на которой размещается: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а. Авантитул, контртитул или титул.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б. Титул или оборот титула.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в. Титул.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г. Авантитул, контртитул, титул или оборот титула.</w:t>
            </w:r>
          </w:p>
        </w:tc>
        <w:tc>
          <w:tcPr>
            <w:tcW w:w="2819" w:type="dxa"/>
          </w:tcPr>
          <w:p w:rsidR="00FD4E74" w:rsidRPr="00FD4E74" w:rsidRDefault="00FD4E74" w:rsidP="00FD4E74">
            <w:pPr>
              <w:ind w:left="171" w:right="203" w:firstLine="0"/>
            </w:pPr>
            <w:r w:rsidRPr="00FD4E74">
              <w:t>в. Титул.</w:t>
            </w:r>
          </w:p>
          <w:p w:rsidR="00FD4E74" w:rsidRPr="00FD4E74" w:rsidRDefault="00FD4E74" w:rsidP="00FD4E74">
            <w:pPr>
              <w:ind w:left="171" w:right="203" w:firstLine="0"/>
            </w:pPr>
          </w:p>
        </w:tc>
      </w:tr>
      <w:tr w:rsidR="00FD4E74" w:rsidRPr="00FD4E74" w:rsidTr="003514A0">
        <w:trPr>
          <w:trHeight w:val="57"/>
        </w:trPr>
        <w:tc>
          <w:tcPr>
            <w:tcW w:w="6823" w:type="dxa"/>
          </w:tcPr>
          <w:p w:rsidR="00FD4E74" w:rsidRPr="00FD4E74" w:rsidRDefault="00FD4E74" w:rsidP="00FD4E74">
            <w:pPr>
              <w:ind w:left="171" w:right="203" w:firstLine="0"/>
              <w:rPr>
                <w:b/>
              </w:rPr>
            </w:pPr>
            <w:r w:rsidRPr="00FD4E74">
              <w:rPr>
                <w:b/>
              </w:rPr>
              <w:t xml:space="preserve">Средник </w:t>
            </w:r>
            <w:r>
              <w:rPr>
                <w:b/>
              </w:rPr>
              <w:t>–</w:t>
            </w:r>
            <w:r w:rsidRPr="00FD4E74">
              <w:rPr>
                <w:b/>
              </w:rPr>
              <w:t xml:space="preserve"> это: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а. Средний размер полосы издания.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б. Внутреннее (корешковое) поле разворота.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в. Пробел между колонками на полосе.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г. Расстояние между строками, равное кеглю.</w:t>
            </w:r>
          </w:p>
        </w:tc>
        <w:tc>
          <w:tcPr>
            <w:tcW w:w="2819" w:type="dxa"/>
          </w:tcPr>
          <w:p w:rsidR="00FD4E74" w:rsidRPr="00FD4E74" w:rsidRDefault="00FD4E74" w:rsidP="00FD4E74">
            <w:pPr>
              <w:ind w:left="171" w:right="203" w:firstLine="0"/>
            </w:pPr>
            <w:r w:rsidRPr="00FD4E74">
              <w:t>в. Пробел между колонками на полосе.</w:t>
            </w:r>
          </w:p>
        </w:tc>
      </w:tr>
      <w:tr w:rsidR="00FD4E74" w:rsidRPr="00FD4E74" w:rsidTr="003514A0">
        <w:trPr>
          <w:trHeight w:val="57"/>
        </w:trPr>
        <w:tc>
          <w:tcPr>
            <w:tcW w:w="6823" w:type="dxa"/>
          </w:tcPr>
          <w:p w:rsidR="00FD4E74" w:rsidRPr="00FD4E74" w:rsidRDefault="00FD4E74" w:rsidP="00FD4E74">
            <w:pPr>
              <w:ind w:left="171" w:right="203" w:firstLine="0"/>
              <w:rPr>
                <w:b/>
              </w:rPr>
            </w:pPr>
            <w:r w:rsidRPr="00FD4E74">
              <w:rPr>
                <w:b/>
              </w:rPr>
              <w:t>Приводной называется верстка, при которой: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а. Макеты четных и нечетных страниц совпадают.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б. Если смотреть на просвет книжного листа, макеты полос набора на обеих его сторонах строго совпадают.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lastRenderedPageBreak/>
              <w:t>в. Если смотреть на просвет книжного листа, строки основного текста и поля на обеих его сторонах строго совпадают.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г. Если смотреть на просвет книжного листа, полосы набора на обеих его сторонах строго совпадают.</w:t>
            </w:r>
          </w:p>
        </w:tc>
        <w:tc>
          <w:tcPr>
            <w:tcW w:w="2819" w:type="dxa"/>
          </w:tcPr>
          <w:p w:rsidR="00FD4E74" w:rsidRPr="00FD4E74" w:rsidRDefault="00FD4E74" w:rsidP="00FD4E74">
            <w:pPr>
              <w:ind w:left="171" w:right="203" w:firstLine="0"/>
            </w:pPr>
            <w:r w:rsidRPr="00FD4E74">
              <w:lastRenderedPageBreak/>
              <w:t xml:space="preserve">в. Если смотреть на просвет книжного листа, строки основного текста и поля на обеих его </w:t>
            </w:r>
            <w:r w:rsidRPr="00FD4E74">
              <w:lastRenderedPageBreak/>
              <w:t>сторонах строго совпадают.</w:t>
            </w:r>
          </w:p>
          <w:p w:rsidR="00FD4E74" w:rsidRPr="00FD4E74" w:rsidRDefault="00FD4E74" w:rsidP="00FD4E74">
            <w:pPr>
              <w:ind w:left="171" w:right="203" w:firstLine="0"/>
            </w:pPr>
          </w:p>
        </w:tc>
      </w:tr>
      <w:tr w:rsidR="00FD4E74" w:rsidRPr="00FD4E74" w:rsidTr="003514A0">
        <w:trPr>
          <w:trHeight w:val="57"/>
        </w:trPr>
        <w:tc>
          <w:tcPr>
            <w:tcW w:w="6823" w:type="dxa"/>
          </w:tcPr>
          <w:p w:rsidR="00FD4E74" w:rsidRPr="00FD4E74" w:rsidRDefault="00FD4E74" w:rsidP="00FD4E74">
            <w:pPr>
              <w:ind w:left="171" w:right="203" w:firstLine="0"/>
              <w:rPr>
                <w:b/>
              </w:rPr>
            </w:pPr>
            <w:r w:rsidRPr="00FD4E74">
              <w:rPr>
                <w:b/>
              </w:rPr>
              <w:lastRenderedPageBreak/>
              <w:t>Единицами измерения издательской продукции являются: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а. Авторский лист, учетно-издательский лист, печатный лист.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б. Авторский лист, страница, учетно-издательский лист, печатный лист, условный печатный лист.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в. Страница, полоса, иллюстрация.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г. Количество знаков, количество строк, количество страниц, площадь иллюстраций</w:t>
            </w:r>
          </w:p>
        </w:tc>
        <w:tc>
          <w:tcPr>
            <w:tcW w:w="2819" w:type="dxa"/>
          </w:tcPr>
          <w:p w:rsidR="00FD4E74" w:rsidRPr="00FD4E74" w:rsidRDefault="00FD4E74" w:rsidP="00FD4E74">
            <w:pPr>
              <w:ind w:left="171" w:right="203" w:firstLine="0"/>
            </w:pPr>
            <w:r w:rsidRPr="00FD4E74">
              <w:t>б. Авторский лист, страница, учетно-издательский лист, печатный лист, условный печатный лист.</w:t>
            </w:r>
          </w:p>
          <w:p w:rsidR="00FD4E74" w:rsidRPr="00FD4E74" w:rsidRDefault="00FD4E74" w:rsidP="00FD4E74">
            <w:pPr>
              <w:ind w:left="171" w:right="203" w:firstLine="0"/>
            </w:pPr>
          </w:p>
        </w:tc>
      </w:tr>
      <w:tr w:rsidR="00FD4E74" w:rsidRPr="00FD4E74" w:rsidTr="003514A0">
        <w:trPr>
          <w:trHeight w:val="57"/>
        </w:trPr>
        <w:tc>
          <w:tcPr>
            <w:tcW w:w="6823" w:type="dxa"/>
          </w:tcPr>
          <w:p w:rsidR="00FD4E74" w:rsidRPr="00FD4E74" w:rsidRDefault="00FD4E74" w:rsidP="00FD4E74">
            <w:pPr>
              <w:ind w:left="171" w:right="203" w:firstLine="0"/>
              <w:rPr>
                <w:b/>
              </w:rPr>
            </w:pPr>
            <w:r w:rsidRPr="00FD4E74">
              <w:rPr>
                <w:b/>
              </w:rPr>
              <w:t>Авторский лист составляет: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 xml:space="preserve">а. 48 000 печатных знаков, 3600 </w:t>
            </w:r>
            <w:proofErr w:type="spellStart"/>
            <w:r w:rsidRPr="00FD4E74">
              <w:t>кв.см</w:t>
            </w:r>
            <w:proofErr w:type="spellEnd"/>
            <w:r w:rsidRPr="00FD4E74">
              <w:t>. или 800 строк стихотворного текста.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 xml:space="preserve">б. 48 000 печатных знаков, 3000 </w:t>
            </w:r>
            <w:proofErr w:type="spellStart"/>
            <w:r w:rsidRPr="00FD4E74">
              <w:t>кв.см</w:t>
            </w:r>
            <w:proofErr w:type="spellEnd"/>
            <w:r w:rsidRPr="00FD4E74">
              <w:t>. или 700 строк стихотворного текста.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 xml:space="preserve">в. 40 000 печатных знаков, 3000 </w:t>
            </w:r>
            <w:proofErr w:type="spellStart"/>
            <w:r w:rsidRPr="00FD4E74">
              <w:t>кв.см</w:t>
            </w:r>
            <w:proofErr w:type="spellEnd"/>
            <w:r w:rsidRPr="00FD4E74">
              <w:t>. или 700 строк стихотворного текста.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 xml:space="preserve">г. 40 000 печатных знаков, 3600 </w:t>
            </w:r>
            <w:proofErr w:type="spellStart"/>
            <w:r w:rsidRPr="00FD4E74">
              <w:t>кв.см</w:t>
            </w:r>
            <w:proofErr w:type="spellEnd"/>
            <w:r w:rsidRPr="00FD4E74">
              <w:t>. или 800 строк стихотворного текста.</w:t>
            </w:r>
          </w:p>
        </w:tc>
        <w:tc>
          <w:tcPr>
            <w:tcW w:w="2819" w:type="dxa"/>
          </w:tcPr>
          <w:p w:rsidR="00FD4E74" w:rsidRPr="00FD4E74" w:rsidRDefault="00FD4E74" w:rsidP="00FD4E74">
            <w:pPr>
              <w:ind w:left="171" w:right="203" w:firstLine="0"/>
            </w:pPr>
            <w:r w:rsidRPr="00FD4E74">
              <w:t xml:space="preserve">г. 40 000 печатных знаков, 3600 </w:t>
            </w:r>
            <w:proofErr w:type="spellStart"/>
            <w:r w:rsidRPr="00FD4E74">
              <w:t>кв.см</w:t>
            </w:r>
            <w:proofErr w:type="spellEnd"/>
            <w:r w:rsidRPr="00FD4E74">
              <w:t>. или 800 строк стихотворного текста.</w:t>
            </w:r>
          </w:p>
        </w:tc>
      </w:tr>
      <w:tr w:rsidR="00FD4E74" w:rsidRPr="00FD4E74" w:rsidTr="003514A0">
        <w:trPr>
          <w:trHeight w:val="57"/>
        </w:trPr>
        <w:tc>
          <w:tcPr>
            <w:tcW w:w="6823" w:type="dxa"/>
          </w:tcPr>
          <w:p w:rsidR="00FD4E74" w:rsidRPr="00FD4E74" w:rsidRDefault="00FD4E74" w:rsidP="00FD4E74">
            <w:pPr>
              <w:ind w:left="171" w:right="203" w:firstLine="0"/>
              <w:rPr>
                <w:b/>
              </w:rPr>
            </w:pPr>
            <w:r w:rsidRPr="00FD4E74">
              <w:rPr>
                <w:b/>
              </w:rPr>
              <w:t>Для какого из перечисленных форматов численные значения параметров книги «условный печатный лист» и «печатный лист» совпадают»?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а. 60х90/16.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б. 75×90/16.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в. 84×100/16.</w:t>
            </w:r>
          </w:p>
          <w:p w:rsidR="00FD4E74" w:rsidRPr="00FD4E74" w:rsidRDefault="00FD4E74" w:rsidP="00FD4E74">
            <w:pPr>
              <w:ind w:left="171" w:right="203" w:firstLine="0"/>
            </w:pPr>
            <w:r w:rsidRPr="00FD4E74">
              <w:t>г. 84×108/16.</w:t>
            </w:r>
          </w:p>
        </w:tc>
        <w:tc>
          <w:tcPr>
            <w:tcW w:w="2819" w:type="dxa"/>
          </w:tcPr>
          <w:p w:rsidR="00FD4E74" w:rsidRPr="00FD4E74" w:rsidRDefault="00FD4E74" w:rsidP="00FD4E74">
            <w:pPr>
              <w:ind w:left="171" w:right="203" w:firstLine="0"/>
            </w:pPr>
            <w:r w:rsidRPr="00FD4E74">
              <w:t>а. 60х90/16.</w:t>
            </w:r>
          </w:p>
          <w:p w:rsidR="00FD4E74" w:rsidRPr="00FD4E74" w:rsidRDefault="00FD4E74" w:rsidP="00FD4E74">
            <w:pPr>
              <w:ind w:left="171" w:right="203" w:firstLine="0"/>
            </w:pPr>
          </w:p>
        </w:tc>
      </w:tr>
      <w:tr w:rsidR="00400B83" w:rsidRPr="00FD4E74" w:rsidTr="003514A0">
        <w:trPr>
          <w:trHeight w:val="57"/>
        </w:trPr>
        <w:tc>
          <w:tcPr>
            <w:tcW w:w="6823" w:type="dxa"/>
          </w:tcPr>
          <w:p w:rsidR="00400B83" w:rsidRPr="00FD4E74" w:rsidRDefault="00400B83" w:rsidP="00FD4E74">
            <w:pPr>
              <w:ind w:left="171" w:right="203" w:firstLine="0"/>
              <w:rPr>
                <w:b/>
              </w:rPr>
            </w:pPr>
            <w:r w:rsidRPr="00FD4E74">
              <w:rPr>
                <w:b/>
              </w:rPr>
              <w:t>В книге 320 страниц, формат 70×100/16. Объем издания в печатных листах равен:</w:t>
            </w:r>
          </w:p>
          <w:p w:rsidR="00400B83" w:rsidRPr="00FD4E74" w:rsidRDefault="00400B83" w:rsidP="00FD4E74">
            <w:pPr>
              <w:ind w:left="171" w:right="203" w:firstLine="0"/>
            </w:pPr>
            <w:r w:rsidRPr="00FD4E74">
              <w:t>а. 10.</w:t>
            </w:r>
          </w:p>
          <w:p w:rsidR="00400B83" w:rsidRPr="00FD4E74" w:rsidRDefault="00400B83" w:rsidP="00FD4E74">
            <w:pPr>
              <w:ind w:left="171" w:right="203" w:firstLine="0"/>
            </w:pPr>
            <w:r w:rsidRPr="00FD4E74">
              <w:t>б. 15.</w:t>
            </w:r>
          </w:p>
          <w:p w:rsidR="00400B83" w:rsidRPr="00FD4E74" w:rsidRDefault="00400B83" w:rsidP="00FD4E74">
            <w:pPr>
              <w:ind w:left="171" w:right="203" w:firstLine="0"/>
            </w:pPr>
            <w:r w:rsidRPr="00FD4E74">
              <w:t>в. 20.</w:t>
            </w:r>
          </w:p>
          <w:p w:rsidR="00400B83" w:rsidRPr="00FD4E74" w:rsidRDefault="00400B83" w:rsidP="00FD4E74">
            <w:pPr>
              <w:ind w:left="171" w:right="203" w:firstLine="0"/>
            </w:pPr>
            <w:r w:rsidRPr="00FD4E74">
              <w:t>г. 25.</w:t>
            </w:r>
          </w:p>
        </w:tc>
        <w:tc>
          <w:tcPr>
            <w:tcW w:w="2819" w:type="dxa"/>
          </w:tcPr>
          <w:p w:rsidR="00400B83" w:rsidRPr="00FD4E74" w:rsidRDefault="00400B83" w:rsidP="00FD4E74">
            <w:pPr>
              <w:ind w:left="171" w:right="203" w:firstLine="0"/>
            </w:pPr>
            <w:r w:rsidRPr="00FD4E74">
              <w:t>г. 25.</w:t>
            </w:r>
          </w:p>
        </w:tc>
      </w:tr>
      <w:tr w:rsidR="00400B83" w:rsidRPr="00FD4E74" w:rsidTr="003514A0">
        <w:trPr>
          <w:trHeight w:val="57"/>
        </w:trPr>
        <w:tc>
          <w:tcPr>
            <w:tcW w:w="6823" w:type="dxa"/>
          </w:tcPr>
          <w:p w:rsidR="00400B83" w:rsidRPr="00FD4E74" w:rsidRDefault="00400B83" w:rsidP="00FD4E74">
            <w:pPr>
              <w:ind w:left="171" w:right="203" w:firstLine="0"/>
              <w:rPr>
                <w:b/>
              </w:rPr>
            </w:pPr>
            <w:r w:rsidRPr="00FD4E74">
              <w:rPr>
                <w:b/>
              </w:rPr>
              <w:t>В книге 240 страниц, формат 60×90/16. Объем издания в условных печатных листах равен:</w:t>
            </w:r>
          </w:p>
          <w:p w:rsidR="00400B83" w:rsidRPr="00FD4E74" w:rsidRDefault="00400B83" w:rsidP="00FD4E74">
            <w:pPr>
              <w:ind w:left="171" w:right="203" w:firstLine="0"/>
            </w:pPr>
            <w:r w:rsidRPr="00FD4E74">
              <w:t>а. 10.</w:t>
            </w:r>
          </w:p>
          <w:p w:rsidR="00400B83" w:rsidRPr="00FD4E74" w:rsidRDefault="00400B83" w:rsidP="00FD4E74">
            <w:pPr>
              <w:ind w:left="171" w:right="203" w:firstLine="0"/>
            </w:pPr>
            <w:r w:rsidRPr="00FD4E74">
              <w:t>б. 15.</w:t>
            </w:r>
          </w:p>
          <w:p w:rsidR="00400B83" w:rsidRPr="00FD4E74" w:rsidRDefault="00400B83" w:rsidP="00FD4E74">
            <w:pPr>
              <w:ind w:left="171" w:right="203" w:firstLine="0"/>
            </w:pPr>
            <w:r w:rsidRPr="00FD4E74">
              <w:t>в. 20.</w:t>
            </w:r>
          </w:p>
          <w:p w:rsidR="00400B83" w:rsidRPr="00FD4E74" w:rsidRDefault="00400B83" w:rsidP="00FD4E74">
            <w:pPr>
              <w:ind w:left="171" w:right="203" w:firstLine="0"/>
            </w:pPr>
            <w:r w:rsidRPr="00FD4E74">
              <w:t>г. 25.</w:t>
            </w:r>
          </w:p>
        </w:tc>
        <w:tc>
          <w:tcPr>
            <w:tcW w:w="2819" w:type="dxa"/>
          </w:tcPr>
          <w:p w:rsidR="00400B83" w:rsidRPr="00FD4E74" w:rsidRDefault="00400B83" w:rsidP="00FD4E74">
            <w:pPr>
              <w:ind w:left="171" w:right="203" w:firstLine="0"/>
            </w:pPr>
            <w:r w:rsidRPr="00FD4E74">
              <w:t>б. 15.</w:t>
            </w:r>
          </w:p>
          <w:p w:rsidR="00400B83" w:rsidRPr="00FD4E74" w:rsidRDefault="00400B83" w:rsidP="00FD4E74">
            <w:pPr>
              <w:ind w:left="171" w:right="203" w:firstLine="0"/>
            </w:pPr>
          </w:p>
        </w:tc>
      </w:tr>
      <w:tr w:rsidR="00400B83" w:rsidRPr="00FD4E74" w:rsidTr="003514A0">
        <w:trPr>
          <w:trHeight w:val="57"/>
        </w:trPr>
        <w:tc>
          <w:tcPr>
            <w:tcW w:w="6823" w:type="dxa"/>
          </w:tcPr>
          <w:p w:rsidR="00400B83" w:rsidRPr="00FD4E74" w:rsidRDefault="00400B83" w:rsidP="00FD4E74">
            <w:pPr>
              <w:ind w:left="171" w:right="203" w:firstLine="0"/>
            </w:pPr>
            <w:r w:rsidRPr="00FD4E74">
              <w:rPr>
                <w:b/>
              </w:rPr>
              <w:t xml:space="preserve">Производственный процесс составления книжных, журнальных и газетных полос заданного формата из </w:t>
            </w:r>
            <w:r w:rsidRPr="00FD4E74">
              <w:rPr>
                <w:b/>
              </w:rPr>
              <w:lastRenderedPageBreak/>
              <w:t>подготовленного набора всех видов и иллюстраций называют</w:t>
            </w:r>
            <w:r w:rsidRPr="00FD4E74">
              <w:t xml:space="preserve"> ________.</w:t>
            </w:r>
          </w:p>
        </w:tc>
        <w:tc>
          <w:tcPr>
            <w:tcW w:w="2819" w:type="dxa"/>
          </w:tcPr>
          <w:p w:rsidR="00400B83" w:rsidRPr="00FD4E74" w:rsidRDefault="00400B83" w:rsidP="00FD4E74">
            <w:pPr>
              <w:ind w:left="171" w:right="203" w:firstLine="0"/>
            </w:pPr>
            <w:r w:rsidRPr="00FD4E74">
              <w:lastRenderedPageBreak/>
              <w:t>версткой.</w:t>
            </w:r>
          </w:p>
        </w:tc>
      </w:tr>
    </w:tbl>
    <w:p w:rsidR="00400B83" w:rsidRDefault="00400B83" w:rsidP="00400B83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lastRenderedPageBreak/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400B83" w:rsidRPr="00BF54E1" w:rsidRDefault="00400B83" w:rsidP="00400B83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400B83" w:rsidRPr="00BF54E1" w:rsidRDefault="00400B83" w:rsidP="00400B83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400B83" w:rsidRPr="007713BD" w:rsidRDefault="00400B83" w:rsidP="00400B83">
      <w:pPr>
        <w:pStyle w:val="a7"/>
        <w:numPr>
          <w:ilvl w:val="0"/>
          <w:numId w:val="10"/>
        </w:numPr>
        <w:ind w:left="567" w:hanging="425"/>
      </w:pPr>
      <w:r w:rsidRPr="007713BD">
        <w:t>100-90</w:t>
      </w:r>
      <w:proofErr w:type="gramStart"/>
      <w:r w:rsidRPr="007713BD">
        <w:t>%</w:t>
      </w:r>
      <w:r w:rsidRPr="007713BD">
        <w:rPr>
          <w:spacing w:val="-10"/>
        </w:rPr>
        <w:t xml:space="preserve">  (</w:t>
      </w:r>
      <w:proofErr w:type="gramEnd"/>
      <w:r w:rsidRPr="007713BD">
        <w:rPr>
          <w:spacing w:val="-10"/>
        </w:rPr>
        <w:t xml:space="preserve">10-8 правильных ответов) </w:t>
      </w:r>
      <w:r w:rsidRPr="007713BD">
        <w:t>- «отлично»;</w:t>
      </w:r>
    </w:p>
    <w:p w:rsidR="00400B83" w:rsidRPr="007713BD" w:rsidRDefault="00400B83" w:rsidP="00400B83">
      <w:pPr>
        <w:pStyle w:val="a5"/>
        <w:widowControl w:val="0"/>
        <w:numPr>
          <w:ilvl w:val="0"/>
          <w:numId w:val="9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jc w:val="left"/>
        <w:rPr>
          <w:szCs w:val="24"/>
        </w:rPr>
      </w:pPr>
      <w:r w:rsidRPr="007713BD">
        <w:rPr>
          <w:szCs w:val="24"/>
        </w:rPr>
        <w:t>89-75%</w:t>
      </w:r>
      <w:r w:rsidRPr="007713BD">
        <w:rPr>
          <w:spacing w:val="-9"/>
          <w:szCs w:val="24"/>
        </w:rPr>
        <w:t xml:space="preserve"> (</w:t>
      </w:r>
      <w:r w:rsidRPr="007713BD">
        <w:rPr>
          <w:spacing w:val="-10"/>
          <w:szCs w:val="24"/>
        </w:rPr>
        <w:t xml:space="preserve">7-5 правильных ответов) </w:t>
      </w:r>
      <w:r w:rsidRPr="007713BD">
        <w:rPr>
          <w:szCs w:val="24"/>
        </w:rPr>
        <w:t>- «хорошо»;</w:t>
      </w:r>
    </w:p>
    <w:p w:rsidR="00400B83" w:rsidRPr="007713BD" w:rsidRDefault="00400B83" w:rsidP="00400B83">
      <w:pPr>
        <w:pStyle w:val="a5"/>
        <w:widowControl w:val="0"/>
        <w:numPr>
          <w:ilvl w:val="0"/>
          <w:numId w:val="9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jc w:val="left"/>
        <w:rPr>
          <w:szCs w:val="24"/>
        </w:rPr>
      </w:pPr>
      <w:r w:rsidRPr="007713BD">
        <w:rPr>
          <w:szCs w:val="24"/>
        </w:rPr>
        <w:t>74-60%</w:t>
      </w:r>
      <w:r w:rsidRPr="007713BD">
        <w:rPr>
          <w:spacing w:val="-10"/>
          <w:szCs w:val="24"/>
        </w:rPr>
        <w:t xml:space="preserve"> (4-3 правильных ответов) </w:t>
      </w:r>
      <w:r w:rsidRPr="007713BD">
        <w:rPr>
          <w:szCs w:val="24"/>
        </w:rPr>
        <w:t>- «удовлетворительно»;</w:t>
      </w:r>
    </w:p>
    <w:p w:rsidR="00400B83" w:rsidRPr="007713BD" w:rsidRDefault="00400B83" w:rsidP="00400B83">
      <w:pPr>
        <w:pStyle w:val="a5"/>
        <w:widowControl w:val="0"/>
        <w:numPr>
          <w:ilvl w:val="0"/>
          <w:numId w:val="9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jc w:val="left"/>
        <w:rPr>
          <w:szCs w:val="24"/>
        </w:rPr>
      </w:pPr>
      <w:r w:rsidRPr="007713BD">
        <w:rPr>
          <w:szCs w:val="24"/>
        </w:rPr>
        <w:t>ниже</w:t>
      </w:r>
      <w:r w:rsidRPr="007713BD">
        <w:rPr>
          <w:spacing w:val="-12"/>
          <w:szCs w:val="24"/>
        </w:rPr>
        <w:t xml:space="preserve"> </w:t>
      </w:r>
      <w:r w:rsidRPr="007713BD">
        <w:rPr>
          <w:szCs w:val="24"/>
        </w:rPr>
        <w:t>60%</w:t>
      </w:r>
      <w:r w:rsidRPr="007713BD">
        <w:rPr>
          <w:spacing w:val="-11"/>
          <w:szCs w:val="24"/>
        </w:rPr>
        <w:t xml:space="preserve"> (</w:t>
      </w:r>
      <w:r w:rsidRPr="007713BD">
        <w:rPr>
          <w:spacing w:val="-10"/>
          <w:szCs w:val="24"/>
        </w:rPr>
        <w:t xml:space="preserve">2 и менее правильных ответов) </w:t>
      </w:r>
      <w:r w:rsidRPr="007713BD">
        <w:rPr>
          <w:szCs w:val="24"/>
        </w:rPr>
        <w:t>- «неудовлетворительно».</w:t>
      </w:r>
    </w:p>
    <w:p w:rsidR="00400B83" w:rsidRDefault="00400B83" w:rsidP="00400B83">
      <w:pPr>
        <w:pStyle w:val="a7"/>
        <w:spacing w:before="8"/>
        <w:rPr>
          <w:sz w:val="22"/>
        </w:rPr>
      </w:pPr>
    </w:p>
    <w:p w:rsidR="00400B83" w:rsidRPr="00555D3F" w:rsidRDefault="00400B83" w:rsidP="00400B83">
      <w:pPr>
        <w:pStyle w:val="a5"/>
        <w:ind w:left="0" w:firstLine="426"/>
        <w:rPr>
          <w:b/>
          <w:snapToGrid w:val="0"/>
        </w:rPr>
      </w:pPr>
      <w:r w:rsidRPr="00555D3F">
        <w:rPr>
          <w:b/>
          <w:snapToGrid w:val="0"/>
        </w:rPr>
        <w:t>5.2 Методика и критерии оценки результатов обучения по дисциплине</w:t>
      </w:r>
    </w:p>
    <w:p w:rsidR="00400B83" w:rsidRDefault="00400B83" w:rsidP="00400B83">
      <w:pPr>
        <w:ind w:left="0" w:firstLine="708"/>
        <w:contextualSpacing/>
      </w:pPr>
      <w:r w:rsidRPr="00400B83">
        <w:rPr>
          <w:rStyle w:val="FontStyle70"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400B83">
        <w:rPr>
          <w:szCs w:val="24"/>
        </w:rPr>
        <w:t>уровень усвоения</w:t>
      </w:r>
      <w:r w:rsidRPr="005063C3">
        <w:t xml:space="preserve"> обучающимися материала, предусмотренного рабочей программой дисциплины.</w:t>
      </w:r>
    </w:p>
    <w:p w:rsidR="00400B83" w:rsidRPr="003711F5" w:rsidRDefault="00400B83" w:rsidP="00400B83">
      <w:pPr>
        <w:ind w:left="0"/>
        <w:jc w:val="center"/>
        <w:rPr>
          <w:b/>
        </w:rPr>
      </w:pPr>
      <w:r w:rsidRPr="003711F5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400B83" w:rsidRPr="003711F5" w:rsidTr="00B0238B">
        <w:tc>
          <w:tcPr>
            <w:tcW w:w="4935" w:type="dxa"/>
            <w:shd w:val="clear" w:color="auto" w:fill="auto"/>
          </w:tcPr>
          <w:p w:rsidR="00400B83" w:rsidRPr="003711F5" w:rsidRDefault="00400B83" w:rsidP="00400B83">
            <w:pPr>
              <w:spacing w:after="0"/>
              <w:ind w:left="11" w:hanging="11"/>
              <w:jc w:val="center"/>
              <w:rPr>
                <w:i/>
              </w:rPr>
            </w:pPr>
            <w:r w:rsidRPr="003711F5">
              <w:rPr>
                <w:i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400B83" w:rsidRPr="003711F5" w:rsidRDefault="00400B83" w:rsidP="00400B83">
            <w:pPr>
              <w:spacing w:after="0"/>
              <w:ind w:left="11" w:hanging="11"/>
              <w:jc w:val="center"/>
              <w:rPr>
                <w:i/>
              </w:rPr>
            </w:pPr>
            <w:r w:rsidRPr="003711F5">
              <w:rPr>
                <w:i/>
              </w:rPr>
              <w:t>Количество баллов</w:t>
            </w:r>
          </w:p>
        </w:tc>
      </w:tr>
      <w:tr w:rsidR="00400B83" w:rsidRPr="003711F5" w:rsidTr="00B0238B">
        <w:tc>
          <w:tcPr>
            <w:tcW w:w="4935" w:type="dxa"/>
            <w:shd w:val="clear" w:color="auto" w:fill="auto"/>
          </w:tcPr>
          <w:p w:rsidR="00400B83" w:rsidRPr="003711F5" w:rsidRDefault="00400B83" w:rsidP="00400B83">
            <w:pPr>
              <w:spacing w:after="0"/>
              <w:ind w:left="11" w:hanging="11"/>
            </w:pPr>
            <w:r w:rsidRPr="003711F5"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400B83" w:rsidRPr="003711F5" w:rsidRDefault="00400B83" w:rsidP="00400B83">
            <w:pPr>
              <w:spacing w:after="0"/>
              <w:ind w:left="11" w:hanging="11"/>
            </w:pPr>
            <w:r w:rsidRPr="003711F5">
              <w:t>Макси</w:t>
            </w:r>
            <w:r>
              <w:t>мум 9 × 5 = 45</w:t>
            </w:r>
            <w:r w:rsidRPr="003711F5">
              <w:t xml:space="preserve"> баллов</w:t>
            </w:r>
          </w:p>
        </w:tc>
      </w:tr>
      <w:tr w:rsidR="00400B83" w:rsidRPr="003711F5" w:rsidTr="00B0238B">
        <w:tc>
          <w:tcPr>
            <w:tcW w:w="4935" w:type="dxa"/>
            <w:shd w:val="clear" w:color="auto" w:fill="auto"/>
          </w:tcPr>
          <w:p w:rsidR="00400B83" w:rsidRPr="003711F5" w:rsidRDefault="00400B83" w:rsidP="00400B83">
            <w:pPr>
              <w:spacing w:after="0"/>
              <w:ind w:left="11" w:hanging="11"/>
            </w:pPr>
            <w:r w:rsidRPr="003711F5"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400B83" w:rsidRPr="003711F5" w:rsidRDefault="00400B83" w:rsidP="00400B83">
            <w:pPr>
              <w:spacing w:after="0"/>
              <w:ind w:left="11" w:hanging="11"/>
            </w:pPr>
            <w:r>
              <w:t xml:space="preserve">Максимум 9 × 5 = </w:t>
            </w:r>
            <w:r>
              <w:rPr>
                <w:lang w:val="en-US"/>
              </w:rPr>
              <w:t>4</w:t>
            </w:r>
            <w:r>
              <w:t>5</w:t>
            </w:r>
            <w:r w:rsidRPr="003711F5">
              <w:t xml:space="preserve"> баллов</w:t>
            </w:r>
          </w:p>
        </w:tc>
      </w:tr>
      <w:tr w:rsidR="00400B83" w:rsidRPr="003711F5" w:rsidTr="00B0238B">
        <w:tc>
          <w:tcPr>
            <w:tcW w:w="4935" w:type="dxa"/>
            <w:shd w:val="clear" w:color="auto" w:fill="auto"/>
          </w:tcPr>
          <w:p w:rsidR="00400B83" w:rsidRPr="003711F5" w:rsidRDefault="00400B83" w:rsidP="00400B83">
            <w:pPr>
              <w:spacing w:after="0"/>
              <w:ind w:left="11" w:hanging="11"/>
            </w:pPr>
            <w:r w:rsidRPr="003711F5"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400B83" w:rsidRPr="003711F5" w:rsidRDefault="00400B83" w:rsidP="00400B83">
            <w:pPr>
              <w:spacing w:after="0"/>
              <w:ind w:left="11" w:hanging="11"/>
            </w:pPr>
            <w:r w:rsidRPr="003711F5">
              <w:t xml:space="preserve">Максимум </w:t>
            </w:r>
            <w:r>
              <w:t>10</w:t>
            </w:r>
            <w:r w:rsidRPr="003711F5">
              <w:t xml:space="preserve"> баллов</w:t>
            </w:r>
          </w:p>
        </w:tc>
      </w:tr>
      <w:tr w:rsidR="00400B83" w:rsidRPr="003711F5" w:rsidTr="00B0238B">
        <w:tc>
          <w:tcPr>
            <w:tcW w:w="4935" w:type="dxa"/>
            <w:shd w:val="clear" w:color="auto" w:fill="auto"/>
          </w:tcPr>
          <w:p w:rsidR="00400B83" w:rsidRPr="003711F5" w:rsidRDefault="00400B83" w:rsidP="00400B83">
            <w:pPr>
              <w:spacing w:after="0"/>
              <w:ind w:left="11" w:hanging="11"/>
              <w:rPr>
                <w:i/>
              </w:rPr>
            </w:pPr>
            <w:r w:rsidRPr="003711F5">
              <w:rPr>
                <w:i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400B83" w:rsidRPr="003711F5" w:rsidRDefault="00400B83" w:rsidP="00400B83">
            <w:pPr>
              <w:spacing w:after="0"/>
              <w:ind w:left="11" w:hanging="11"/>
            </w:pPr>
            <w:r w:rsidRPr="003711F5">
              <w:t>Максимум – 100 баллов</w:t>
            </w:r>
          </w:p>
        </w:tc>
      </w:tr>
    </w:tbl>
    <w:p w:rsidR="00400B83" w:rsidRPr="00555D3F" w:rsidRDefault="00400B83" w:rsidP="00400B83">
      <w:pPr>
        <w:ind w:left="0" w:firstLine="709"/>
        <w:contextualSpacing/>
        <w:rPr>
          <w:b/>
          <w:i/>
          <w:szCs w:val="24"/>
          <w:lang w:val="x-none" w:eastAsia="x-none"/>
        </w:rPr>
      </w:pPr>
      <w:r w:rsidRPr="00555D3F">
        <w:rPr>
          <w:b/>
          <w:i/>
          <w:szCs w:val="24"/>
          <w:lang w:val="x-none" w:eastAsia="x-none"/>
        </w:rPr>
        <w:t>Критерии оценивания</w:t>
      </w:r>
    </w:p>
    <w:p w:rsidR="00400B83" w:rsidRPr="00555D3F" w:rsidRDefault="00400B83" w:rsidP="00400B83">
      <w:pPr>
        <w:tabs>
          <w:tab w:val="right" w:leader="underscore" w:pos="9639"/>
        </w:tabs>
        <w:ind w:left="0" w:firstLine="709"/>
        <w:rPr>
          <w:szCs w:val="24"/>
        </w:rPr>
      </w:pPr>
      <w:r w:rsidRPr="00555D3F">
        <w:rPr>
          <w:szCs w:val="24"/>
        </w:rPr>
        <w:t xml:space="preserve">Знания, умения и навыки обучающихся при промежуточной аттестации </w:t>
      </w:r>
      <w:r w:rsidRPr="00555D3F">
        <w:rPr>
          <w:b/>
          <w:szCs w:val="24"/>
        </w:rPr>
        <w:t>в форме экзамена</w:t>
      </w:r>
      <w:r w:rsidRPr="00555D3F">
        <w:rPr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400B83" w:rsidRPr="00555D3F" w:rsidRDefault="00400B83" w:rsidP="00400B83">
      <w:pPr>
        <w:tabs>
          <w:tab w:val="right" w:leader="underscore" w:pos="9639"/>
        </w:tabs>
        <w:ind w:left="0" w:firstLine="709"/>
        <w:rPr>
          <w:szCs w:val="24"/>
        </w:rPr>
      </w:pPr>
      <w:r w:rsidRPr="00555D3F">
        <w:rPr>
          <w:b/>
          <w:szCs w:val="24"/>
        </w:rPr>
        <w:t>«Отлично»</w:t>
      </w:r>
      <w:r w:rsidRPr="00555D3F">
        <w:rPr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400B83" w:rsidRPr="00555D3F" w:rsidRDefault="00400B83" w:rsidP="00400B83">
      <w:pPr>
        <w:tabs>
          <w:tab w:val="right" w:leader="underscore" w:pos="9639"/>
        </w:tabs>
        <w:ind w:left="0" w:firstLine="709"/>
        <w:rPr>
          <w:szCs w:val="24"/>
        </w:rPr>
      </w:pPr>
      <w:r w:rsidRPr="00555D3F">
        <w:rPr>
          <w:b/>
          <w:szCs w:val="24"/>
        </w:rPr>
        <w:t>«Хорошо»</w:t>
      </w:r>
      <w:r w:rsidRPr="00555D3F">
        <w:rPr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400B83" w:rsidRPr="00555D3F" w:rsidRDefault="00400B83" w:rsidP="00400B83">
      <w:pPr>
        <w:tabs>
          <w:tab w:val="right" w:leader="underscore" w:pos="9639"/>
        </w:tabs>
        <w:ind w:left="0" w:firstLine="709"/>
        <w:rPr>
          <w:szCs w:val="24"/>
        </w:rPr>
      </w:pPr>
      <w:r w:rsidRPr="00555D3F">
        <w:rPr>
          <w:b/>
          <w:szCs w:val="24"/>
        </w:rPr>
        <w:t>«Удовлетворительно»</w:t>
      </w:r>
      <w:r w:rsidRPr="00555D3F">
        <w:rPr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400B83" w:rsidRPr="00555D3F" w:rsidRDefault="00400B83" w:rsidP="00400B83">
      <w:pPr>
        <w:tabs>
          <w:tab w:val="right" w:leader="underscore" w:pos="9639"/>
        </w:tabs>
        <w:ind w:left="0" w:firstLine="709"/>
        <w:rPr>
          <w:szCs w:val="24"/>
        </w:rPr>
      </w:pPr>
      <w:r w:rsidRPr="00555D3F">
        <w:rPr>
          <w:b/>
          <w:szCs w:val="24"/>
        </w:rPr>
        <w:t>«Неудовлетворительно»</w:t>
      </w:r>
      <w:r w:rsidRPr="00555D3F">
        <w:rPr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</w:t>
      </w:r>
      <w:r w:rsidRPr="00555D3F">
        <w:rPr>
          <w:szCs w:val="24"/>
        </w:rPr>
        <w:lastRenderedPageBreak/>
        <w:t>допускает существенные ошибки, с большими затруднениями выполняет практические задания, задачи.</w:t>
      </w:r>
    </w:p>
    <w:p w:rsidR="00400B83" w:rsidRPr="00555D3F" w:rsidRDefault="00400B83" w:rsidP="00FD4E74">
      <w:pPr>
        <w:ind w:left="0"/>
        <w:jc w:val="center"/>
        <w:rPr>
          <w:b/>
          <w:szCs w:val="24"/>
        </w:rPr>
      </w:pPr>
      <w:r w:rsidRPr="00555D3F">
        <w:rPr>
          <w:b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474"/>
        <w:gridCol w:w="2267"/>
        <w:gridCol w:w="2225"/>
      </w:tblGrid>
      <w:tr w:rsidR="00400B83" w:rsidRPr="00555D3F" w:rsidTr="00B0238B">
        <w:trPr>
          <w:jc w:val="center"/>
        </w:trPr>
        <w:tc>
          <w:tcPr>
            <w:tcW w:w="2578" w:type="dxa"/>
            <w:hideMark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textAlignment w:val="baseline"/>
              <w:rPr>
                <w:b/>
                <w:szCs w:val="24"/>
              </w:rPr>
            </w:pPr>
            <w:r w:rsidRPr="00555D3F">
              <w:rPr>
                <w:rFonts w:eastAsia="Calibri"/>
                <w:b/>
                <w:bCs/>
                <w:szCs w:val="24"/>
              </w:rPr>
              <w:t>Уровень формирования компетенции</w:t>
            </w:r>
            <w:r w:rsidRPr="00555D3F">
              <w:rPr>
                <w:b/>
                <w:szCs w:val="24"/>
              </w:rPr>
              <w:t xml:space="preserve"> </w:t>
            </w:r>
          </w:p>
        </w:tc>
        <w:tc>
          <w:tcPr>
            <w:tcW w:w="2474" w:type="dxa"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textAlignment w:val="baseline"/>
              <w:rPr>
                <w:rFonts w:eastAsia="Calibri"/>
                <w:b/>
                <w:bCs/>
                <w:szCs w:val="24"/>
              </w:rPr>
            </w:pPr>
            <w:r w:rsidRPr="00555D3F">
              <w:rPr>
                <w:b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textAlignment w:val="baseline"/>
              <w:rPr>
                <w:rFonts w:eastAsia="Calibri"/>
                <w:b/>
                <w:bCs/>
                <w:szCs w:val="24"/>
              </w:rPr>
            </w:pPr>
            <w:r w:rsidRPr="00555D3F">
              <w:rPr>
                <w:rFonts w:eastAsia="Calibri"/>
                <w:b/>
                <w:bCs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textAlignment w:val="baseline"/>
              <w:rPr>
                <w:rFonts w:eastAsia="Calibri"/>
                <w:b/>
                <w:bCs/>
                <w:szCs w:val="24"/>
              </w:rPr>
            </w:pPr>
            <w:r w:rsidRPr="00555D3F">
              <w:rPr>
                <w:rFonts w:eastAsia="Calibri"/>
                <w:b/>
                <w:bCs/>
                <w:szCs w:val="24"/>
              </w:rPr>
              <w:t>Максимальное количество баллов</w:t>
            </w:r>
          </w:p>
        </w:tc>
      </w:tr>
      <w:tr w:rsidR="00400B83" w:rsidRPr="00555D3F" w:rsidTr="00B0238B">
        <w:trPr>
          <w:trHeight w:val="248"/>
          <w:jc w:val="center"/>
        </w:trPr>
        <w:tc>
          <w:tcPr>
            <w:tcW w:w="2578" w:type="dxa"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textAlignment w:val="baseline"/>
              <w:rPr>
                <w:rFonts w:eastAsia="Calibri"/>
                <w:bCs/>
                <w:szCs w:val="24"/>
              </w:rPr>
            </w:pPr>
            <w:r w:rsidRPr="00555D3F">
              <w:rPr>
                <w:b/>
                <w:szCs w:val="24"/>
              </w:rPr>
              <w:t>Продвинутый</w:t>
            </w:r>
          </w:p>
        </w:tc>
        <w:tc>
          <w:tcPr>
            <w:tcW w:w="2474" w:type="dxa"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textAlignment w:val="baseline"/>
              <w:rPr>
                <w:rFonts w:eastAsia="Calibri"/>
                <w:bCs/>
                <w:szCs w:val="24"/>
              </w:rPr>
            </w:pPr>
            <w:r w:rsidRPr="00555D3F">
              <w:rPr>
                <w:rFonts w:eastAsia="Calibri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400B83" w:rsidRPr="00555D3F" w:rsidRDefault="00400B83" w:rsidP="00400B83">
            <w:pPr>
              <w:tabs>
                <w:tab w:val="left" w:pos="585"/>
                <w:tab w:val="center" w:pos="1043"/>
              </w:tabs>
              <w:overflowPunct w:val="0"/>
              <w:adjustRightInd w:val="0"/>
              <w:spacing w:after="0"/>
              <w:ind w:left="11" w:hanging="11"/>
              <w:jc w:val="center"/>
              <w:textAlignment w:val="baseline"/>
              <w:rPr>
                <w:szCs w:val="24"/>
              </w:rPr>
            </w:pPr>
            <w:r w:rsidRPr="00555D3F">
              <w:rPr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jc w:val="center"/>
              <w:textAlignment w:val="baseline"/>
              <w:rPr>
                <w:szCs w:val="24"/>
              </w:rPr>
            </w:pPr>
            <w:r w:rsidRPr="00555D3F">
              <w:rPr>
                <w:szCs w:val="24"/>
              </w:rPr>
              <w:t>100</w:t>
            </w:r>
          </w:p>
        </w:tc>
      </w:tr>
      <w:tr w:rsidR="00400B83" w:rsidRPr="00555D3F" w:rsidTr="00B0238B">
        <w:trPr>
          <w:jc w:val="center"/>
        </w:trPr>
        <w:tc>
          <w:tcPr>
            <w:tcW w:w="2578" w:type="dxa"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textAlignment w:val="baseline"/>
              <w:rPr>
                <w:rFonts w:eastAsia="Calibri"/>
                <w:bCs/>
                <w:szCs w:val="24"/>
              </w:rPr>
            </w:pPr>
            <w:r w:rsidRPr="00555D3F">
              <w:rPr>
                <w:b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textAlignment w:val="baseline"/>
              <w:rPr>
                <w:rFonts w:eastAsia="Calibri"/>
                <w:bCs/>
                <w:szCs w:val="24"/>
              </w:rPr>
            </w:pPr>
            <w:r w:rsidRPr="00555D3F">
              <w:rPr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jc w:val="center"/>
              <w:textAlignment w:val="baseline"/>
              <w:rPr>
                <w:szCs w:val="24"/>
              </w:rPr>
            </w:pPr>
            <w:r w:rsidRPr="00555D3F">
              <w:rPr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jc w:val="center"/>
              <w:textAlignment w:val="baseline"/>
              <w:rPr>
                <w:szCs w:val="24"/>
              </w:rPr>
            </w:pPr>
            <w:r w:rsidRPr="00555D3F">
              <w:rPr>
                <w:szCs w:val="24"/>
              </w:rPr>
              <w:t>89</w:t>
            </w:r>
          </w:p>
        </w:tc>
      </w:tr>
      <w:tr w:rsidR="00400B83" w:rsidRPr="00555D3F" w:rsidTr="00B0238B">
        <w:trPr>
          <w:jc w:val="center"/>
        </w:trPr>
        <w:tc>
          <w:tcPr>
            <w:tcW w:w="2578" w:type="dxa"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textAlignment w:val="baseline"/>
              <w:rPr>
                <w:szCs w:val="24"/>
              </w:rPr>
            </w:pPr>
            <w:r w:rsidRPr="00555D3F">
              <w:rPr>
                <w:b/>
                <w:szCs w:val="24"/>
              </w:rPr>
              <w:t>Пороговый</w:t>
            </w:r>
          </w:p>
        </w:tc>
        <w:tc>
          <w:tcPr>
            <w:tcW w:w="2474" w:type="dxa"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textAlignment w:val="baseline"/>
              <w:rPr>
                <w:szCs w:val="24"/>
              </w:rPr>
            </w:pPr>
            <w:r w:rsidRPr="00555D3F">
              <w:rPr>
                <w:rFonts w:eastAsia="Calibri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jc w:val="center"/>
              <w:textAlignment w:val="baseline"/>
              <w:rPr>
                <w:szCs w:val="24"/>
              </w:rPr>
            </w:pPr>
            <w:r w:rsidRPr="00555D3F">
              <w:rPr>
                <w:szCs w:val="24"/>
              </w:rPr>
              <w:t>60</w:t>
            </w:r>
          </w:p>
        </w:tc>
        <w:tc>
          <w:tcPr>
            <w:tcW w:w="2251" w:type="dxa"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jc w:val="center"/>
              <w:textAlignment w:val="baseline"/>
              <w:rPr>
                <w:szCs w:val="24"/>
              </w:rPr>
            </w:pPr>
            <w:r w:rsidRPr="00555D3F">
              <w:rPr>
                <w:szCs w:val="24"/>
              </w:rPr>
              <w:t>74</w:t>
            </w:r>
          </w:p>
        </w:tc>
      </w:tr>
      <w:tr w:rsidR="00400B83" w:rsidRPr="00555D3F" w:rsidTr="00B0238B">
        <w:trPr>
          <w:jc w:val="center"/>
        </w:trPr>
        <w:tc>
          <w:tcPr>
            <w:tcW w:w="2578" w:type="dxa"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textAlignment w:val="baseline"/>
              <w:rPr>
                <w:szCs w:val="24"/>
              </w:rPr>
            </w:pPr>
            <w:r w:rsidRPr="00555D3F">
              <w:rPr>
                <w:b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textAlignment w:val="baseline"/>
              <w:rPr>
                <w:szCs w:val="24"/>
              </w:rPr>
            </w:pPr>
            <w:r w:rsidRPr="00555D3F">
              <w:rPr>
                <w:rFonts w:eastAsia="Calibri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jc w:val="center"/>
              <w:textAlignment w:val="baseline"/>
              <w:rPr>
                <w:szCs w:val="24"/>
              </w:rPr>
            </w:pPr>
            <w:r w:rsidRPr="00555D3F">
              <w:rPr>
                <w:szCs w:val="24"/>
              </w:rPr>
              <w:t>0</w:t>
            </w:r>
          </w:p>
        </w:tc>
        <w:tc>
          <w:tcPr>
            <w:tcW w:w="2251" w:type="dxa"/>
          </w:tcPr>
          <w:p w:rsidR="00400B83" w:rsidRPr="00555D3F" w:rsidRDefault="00400B83" w:rsidP="00400B83">
            <w:pPr>
              <w:overflowPunct w:val="0"/>
              <w:adjustRightInd w:val="0"/>
              <w:spacing w:after="0"/>
              <w:ind w:left="11" w:hanging="11"/>
              <w:jc w:val="center"/>
              <w:textAlignment w:val="baseline"/>
              <w:rPr>
                <w:szCs w:val="24"/>
              </w:rPr>
            </w:pPr>
            <w:r w:rsidRPr="00555D3F">
              <w:rPr>
                <w:szCs w:val="24"/>
              </w:rPr>
              <w:t>59</w:t>
            </w:r>
          </w:p>
        </w:tc>
      </w:tr>
    </w:tbl>
    <w:p w:rsidR="00400B83" w:rsidRPr="00555D3F" w:rsidRDefault="00400B83" w:rsidP="00FD4E74">
      <w:pPr>
        <w:ind w:left="0" w:firstLine="709"/>
        <w:rPr>
          <w:szCs w:val="24"/>
          <w:lang w:val="x-none" w:eastAsia="x-none"/>
        </w:rPr>
      </w:pPr>
      <w:r w:rsidRPr="00555D3F">
        <w:rPr>
          <w:szCs w:val="24"/>
          <w:lang w:eastAsia="x-none"/>
        </w:rPr>
        <w:t>Экзамен</w:t>
      </w:r>
      <w:r w:rsidRPr="00555D3F">
        <w:rPr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400B83" w:rsidRPr="00555D3F" w:rsidRDefault="00400B83" w:rsidP="00FD4E74">
      <w:pPr>
        <w:ind w:left="0" w:firstLine="709"/>
        <w:rPr>
          <w:szCs w:val="24"/>
          <w:lang w:val="x-none" w:eastAsia="x-none"/>
        </w:rPr>
      </w:pPr>
      <w:r w:rsidRPr="00555D3F">
        <w:rPr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400B83" w:rsidRPr="00555D3F" w:rsidRDefault="00400B83" w:rsidP="00FD4E74">
      <w:pPr>
        <w:numPr>
          <w:ilvl w:val="0"/>
          <w:numId w:val="11"/>
        </w:numPr>
        <w:spacing w:after="0" w:line="240" w:lineRule="auto"/>
        <w:ind w:left="0" w:firstLine="709"/>
        <w:rPr>
          <w:szCs w:val="24"/>
          <w:lang w:val="x-none" w:eastAsia="x-none"/>
        </w:rPr>
      </w:pPr>
      <w:r w:rsidRPr="00555D3F">
        <w:rPr>
          <w:szCs w:val="24"/>
          <w:lang w:val="x-none" w:eastAsia="x-none"/>
        </w:rPr>
        <w:t>знание основных положений изученного материала – 20 балл</w:t>
      </w:r>
      <w:r w:rsidRPr="00555D3F">
        <w:rPr>
          <w:szCs w:val="24"/>
          <w:lang w:eastAsia="x-none"/>
        </w:rPr>
        <w:t>ов</w:t>
      </w:r>
      <w:r w:rsidRPr="00555D3F">
        <w:rPr>
          <w:szCs w:val="24"/>
          <w:lang w:val="x-none" w:eastAsia="x-none"/>
        </w:rPr>
        <w:t>;</w:t>
      </w:r>
    </w:p>
    <w:p w:rsidR="00400B83" w:rsidRPr="00555D3F" w:rsidRDefault="00400B83" w:rsidP="00FD4E74">
      <w:pPr>
        <w:numPr>
          <w:ilvl w:val="0"/>
          <w:numId w:val="11"/>
        </w:numPr>
        <w:spacing w:after="0" w:line="240" w:lineRule="auto"/>
        <w:ind w:left="0" w:firstLine="709"/>
        <w:rPr>
          <w:szCs w:val="24"/>
          <w:lang w:val="x-none" w:eastAsia="x-none"/>
        </w:rPr>
      </w:pPr>
      <w:r w:rsidRPr="00555D3F">
        <w:rPr>
          <w:szCs w:val="24"/>
          <w:lang w:val="x-none" w:eastAsia="x-none"/>
        </w:rPr>
        <w:t>знание дополнительного материала – 20 балл</w:t>
      </w:r>
      <w:r w:rsidRPr="00555D3F">
        <w:rPr>
          <w:szCs w:val="24"/>
          <w:lang w:eastAsia="x-none"/>
        </w:rPr>
        <w:t>ов</w:t>
      </w:r>
      <w:r w:rsidRPr="00555D3F">
        <w:rPr>
          <w:szCs w:val="24"/>
          <w:lang w:val="x-none" w:eastAsia="x-none"/>
        </w:rPr>
        <w:t>;</w:t>
      </w:r>
    </w:p>
    <w:p w:rsidR="00400B83" w:rsidRPr="00555D3F" w:rsidRDefault="00400B83" w:rsidP="00FD4E74">
      <w:pPr>
        <w:numPr>
          <w:ilvl w:val="0"/>
          <w:numId w:val="11"/>
        </w:numPr>
        <w:spacing w:after="0" w:line="240" w:lineRule="auto"/>
        <w:ind w:left="0" w:firstLine="709"/>
        <w:rPr>
          <w:szCs w:val="24"/>
          <w:lang w:val="x-none" w:eastAsia="x-none"/>
        </w:rPr>
      </w:pPr>
      <w:r w:rsidRPr="00555D3F">
        <w:rPr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</w:t>
      </w:r>
      <w:bookmarkStart w:id="2" w:name="_GoBack"/>
      <w:bookmarkEnd w:id="2"/>
      <w:r w:rsidRPr="00555D3F">
        <w:rPr>
          <w:szCs w:val="24"/>
          <w:lang w:val="x-none" w:eastAsia="x-none"/>
        </w:rPr>
        <w:t>ии и будущей профессиональной деятельностью – 20 балл</w:t>
      </w:r>
      <w:r w:rsidRPr="00555D3F">
        <w:rPr>
          <w:szCs w:val="24"/>
          <w:lang w:eastAsia="x-none"/>
        </w:rPr>
        <w:t>ов</w:t>
      </w:r>
      <w:r w:rsidRPr="00555D3F">
        <w:rPr>
          <w:szCs w:val="24"/>
          <w:lang w:val="x-none" w:eastAsia="x-none"/>
        </w:rPr>
        <w:t>;</w:t>
      </w:r>
    </w:p>
    <w:p w:rsidR="00400B83" w:rsidRPr="00555D3F" w:rsidRDefault="00400B83" w:rsidP="00FD4E74">
      <w:pPr>
        <w:numPr>
          <w:ilvl w:val="0"/>
          <w:numId w:val="11"/>
        </w:numPr>
        <w:spacing w:after="0" w:line="240" w:lineRule="auto"/>
        <w:ind w:left="0" w:firstLine="709"/>
        <w:rPr>
          <w:szCs w:val="24"/>
          <w:lang w:val="x-none" w:eastAsia="x-none"/>
        </w:rPr>
      </w:pPr>
      <w:r w:rsidRPr="00555D3F">
        <w:rPr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555D3F">
        <w:rPr>
          <w:szCs w:val="24"/>
          <w:lang w:eastAsia="x-none"/>
        </w:rPr>
        <w:t>ов</w:t>
      </w:r>
      <w:r w:rsidRPr="00555D3F">
        <w:rPr>
          <w:szCs w:val="24"/>
          <w:lang w:val="x-none" w:eastAsia="x-none"/>
        </w:rPr>
        <w:t>;</w:t>
      </w:r>
    </w:p>
    <w:p w:rsidR="00400B83" w:rsidRPr="00555D3F" w:rsidRDefault="00400B83" w:rsidP="00FD4E74">
      <w:pPr>
        <w:numPr>
          <w:ilvl w:val="0"/>
          <w:numId w:val="11"/>
        </w:numPr>
        <w:spacing w:after="0" w:line="240" w:lineRule="auto"/>
        <w:ind w:left="0" w:firstLine="709"/>
        <w:rPr>
          <w:szCs w:val="24"/>
          <w:lang w:val="x-none" w:eastAsia="x-none"/>
        </w:rPr>
      </w:pPr>
      <w:r w:rsidRPr="00555D3F">
        <w:rPr>
          <w:szCs w:val="24"/>
          <w:lang w:val="x-none" w:eastAsia="x-none"/>
        </w:rPr>
        <w:t>владение профильной научной терминологией – 20 балл</w:t>
      </w:r>
      <w:r w:rsidRPr="00555D3F">
        <w:rPr>
          <w:szCs w:val="24"/>
          <w:lang w:eastAsia="x-none"/>
        </w:rPr>
        <w:t>ов</w:t>
      </w:r>
      <w:r w:rsidRPr="00555D3F">
        <w:rPr>
          <w:szCs w:val="24"/>
          <w:lang w:val="x-none" w:eastAsia="x-none"/>
        </w:rPr>
        <w:t>.</w:t>
      </w:r>
    </w:p>
    <w:p w:rsidR="00400B83" w:rsidRPr="00555D3F" w:rsidRDefault="00400B83" w:rsidP="00FD4E74">
      <w:pPr>
        <w:pStyle w:val="12"/>
        <w:ind w:left="0" w:firstLine="709"/>
        <w:jc w:val="both"/>
        <w:rPr>
          <w:bCs/>
          <w:iCs/>
          <w:sz w:val="24"/>
          <w:szCs w:val="24"/>
        </w:rPr>
      </w:pPr>
      <w:r w:rsidRPr="00555D3F">
        <w:rPr>
          <w:sz w:val="24"/>
          <w:szCs w:val="24"/>
        </w:rPr>
        <w:t xml:space="preserve">Таким образом, в случае набора студентом </w:t>
      </w:r>
      <w:r w:rsidRPr="00555D3F">
        <w:rPr>
          <w:sz w:val="24"/>
          <w:szCs w:val="24"/>
          <w:lang w:val="ru-RU"/>
        </w:rPr>
        <w:t xml:space="preserve">90-100 баллов, он получает оценку </w:t>
      </w:r>
      <w:r w:rsidRPr="00555D3F">
        <w:rPr>
          <w:b/>
          <w:sz w:val="24"/>
          <w:szCs w:val="24"/>
          <w:lang w:val="ru-RU"/>
        </w:rPr>
        <w:t>«отлично»,</w:t>
      </w:r>
      <w:r w:rsidRPr="00555D3F">
        <w:rPr>
          <w:sz w:val="24"/>
          <w:szCs w:val="24"/>
          <w:lang w:val="ru-RU"/>
        </w:rPr>
        <w:t xml:space="preserve"> что соответствует</w:t>
      </w:r>
      <w:r w:rsidRPr="00555D3F">
        <w:rPr>
          <w:sz w:val="24"/>
          <w:szCs w:val="24"/>
        </w:rPr>
        <w:t xml:space="preserve"> достижени</w:t>
      </w:r>
      <w:r w:rsidRPr="00555D3F">
        <w:rPr>
          <w:sz w:val="24"/>
          <w:szCs w:val="24"/>
          <w:lang w:val="ru-RU"/>
        </w:rPr>
        <w:t>ю</w:t>
      </w:r>
      <w:r w:rsidRPr="00555D3F">
        <w:rPr>
          <w:sz w:val="24"/>
          <w:szCs w:val="24"/>
        </w:rPr>
        <w:t xml:space="preserve"> </w:t>
      </w:r>
      <w:r w:rsidRPr="00555D3F">
        <w:rPr>
          <w:b/>
          <w:sz w:val="24"/>
          <w:szCs w:val="24"/>
        </w:rPr>
        <w:t>продвинутого</w:t>
      </w:r>
      <w:r w:rsidRPr="00555D3F">
        <w:rPr>
          <w:b/>
          <w:sz w:val="24"/>
          <w:szCs w:val="24"/>
          <w:lang w:val="ru-RU"/>
        </w:rPr>
        <w:t xml:space="preserve"> у</w:t>
      </w:r>
      <w:r w:rsidRPr="00555D3F">
        <w:rPr>
          <w:b/>
          <w:sz w:val="24"/>
          <w:szCs w:val="24"/>
        </w:rPr>
        <w:t xml:space="preserve">ровня </w:t>
      </w:r>
      <w:r w:rsidRPr="00555D3F">
        <w:rPr>
          <w:sz w:val="24"/>
          <w:szCs w:val="24"/>
        </w:rPr>
        <w:t>сформированности компетенций</w:t>
      </w:r>
      <w:r w:rsidRPr="00555D3F">
        <w:rPr>
          <w:sz w:val="24"/>
          <w:szCs w:val="24"/>
          <w:lang w:val="ru-RU"/>
        </w:rPr>
        <w:t xml:space="preserve">. Для достижения </w:t>
      </w:r>
      <w:r w:rsidRPr="00555D3F">
        <w:rPr>
          <w:b/>
          <w:sz w:val="24"/>
          <w:szCs w:val="24"/>
        </w:rPr>
        <w:t>повышенного</w:t>
      </w:r>
      <w:r w:rsidRPr="00555D3F">
        <w:rPr>
          <w:b/>
          <w:sz w:val="24"/>
          <w:szCs w:val="24"/>
          <w:lang w:val="ru-RU"/>
        </w:rPr>
        <w:t xml:space="preserve"> уровня</w:t>
      </w:r>
      <w:r w:rsidRPr="00555D3F">
        <w:rPr>
          <w:sz w:val="24"/>
          <w:szCs w:val="24"/>
          <w:lang w:val="ru-RU"/>
        </w:rPr>
        <w:t xml:space="preserve"> студенту необходимо набрать 75-89 баллов, что соответствует оценке </w:t>
      </w:r>
      <w:r w:rsidRPr="00555D3F">
        <w:rPr>
          <w:b/>
          <w:sz w:val="24"/>
          <w:szCs w:val="24"/>
          <w:lang w:val="ru-RU"/>
        </w:rPr>
        <w:t>«хорошо»</w:t>
      </w:r>
      <w:r w:rsidRPr="00555D3F">
        <w:rPr>
          <w:sz w:val="24"/>
          <w:szCs w:val="24"/>
          <w:lang w:val="ru-RU"/>
        </w:rPr>
        <w:t xml:space="preserve">. При суммарном получении 60-74 баллов студент получает оценку </w:t>
      </w:r>
      <w:r w:rsidRPr="00555D3F">
        <w:rPr>
          <w:b/>
          <w:sz w:val="24"/>
          <w:szCs w:val="24"/>
          <w:lang w:val="ru-RU"/>
        </w:rPr>
        <w:t>«удовлетворительно</w:t>
      </w:r>
      <w:r w:rsidRPr="00555D3F">
        <w:rPr>
          <w:sz w:val="24"/>
          <w:szCs w:val="24"/>
          <w:lang w:val="ru-RU"/>
        </w:rPr>
        <w:t xml:space="preserve">», что соответствует достижению </w:t>
      </w:r>
      <w:r w:rsidRPr="00555D3F">
        <w:rPr>
          <w:b/>
          <w:sz w:val="24"/>
          <w:szCs w:val="24"/>
        </w:rPr>
        <w:t>порогового уровня</w:t>
      </w:r>
      <w:r w:rsidRPr="00555D3F">
        <w:rPr>
          <w:sz w:val="24"/>
          <w:szCs w:val="24"/>
        </w:rPr>
        <w:t xml:space="preserve"> сформированности компетенций.</w:t>
      </w:r>
    </w:p>
    <w:p w:rsidR="00400B83" w:rsidRPr="00555D3F" w:rsidRDefault="00400B83" w:rsidP="00400B83">
      <w:pPr>
        <w:ind w:left="0" w:firstLine="709"/>
        <w:rPr>
          <w:rStyle w:val="s19"/>
          <w:b/>
          <w:i/>
          <w:szCs w:val="24"/>
        </w:rPr>
      </w:pPr>
      <w:r w:rsidRPr="00555D3F">
        <w:rPr>
          <w:rStyle w:val="s19"/>
          <w:szCs w:val="24"/>
        </w:rPr>
        <w:t xml:space="preserve">Если студент в ходе экзамена набирает 0-59 баллов, то ему выставляется оценка «неудовлетворительно» </w:t>
      </w:r>
      <w:r w:rsidRPr="00555D3F">
        <w:rPr>
          <w:szCs w:val="24"/>
        </w:rPr>
        <w:t>соответствует</w:t>
      </w:r>
      <w:r w:rsidRPr="00555D3F">
        <w:rPr>
          <w:b/>
          <w:szCs w:val="24"/>
        </w:rPr>
        <w:t xml:space="preserve"> нулевому уровню</w:t>
      </w:r>
      <w:r w:rsidRPr="00555D3F">
        <w:rPr>
          <w:szCs w:val="24"/>
        </w:rPr>
        <w:t xml:space="preserve"> формирования компетенций:</w:t>
      </w:r>
      <w:r w:rsidRPr="00555D3F">
        <w:rPr>
          <w:rStyle w:val="s19"/>
          <w:szCs w:val="24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400B83" w:rsidRPr="00555D3F" w:rsidRDefault="00400B83" w:rsidP="00400B83">
      <w:pPr>
        <w:rPr>
          <w:szCs w:val="24"/>
        </w:rPr>
      </w:pPr>
    </w:p>
    <w:p w:rsidR="00400B83" w:rsidRPr="00555D3F" w:rsidRDefault="00400B83" w:rsidP="00400B83">
      <w:pPr>
        <w:pStyle w:val="a7"/>
        <w:jc w:val="both"/>
      </w:pPr>
    </w:p>
    <w:p w:rsidR="00400B83" w:rsidRDefault="00400B83" w:rsidP="00400B83">
      <w:pPr>
        <w:pStyle w:val="a7"/>
        <w:tabs>
          <w:tab w:val="left" w:pos="426"/>
        </w:tabs>
        <w:jc w:val="both"/>
      </w:pPr>
    </w:p>
    <w:p w:rsidR="0059755E" w:rsidRDefault="0059755E" w:rsidP="00400B83">
      <w:pPr>
        <w:spacing w:after="5"/>
        <w:ind w:left="0" w:firstLine="0"/>
        <w:jc w:val="left"/>
      </w:pPr>
    </w:p>
    <w:sectPr w:rsidR="0059755E">
      <w:type w:val="continuous"/>
      <w:pgSz w:w="11904" w:h="16838"/>
      <w:pgMar w:top="1135" w:right="842" w:bottom="1259" w:left="155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64D" w:rsidRDefault="009E064D">
      <w:pPr>
        <w:spacing w:after="0" w:line="240" w:lineRule="auto"/>
      </w:pPr>
      <w:r>
        <w:separator/>
      </w:r>
    </w:p>
  </w:endnote>
  <w:endnote w:type="continuationSeparator" w:id="0">
    <w:p w:rsidR="009E064D" w:rsidRDefault="009E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C20" w:rsidRDefault="00625C20">
    <w:pPr>
      <w:spacing w:after="0" w:line="259" w:lineRule="auto"/>
      <w:ind w:left="0" w:right="3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8201A6">
      <w:rPr>
        <w:rFonts w:ascii="Calibri" w:eastAsia="Calibri" w:hAnsi="Calibri" w:cs="Calibri"/>
        <w:noProof/>
        <w:sz w:val="22"/>
      </w:rPr>
      <w:t>19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625C20" w:rsidRDefault="00625C20">
    <w:pPr>
      <w:spacing w:after="0" w:line="259" w:lineRule="auto"/>
      <w:ind w:left="-53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C20" w:rsidRDefault="00625C20">
    <w:pPr>
      <w:spacing w:after="0" w:line="259" w:lineRule="auto"/>
      <w:ind w:left="0" w:right="3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4E74" w:rsidRPr="00FD4E74">
      <w:rPr>
        <w:rFonts w:ascii="Calibri" w:eastAsia="Calibri" w:hAnsi="Calibri" w:cs="Calibri"/>
        <w:noProof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625C20" w:rsidRDefault="00625C20">
    <w:pPr>
      <w:spacing w:after="0" w:line="259" w:lineRule="auto"/>
      <w:ind w:left="-53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C20" w:rsidRDefault="00625C20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64D" w:rsidRDefault="009E064D">
      <w:pPr>
        <w:spacing w:after="0" w:line="240" w:lineRule="auto"/>
      </w:pPr>
      <w:r>
        <w:separator/>
      </w:r>
    </w:p>
  </w:footnote>
  <w:footnote w:type="continuationSeparator" w:id="0">
    <w:p w:rsidR="009E064D" w:rsidRDefault="009E0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A7952"/>
    <w:multiLevelType w:val="multilevel"/>
    <w:tmpl w:val="F522DD22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5D2D4A"/>
    <w:multiLevelType w:val="hybridMultilevel"/>
    <w:tmpl w:val="3350CB66"/>
    <w:lvl w:ilvl="0" w:tplc="AD4CA7CC">
      <w:start w:val="1"/>
      <w:numFmt w:val="bullet"/>
      <w:lvlText w:val="•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C87CBC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E4A936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E7CA2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2EB08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7050B6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A210EE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CC68B8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B28F90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8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3"/>
  </w:num>
  <w:num w:numId="9">
    <w:abstractNumId w:val="10"/>
  </w:num>
  <w:num w:numId="10">
    <w:abstractNumId w:val="7"/>
  </w:num>
  <w:num w:numId="11">
    <w:abstractNumId w:val="0"/>
  </w:num>
  <w:num w:numId="12">
    <w:abstractNumId w:val="2"/>
  </w:num>
  <w:num w:numId="13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55E"/>
    <w:rsid w:val="00076565"/>
    <w:rsid w:val="0011146E"/>
    <w:rsid w:val="00135D57"/>
    <w:rsid w:val="00153906"/>
    <w:rsid w:val="001A4CDC"/>
    <w:rsid w:val="001D2D53"/>
    <w:rsid w:val="001F1AF0"/>
    <w:rsid w:val="0027287C"/>
    <w:rsid w:val="00326C53"/>
    <w:rsid w:val="00343D23"/>
    <w:rsid w:val="003514A0"/>
    <w:rsid w:val="003518DF"/>
    <w:rsid w:val="00352D44"/>
    <w:rsid w:val="0036525E"/>
    <w:rsid w:val="003E39BB"/>
    <w:rsid w:val="00400B83"/>
    <w:rsid w:val="00446B28"/>
    <w:rsid w:val="00451FB8"/>
    <w:rsid w:val="00470979"/>
    <w:rsid w:val="00536595"/>
    <w:rsid w:val="0059755E"/>
    <w:rsid w:val="00621417"/>
    <w:rsid w:val="00625C20"/>
    <w:rsid w:val="006D098D"/>
    <w:rsid w:val="006D3140"/>
    <w:rsid w:val="006D7EB7"/>
    <w:rsid w:val="007270E1"/>
    <w:rsid w:val="00794759"/>
    <w:rsid w:val="00797691"/>
    <w:rsid w:val="008201A6"/>
    <w:rsid w:val="00836F8C"/>
    <w:rsid w:val="00852E13"/>
    <w:rsid w:val="00894F9D"/>
    <w:rsid w:val="009372CB"/>
    <w:rsid w:val="009601E3"/>
    <w:rsid w:val="00960FDC"/>
    <w:rsid w:val="009E064D"/>
    <w:rsid w:val="00AB36BF"/>
    <w:rsid w:val="00BD131A"/>
    <w:rsid w:val="00BF161F"/>
    <w:rsid w:val="00BF2E1B"/>
    <w:rsid w:val="00C353CB"/>
    <w:rsid w:val="00C70E21"/>
    <w:rsid w:val="00C7422F"/>
    <w:rsid w:val="00C813F3"/>
    <w:rsid w:val="00CC1C1F"/>
    <w:rsid w:val="00CD649A"/>
    <w:rsid w:val="00D472C4"/>
    <w:rsid w:val="00D633C2"/>
    <w:rsid w:val="00E1162D"/>
    <w:rsid w:val="00E379D7"/>
    <w:rsid w:val="00F2121E"/>
    <w:rsid w:val="00F778E5"/>
    <w:rsid w:val="00F86ADD"/>
    <w:rsid w:val="00FD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A06E"/>
  <w15:docId w15:val="{C2B46879-2662-47F3-8DC0-E2D23D59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9" w:lineRule="auto"/>
      <w:ind w:left="167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2"/>
      </w:numPr>
      <w:spacing w:after="12" w:line="269" w:lineRule="auto"/>
      <w:ind w:right="2293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numPr>
        <w:ilvl w:val="1"/>
        <w:numId w:val="2"/>
      </w:numPr>
      <w:spacing w:after="12" w:line="269" w:lineRule="auto"/>
      <w:ind w:right="2293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2" w:line="269" w:lineRule="auto"/>
      <w:ind w:left="2310" w:right="2293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uiPriority w:val="39"/>
    <w:pPr>
      <w:spacing w:after="13" w:line="269" w:lineRule="auto"/>
      <w:ind w:left="169" w:right="2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21">
    <w:name w:val="toc 2"/>
    <w:hidden/>
    <w:uiPriority w:val="39"/>
    <w:pPr>
      <w:spacing w:after="13" w:line="269" w:lineRule="auto"/>
      <w:ind w:left="169" w:right="2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31">
    <w:name w:val="toc 3"/>
    <w:hidden/>
    <w:uiPriority w:val="39"/>
    <w:pPr>
      <w:spacing w:after="13" w:line="269" w:lineRule="auto"/>
      <w:ind w:left="586" w:right="23" w:hanging="42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8201A6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11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C70E21"/>
    <w:pPr>
      <w:ind w:left="720"/>
      <w:contextualSpacing/>
    </w:pPr>
  </w:style>
  <w:style w:type="character" w:customStyle="1" w:styleId="s19">
    <w:name w:val="s19"/>
    <w:rsid w:val="00BD131A"/>
  </w:style>
  <w:style w:type="character" w:customStyle="1" w:styleId="a6">
    <w:name w:val="Абзац списка Знак"/>
    <w:link w:val="a5"/>
    <w:uiPriority w:val="34"/>
    <w:locked/>
    <w:rsid w:val="00BD131A"/>
    <w:rPr>
      <w:rFonts w:ascii="Times New Roman" w:eastAsia="Times New Roman" w:hAnsi="Times New Roman" w:cs="Times New Roman"/>
      <w:color w:val="000000"/>
      <w:sz w:val="24"/>
    </w:rPr>
  </w:style>
  <w:style w:type="paragraph" w:styleId="a7">
    <w:name w:val="Body Text"/>
    <w:basedOn w:val="a"/>
    <w:link w:val="a8"/>
    <w:uiPriority w:val="1"/>
    <w:qFormat/>
    <w:rsid w:val="00625C20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625C2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852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psection">
    <w:name w:val="psection"/>
    <w:basedOn w:val="a"/>
    <w:rsid w:val="00852E1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FontStyle70">
    <w:name w:val="Font Style70"/>
    <w:rsid w:val="00852E13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2">
    <w:name w:val="Абзац списка1"/>
    <w:basedOn w:val="a"/>
    <w:link w:val="ListParagraphChar"/>
    <w:rsid w:val="00400B83"/>
    <w:pPr>
      <w:spacing w:after="0" w:line="240" w:lineRule="auto"/>
      <w:ind w:left="720" w:firstLine="0"/>
      <w:contextualSpacing/>
      <w:jc w:val="left"/>
    </w:pPr>
    <w:rPr>
      <w:rFonts w:eastAsia="Calibri"/>
      <w:color w:val="auto"/>
      <w:sz w:val="20"/>
      <w:szCs w:val="20"/>
      <w:lang w:val="x-none" w:eastAsia="x-none"/>
    </w:rPr>
  </w:style>
  <w:style w:type="character" w:customStyle="1" w:styleId="ListParagraphChar">
    <w:name w:val="List Paragraph Char"/>
    <w:link w:val="12"/>
    <w:locked/>
    <w:rsid w:val="00400B83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9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1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869F3-A13D-4110-A1A4-C434738B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2462</Words>
  <Characters>14035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cp:lastModifiedBy>User-2210-1</cp:lastModifiedBy>
  <cp:revision>10</cp:revision>
  <cp:lastPrinted>2023-06-30T03:11:00Z</cp:lastPrinted>
  <dcterms:created xsi:type="dcterms:W3CDTF">2023-06-28T13:30:00Z</dcterms:created>
  <dcterms:modified xsi:type="dcterms:W3CDTF">2025-03-12T12:38:00Z</dcterms:modified>
</cp:coreProperties>
</file>