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E4A" w:rsidRPr="001F2D36" w:rsidRDefault="00D71E4A" w:rsidP="008B04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1F2D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1F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1F2D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:rsidR="00D71E4A" w:rsidRPr="001F2D36" w:rsidRDefault="00D71E4A" w:rsidP="008B04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ФГБОУ </w:t>
      </w:r>
      <w:r w:rsidRPr="001F2D3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ВО </w:t>
      </w:r>
      <w:r w:rsidRPr="001F2D3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 государственный институт культуры»</w:t>
      </w:r>
    </w:p>
    <w:p w:rsidR="00D71E4A" w:rsidRPr="001F2D36" w:rsidRDefault="00D71E4A" w:rsidP="008B04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Факультет </w:t>
      </w:r>
      <w:r w:rsidRPr="001F2D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социально-гуманитарный</w:t>
      </w:r>
    </w:p>
    <w:p w:rsidR="00D71E4A" w:rsidRDefault="00D71E4A" w:rsidP="008B04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Кафедра </w:t>
      </w:r>
      <w:r w:rsidR="0022231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культурологии, философии и социально-политических дисциплин</w:t>
      </w:r>
    </w:p>
    <w:p w:rsidR="00D06604" w:rsidRDefault="00D06604" w:rsidP="008B04A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2D67" w:rsidRDefault="00892D67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4A" w:rsidRPr="001F2D36" w:rsidRDefault="00D71E4A" w:rsidP="00696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 ОЦЕНОЧНЫХ СРЕДСТВ</w:t>
      </w:r>
    </w:p>
    <w:p w:rsidR="00892D67" w:rsidRDefault="00D71E4A" w:rsidP="00696C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учебной дисциплине </w:t>
      </w:r>
    </w:p>
    <w:p w:rsidR="00D71E4A" w:rsidRPr="00892D67" w:rsidRDefault="00892D67" w:rsidP="00696C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 ГОСУДАРСТВЕННОЙ</w:t>
      </w:r>
    </w:p>
    <w:p w:rsidR="00D71E4A" w:rsidRPr="00892D67" w:rsidRDefault="00892D67" w:rsidP="00696C7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КУЛЬТУРНОЙ ПОЛИТИКИ РОССИЙСКОЙ ФЕДЕРАЦИИ»</w:t>
      </w:r>
    </w:p>
    <w:p w:rsidR="007F4E2C" w:rsidRDefault="007F4E2C" w:rsidP="00696C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3163" w:rsidRPr="00892D67" w:rsidRDefault="003E3163" w:rsidP="00696C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:rsidR="00844D97" w:rsidRPr="00844D97" w:rsidRDefault="00892D67" w:rsidP="00844D9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color w:val="000000"/>
          <w:sz w:val="24"/>
          <w:szCs w:val="24"/>
          <w:lang w:eastAsia="ru-RU"/>
        </w:rPr>
      </w:pPr>
      <w:r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>42.04</w:t>
      </w:r>
      <w:r w:rsidR="00844D97" w:rsidRPr="00844D97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 xml:space="preserve">.05 «Медиакоммуникации» </w:t>
      </w:r>
    </w:p>
    <w:p w:rsidR="00981831" w:rsidRDefault="00981831" w:rsidP="00696C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4E2C" w:rsidRPr="00892D67" w:rsidRDefault="007F4E2C" w:rsidP="00696C7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color w:val="000000"/>
          <w:sz w:val="24"/>
          <w:szCs w:val="24"/>
          <w:lang w:eastAsia="ru-RU"/>
        </w:rPr>
      </w:pPr>
      <w:r w:rsidRPr="00892D67">
        <w:rPr>
          <w:rFonts w:ascii="TimesNewRoman" w:eastAsia="Times New Roman" w:hAnsi="TimesNewRoman" w:cs="TimesNewRoman"/>
          <w:color w:val="000000"/>
          <w:sz w:val="24"/>
          <w:szCs w:val="24"/>
          <w:lang w:eastAsia="ru-RU"/>
        </w:rPr>
        <w:t>Профили:</w:t>
      </w:r>
    </w:p>
    <w:p w:rsidR="00844D97" w:rsidRPr="00844D97" w:rsidRDefault="00844D97" w:rsidP="00844D9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</w:pPr>
      <w:r w:rsidRPr="00844D97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>(</w:t>
      </w:r>
      <w:r w:rsidR="00892D67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>Медиаменеджмент</w:t>
      </w:r>
      <w:r w:rsidRPr="00844D97">
        <w:rPr>
          <w:rFonts w:ascii="TimesNewRoman" w:eastAsia="Times New Roman" w:hAnsi="TimesNewRoman" w:cs="TimesNewRoman"/>
          <w:b/>
          <w:bCs/>
          <w:color w:val="000000"/>
          <w:sz w:val="24"/>
          <w:szCs w:val="24"/>
          <w:lang w:eastAsia="ru-RU"/>
        </w:rPr>
        <w:t>)</w:t>
      </w:r>
    </w:p>
    <w:p w:rsidR="00844D97" w:rsidRPr="001F2D36" w:rsidRDefault="00844D97" w:rsidP="008B04A4">
      <w:pPr>
        <w:widowControl w:val="0"/>
        <w:tabs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1E4A" w:rsidRPr="00892D67" w:rsidRDefault="00D71E4A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2D67">
        <w:rPr>
          <w:rFonts w:ascii="Times New Roman" w:eastAsia="Times New Roman" w:hAnsi="Times New Roman" w:cs="Times New Roman"/>
          <w:bCs/>
          <w:sz w:val="24"/>
          <w:szCs w:val="24"/>
        </w:rPr>
        <w:t>Квалификация выпускника</w:t>
      </w:r>
    </w:p>
    <w:p w:rsidR="00D71E4A" w:rsidRPr="00892D67" w:rsidRDefault="00D71E4A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D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92D67" w:rsidRPr="00892D67">
        <w:rPr>
          <w:rFonts w:ascii="Times New Roman" w:eastAsia="Times New Roman" w:hAnsi="Times New Roman" w:cs="Times New Roman"/>
          <w:b/>
          <w:sz w:val="24"/>
          <w:szCs w:val="24"/>
        </w:rPr>
        <w:t xml:space="preserve">Магистр </w:t>
      </w:r>
    </w:p>
    <w:p w:rsidR="00D71E4A" w:rsidRPr="008B04A4" w:rsidRDefault="00D71E4A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E4A" w:rsidRPr="00892D67" w:rsidRDefault="00D71E4A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2D67">
        <w:rPr>
          <w:rFonts w:ascii="Times New Roman" w:eastAsia="Times New Roman" w:hAnsi="Times New Roman" w:cs="Times New Roman"/>
          <w:bCs/>
          <w:sz w:val="24"/>
          <w:szCs w:val="24"/>
        </w:rPr>
        <w:t>Форма обучения</w:t>
      </w:r>
      <w:r w:rsidRPr="00892D6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71E4A" w:rsidRDefault="007F4E2C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2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заочная</w:t>
      </w:r>
    </w:p>
    <w:p w:rsidR="000D05B9" w:rsidRDefault="000D05B9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5B9" w:rsidRPr="000D05B9" w:rsidRDefault="000D05B9" w:rsidP="008B04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368"/>
        <w:tblW w:w="0" w:type="auto"/>
        <w:tblLook w:val="00A0" w:firstRow="1" w:lastRow="0" w:firstColumn="1" w:lastColumn="0" w:noHBand="0" w:noVBand="0"/>
      </w:tblPr>
      <w:tblGrid>
        <w:gridCol w:w="4862"/>
      </w:tblGrid>
      <w:tr w:rsidR="000D05B9" w:rsidRPr="001F2D36" w:rsidTr="00173B8D">
        <w:trPr>
          <w:trHeight w:val="745"/>
        </w:trPr>
        <w:tc>
          <w:tcPr>
            <w:tcW w:w="4632" w:type="dxa"/>
            <w:hideMark/>
          </w:tcPr>
          <w:tbl>
            <w:tblPr>
              <w:tblpPr w:leftFromText="180" w:rightFromText="180" w:bottomFromText="200" w:vertAnchor="text" w:horzAnchor="margin" w:tblpY="368"/>
              <w:tblW w:w="4646" w:type="dxa"/>
              <w:tblLook w:val="00A0" w:firstRow="1" w:lastRow="0" w:firstColumn="1" w:lastColumn="0" w:noHBand="0" w:noVBand="0"/>
            </w:tblPr>
            <w:tblGrid>
              <w:gridCol w:w="4646"/>
            </w:tblGrid>
            <w:tr w:rsidR="000D05B9" w:rsidRPr="001F2D36" w:rsidTr="000D05B9">
              <w:trPr>
                <w:trHeight w:val="1248"/>
              </w:trPr>
              <w:tc>
                <w:tcPr>
                  <w:tcW w:w="4646" w:type="dxa"/>
                  <w:hideMark/>
                </w:tcPr>
                <w:tbl>
                  <w:tblPr>
                    <w:tblpPr w:leftFromText="180" w:rightFromText="180" w:vertAnchor="text" w:horzAnchor="margin" w:tblpY="368"/>
                    <w:tblW w:w="4204" w:type="dxa"/>
                    <w:tblLook w:val="00A0" w:firstRow="1" w:lastRow="0" w:firstColumn="1" w:lastColumn="0" w:noHBand="0" w:noVBand="0"/>
                  </w:tblPr>
                  <w:tblGrid>
                    <w:gridCol w:w="4204"/>
                  </w:tblGrid>
                  <w:tr w:rsidR="000D05B9" w:rsidRPr="00D16474" w:rsidTr="000D05B9">
                    <w:trPr>
                      <w:trHeight w:val="405"/>
                    </w:trPr>
                    <w:tc>
                      <w:tcPr>
                        <w:tcW w:w="4204" w:type="dxa"/>
                      </w:tcPr>
                      <w:p w:rsidR="000D05B9" w:rsidRPr="00B30C37" w:rsidRDefault="000D05B9" w:rsidP="00892D67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eastAsia="ru-RU"/>
                          </w:rPr>
                        </w:pPr>
                        <w:bookmarkStart w:id="0" w:name="_Hlk121862041"/>
                        <w:r w:rsidRPr="00B30C37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eastAsia="ru-RU"/>
                          </w:rPr>
                          <w:t>Утверждена на заседании кафедры культурологии,</w:t>
                        </w:r>
                        <w:r w:rsidRPr="00B30C37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 w:bidi="ru-RU"/>
                          </w:rPr>
                          <w:t xml:space="preserve"> философии и искусствоведения </w:t>
                        </w:r>
                        <w:r w:rsidRPr="00B30C37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3F188F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B30C37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eastAsia="ru-RU"/>
                          </w:rPr>
                          <w:t>.05.22, протокол № 10.</w:t>
                        </w:r>
                      </w:p>
                      <w:p w:rsidR="000D05B9" w:rsidRPr="00D16474" w:rsidRDefault="000D05B9" w:rsidP="00892D67">
                        <w:pPr>
                          <w:rPr>
                            <w:rFonts w:ascii="Times New Roman" w:hAnsi="Times New Roman" w:cs="Times New Roman"/>
                            <w:i/>
                            <w:iCs/>
                            <w:spacing w:val="-1"/>
                            <w:sz w:val="24"/>
                            <w:szCs w:val="24"/>
                          </w:rPr>
                        </w:pPr>
                        <w:r w:rsidRPr="00A308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0D05B9" w:rsidRPr="00D16474" w:rsidRDefault="000D05B9" w:rsidP="00892D67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jc w:val="right"/>
                    <w:tblLook w:val="00A0" w:firstRow="1" w:lastRow="0" w:firstColumn="1" w:lastColumn="0" w:noHBand="0" w:noVBand="0"/>
                  </w:tblPr>
                  <w:tblGrid>
                    <w:gridCol w:w="454"/>
                  </w:tblGrid>
                  <w:tr w:rsidR="000D05B9" w:rsidRPr="00D16474" w:rsidTr="000D05B9">
                    <w:trPr>
                      <w:trHeight w:val="244"/>
                      <w:jc w:val="right"/>
                    </w:trPr>
                    <w:tc>
                      <w:tcPr>
                        <w:tcW w:w="454" w:type="dxa"/>
                      </w:tcPr>
                      <w:p w:rsidR="000D05B9" w:rsidRPr="00D16474" w:rsidRDefault="000D05B9" w:rsidP="00925BB6">
                        <w:pPr>
                          <w:framePr w:hSpace="180" w:wrap="around" w:vAnchor="text" w:hAnchor="margin" w:y="368"/>
                          <w:kinsoku w:val="0"/>
                          <w:overflowPunct w:val="0"/>
                          <w:autoSpaceDE w:val="0"/>
                          <w:autoSpaceDN w:val="0"/>
                          <w:adjustRightInd w:val="0"/>
                          <w:spacing w:line="360" w:lineRule="auto"/>
                          <w:ind w:right="100"/>
                          <w:jc w:val="right"/>
                          <w:rPr>
                            <w:rFonts w:ascii="Times New Roman" w:hAnsi="Times New Roman" w:cs="Times New Roman"/>
                            <w:i/>
                            <w:iCs/>
                            <w:spacing w:val="-1"/>
                            <w:sz w:val="24"/>
                            <w:szCs w:val="24"/>
                          </w:rPr>
                        </w:pPr>
                      </w:p>
                    </w:tc>
                  </w:tr>
                  <w:bookmarkEnd w:id="0"/>
                </w:tbl>
                <w:p w:rsidR="000D05B9" w:rsidRPr="001F2D36" w:rsidRDefault="000D05B9" w:rsidP="00892D67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D05B9" w:rsidRPr="00B30C37" w:rsidRDefault="000D05B9" w:rsidP="00892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D71E4A" w:rsidRPr="001F2D36" w:rsidRDefault="00D71E4A" w:rsidP="008B04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E4A" w:rsidRDefault="00D71E4A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3"/>
      </w:tblGrid>
      <w:tr w:rsidR="00892D67" w:rsidRPr="00D16474" w:rsidTr="000D05B9">
        <w:trPr>
          <w:trHeight w:val="858"/>
        </w:trPr>
        <w:tc>
          <w:tcPr>
            <w:tcW w:w="3403" w:type="dxa"/>
          </w:tcPr>
          <w:p w:rsidR="00892D67" w:rsidRPr="00D16474" w:rsidRDefault="00892D67" w:rsidP="00892D67">
            <w:pP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Составитель: Паничкина Е.В.</w:t>
            </w: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</w:tr>
    </w:tbl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2D67" w:rsidRDefault="00892D6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D97" w:rsidRPr="001F2D36" w:rsidRDefault="00844D97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1E4A" w:rsidRPr="001F2D36" w:rsidRDefault="00D71E4A" w:rsidP="00D71E4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1E4A" w:rsidRPr="001F2D36" w:rsidRDefault="00892D67" w:rsidP="00D71E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Кемерово</w:t>
      </w:r>
    </w:p>
    <w:p w:rsidR="00D71E4A" w:rsidRPr="001F2D36" w:rsidRDefault="00D71E4A" w:rsidP="00D71E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Фонд оценочных средств </w:t>
      </w:r>
    </w:p>
    <w:p w:rsidR="00D71E4A" w:rsidRPr="001F2D36" w:rsidRDefault="00D71E4A" w:rsidP="00D71E4A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4A" w:rsidRPr="001F2D36" w:rsidRDefault="00D71E4A" w:rsidP="00892D67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оцениваемых компетенций:</w:t>
      </w:r>
    </w:p>
    <w:p w:rsidR="00892D67" w:rsidRDefault="00892D67" w:rsidP="00892D67">
      <w:pPr>
        <w:pStyle w:val="a5"/>
        <w:ind w:left="0" w:firstLine="0"/>
        <w:rPr>
          <w:bCs/>
        </w:rPr>
      </w:pPr>
      <w:r w:rsidRPr="00162381">
        <w:rPr>
          <w:bCs/>
        </w:rPr>
        <w:t>УК-5 – Способен анализировать и учитывать разнообразие культур в процессе межкультурного взаимодействия</w:t>
      </w:r>
    </w:p>
    <w:p w:rsidR="00892D67" w:rsidRPr="00162381" w:rsidRDefault="00892D67" w:rsidP="00892D67">
      <w:pPr>
        <w:pStyle w:val="a5"/>
        <w:ind w:left="709" w:firstLine="0"/>
        <w:rPr>
          <w:bCs/>
        </w:rPr>
      </w:pPr>
    </w:p>
    <w:p w:rsidR="00892D67" w:rsidRPr="00D16474" w:rsidRDefault="00892D67" w:rsidP="00892D67">
      <w:pPr>
        <w:pStyle w:val="a5"/>
        <w:numPr>
          <w:ilvl w:val="0"/>
          <w:numId w:val="12"/>
        </w:numPr>
        <w:rPr>
          <w:b/>
          <w:bCs/>
        </w:rPr>
      </w:pPr>
      <w:r w:rsidRPr="00D16474">
        <w:rPr>
          <w:b/>
          <w:bCs/>
        </w:rPr>
        <w:t>Критерии и показатели оценивания компетенций</w:t>
      </w:r>
    </w:p>
    <w:p w:rsidR="00892D67" w:rsidRPr="00DD26ED" w:rsidRDefault="00892D67" w:rsidP="00892D67">
      <w:pPr>
        <w:pStyle w:val="a3"/>
        <w:tabs>
          <w:tab w:val="left" w:pos="284"/>
        </w:tabs>
        <w:ind w:firstLine="709"/>
        <w:rPr>
          <w:rFonts w:ascii="Times New Roman" w:hAnsi="Times New Roman"/>
          <w:sz w:val="24"/>
        </w:rPr>
      </w:pPr>
      <w:r w:rsidRPr="00DD26ED">
        <w:rPr>
          <w:rFonts w:ascii="Times New Roman" w:hAnsi="Times New Roman"/>
          <w:sz w:val="24"/>
        </w:rPr>
        <w:t>Изучение дисциплины направлено на формирование следующих компетенций и индикаторов их достижения: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2460"/>
        <w:gridCol w:w="2641"/>
        <w:gridCol w:w="2242"/>
      </w:tblGrid>
      <w:tr w:rsidR="00892D67" w:rsidRPr="00DD26ED" w:rsidTr="00892D67">
        <w:trPr>
          <w:trHeight w:val="550"/>
        </w:trPr>
        <w:tc>
          <w:tcPr>
            <w:tcW w:w="2296" w:type="dxa"/>
            <w:vMerge w:val="restart"/>
            <w:shd w:val="clear" w:color="auto" w:fill="auto"/>
          </w:tcPr>
          <w:p w:rsidR="00892D67" w:rsidRPr="00DD26ED" w:rsidRDefault="00892D67" w:rsidP="00892D6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7343" w:type="dxa"/>
            <w:gridSpan w:val="3"/>
            <w:shd w:val="clear" w:color="auto" w:fill="auto"/>
          </w:tcPr>
          <w:p w:rsidR="00892D67" w:rsidRPr="00DD26ED" w:rsidRDefault="00892D67" w:rsidP="00892D6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892D67" w:rsidRPr="00DD26ED" w:rsidTr="00892D67">
        <w:trPr>
          <w:trHeight w:val="664"/>
        </w:trPr>
        <w:tc>
          <w:tcPr>
            <w:tcW w:w="2296" w:type="dxa"/>
            <w:vMerge/>
            <w:shd w:val="clear" w:color="auto" w:fill="auto"/>
          </w:tcPr>
          <w:p w:rsidR="00892D67" w:rsidRPr="00DD26ED" w:rsidRDefault="00892D67" w:rsidP="00892D67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892D67" w:rsidRPr="00DD26ED" w:rsidRDefault="00892D67" w:rsidP="00892D6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641" w:type="dxa"/>
            <w:shd w:val="clear" w:color="auto" w:fill="auto"/>
          </w:tcPr>
          <w:p w:rsidR="00892D67" w:rsidRPr="00DD26ED" w:rsidRDefault="00892D67" w:rsidP="00892D6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2242" w:type="dxa"/>
            <w:shd w:val="clear" w:color="auto" w:fill="auto"/>
          </w:tcPr>
          <w:p w:rsidR="00892D67" w:rsidRPr="00DD26ED" w:rsidRDefault="00892D67" w:rsidP="00892D6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892D67" w:rsidRPr="00DD26ED" w:rsidTr="00892D67">
        <w:trPr>
          <w:trHeight w:val="664"/>
        </w:trPr>
        <w:tc>
          <w:tcPr>
            <w:tcW w:w="2296" w:type="dxa"/>
            <w:shd w:val="clear" w:color="auto" w:fill="auto"/>
          </w:tcPr>
          <w:p w:rsidR="00892D67" w:rsidRDefault="00892D67" w:rsidP="00892D67">
            <w:pPr>
              <w:pStyle w:val="a5"/>
              <w:ind w:left="34" w:firstLine="0"/>
              <w:rPr>
                <w:bCs/>
              </w:rPr>
            </w:pPr>
            <w:r w:rsidRPr="00162381">
              <w:rPr>
                <w:bCs/>
              </w:rPr>
              <w:t>УК-5 – Способен анализировать и учитывать разнообразие культур в процессе межкультурного взаимодействия</w:t>
            </w:r>
          </w:p>
          <w:p w:rsidR="00892D67" w:rsidRPr="00DD26ED" w:rsidRDefault="00892D67" w:rsidP="00892D6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892D67" w:rsidRDefault="00892D67" w:rsidP="00892D67">
            <w:pPr>
              <w:pStyle w:val="a7"/>
              <w:numPr>
                <w:ilvl w:val="0"/>
                <w:numId w:val="13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</w:t>
            </w:r>
            <w:r>
              <w:rPr>
                <w:b w:val="0"/>
              </w:rPr>
              <w:t xml:space="preserve"> (З-1)</w:t>
            </w:r>
            <w:r w:rsidRPr="00162381">
              <w:rPr>
                <w:b w:val="0"/>
              </w:rPr>
              <w:t xml:space="preserve">; </w:t>
            </w:r>
          </w:p>
          <w:p w:rsidR="00892D67" w:rsidRPr="00DD26ED" w:rsidRDefault="00892D67" w:rsidP="00892D67">
            <w:pPr>
              <w:pStyle w:val="a7"/>
              <w:numPr>
                <w:ilvl w:val="0"/>
                <w:numId w:val="13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 xml:space="preserve">роль науки в развитии цивилизации, взаимодействие науки и техники и связанные с ними современные социальные </w:t>
            </w:r>
            <w:r>
              <w:rPr>
                <w:b w:val="0"/>
              </w:rPr>
              <w:t>и этические проблемы (З-2)</w:t>
            </w:r>
          </w:p>
        </w:tc>
        <w:tc>
          <w:tcPr>
            <w:tcW w:w="2641" w:type="dxa"/>
            <w:shd w:val="clear" w:color="auto" w:fill="auto"/>
          </w:tcPr>
          <w:p w:rsidR="00892D67" w:rsidRDefault="00892D67" w:rsidP="00892D67">
            <w:pPr>
              <w:pStyle w:val="a7"/>
              <w:numPr>
                <w:ilvl w:val="0"/>
                <w:numId w:val="13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>определять и применять способы межкультурного взаимодействия в различных социокультурных ситуациях</w:t>
            </w:r>
            <w:r>
              <w:rPr>
                <w:b w:val="0"/>
              </w:rPr>
              <w:t>(</w:t>
            </w:r>
            <w:r w:rsidRPr="00162381">
              <w:rPr>
                <w:b w:val="0"/>
              </w:rPr>
              <w:t>У-1</w:t>
            </w:r>
            <w:r>
              <w:rPr>
                <w:b w:val="0"/>
              </w:rPr>
              <w:t>)</w:t>
            </w:r>
            <w:r w:rsidRPr="00162381">
              <w:rPr>
                <w:b w:val="0"/>
              </w:rPr>
              <w:t xml:space="preserve">; </w:t>
            </w:r>
          </w:p>
          <w:p w:rsidR="00892D67" w:rsidRPr="00162381" w:rsidRDefault="00892D67" w:rsidP="00892D67">
            <w:pPr>
              <w:pStyle w:val="a7"/>
              <w:numPr>
                <w:ilvl w:val="0"/>
                <w:numId w:val="13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>применять научную терминологию и основные научные категории гуманитарного знания</w:t>
            </w:r>
            <w:r>
              <w:rPr>
                <w:b w:val="0"/>
              </w:rPr>
              <w:t xml:space="preserve"> (У-2)</w:t>
            </w:r>
          </w:p>
          <w:p w:rsidR="00892D67" w:rsidRPr="00DD26ED" w:rsidRDefault="00892D67" w:rsidP="00892D6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892D67" w:rsidRPr="00162381" w:rsidRDefault="00892D67" w:rsidP="00892D67">
            <w:pPr>
              <w:pStyle w:val="a7"/>
              <w:ind w:left="8"/>
              <w:rPr>
                <w:b w:val="0"/>
              </w:rPr>
            </w:pPr>
            <w:r w:rsidRPr="00162381">
              <w:rPr>
                <w:b w:val="0"/>
              </w:rPr>
              <w:t>навыками применения способов межкультурного взаимодействия в различных социокультурных ситуациях</w:t>
            </w:r>
            <w:r>
              <w:rPr>
                <w:b w:val="0"/>
              </w:rPr>
              <w:t xml:space="preserve"> (</w:t>
            </w:r>
            <w:r w:rsidRPr="00162381">
              <w:rPr>
                <w:b w:val="0"/>
              </w:rPr>
              <w:t>В-1</w:t>
            </w:r>
            <w:r>
              <w:rPr>
                <w:b w:val="0"/>
              </w:rPr>
              <w:t>)</w:t>
            </w:r>
            <w:r w:rsidRPr="00162381">
              <w:rPr>
                <w:b w:val="0"/>
              </w:rPr>
              <w:t>; навыками самостоятельного анализа и оценки исторических явлений и вклада исторических деятелей</w:t>
            </w:r>
            <w:r>
              <w:rPr>
                <w:b w:val="0"/>
              </w:rPr>
              <w:t xml:space="preserve"> в развитие цивилизации (В-2)</w:t>
            </w:r>
          </w:p>
          <w:p w:rsidR="00892D67" w:rsidRPr="00DD26ED" w:rsidRDefault="00892D67" w:rsidP="00892D67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92D67" w:rsidRDefault="00892D67" w:rsidP="00D71E4A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71E4A" w:rsidRPr="001F2D36" w:rsidRDefault="00D71E4A" w:rsidP="00D71E4A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D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Формируемые компетенции в структуре учебной дисциплины и средства их оценивания </w:t>
      </w:r>
    </w:p>
    <w:p w:rsidR="00D71E4A" w:rsidRPr="001F2D36" w:rsidRDefault="00D71E4A" w:rsidP="00D71E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7"/>
        <w:gridCol w:w="3160"/>
        <w:gridCol w:w="1232"/>
        <w:gridCol w:w="1789"/>
        <w:gridCol w:w="2643"/>
      </w:tblGrid>
      <w:tr w:rsidR="00D71E4A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E4A" w:rsidRPr="001F2D36" w:rsidRDefault="00D71E4A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1F2D36" w:rsidRDefault="00D71E4A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1F2D36" w:rsidRDefault="00D71E4A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1F2D36" w:rsidRDefault="00D71E4A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1F2D36" w:rsidRDefault="00D71E4A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71E4A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E4A" w:rsidRPr="001F2D36" w:rsidRDefault="00D71E4A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1F2D36" w:rsidRDefault="00D71E4A" w:rsidP="006F1C95">
            <w:pPr>
              <w:spacing w:after="0" w:line="276" w:lineRule="auto"/>
              <w:ind w:right="70"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2D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1. </w:t>
            </w:r>
            <w:r w:rsidRPr="001F2D3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Введение в основы культурной политики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4A" w:rsidRPr="001F2D36" w:rsidRDefault="006F1C95" w:rsidP="00873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E4A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4A" w:rsidRPr="001F2D36" w:rsidRDefault="00D71E4A" w:rsidP="008738DB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конспект; устный опрос</w:t>
            </w:r>
          </w:p>
        </w:tc>
      </w:tr>
      <w:tr w:rsidR="006F1C95" w:rsidRPr="001F2D36" w:rsidTr="00D72478">
        <w:trPr>
          <w:trHeight w:val="150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200" w:line="240" w:lineRule="auto"/>
              <w:ind w:right="7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2.</w:t>
            </w:r>
            <w:r w:rsidRPr="001F2D3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Ценностно-нормативная цивилизационная составляющая государственной культурной политики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опрос; тематическое сообщение/реферат</w:t>
            </w:r>
          </w:p>
        </w:tc>
      </w:tr>
      <w:tr w:rsidR="006F1C95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76" w:lineRule="auto"/>
              <w:ind w:right="70"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2D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3. </w:t>
            </w:r>
            <w:r w:rsidRPr="001F2D3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Государство и культура в современной России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опрос; тематическое сообщение/реферат; тестовый контроль; конспект</w:t>
            </w:r>
          </w:p>
        </w:tc>
      </w:tr>
      <w:tr w:rsidR="006F1C95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76" w:lineRule="auto"/>
              <w:ind w:right="70" w:hanging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D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  <w:r w:rsidRPr="001F2D3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Инфраструктура и механизмы управления в сфере культуры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опрос; проверка выполнения письменных заданий; тестовый контроль; коллоквиум</w:t>
            </w:r>
          </w:p>
        </w:tc>
      </w:tr>
      <w:tr w:rsidR="006F1C95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76" w:lineRule="auto"/>
              <w:ind w:right="70"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2D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Тема 5. </w:t>
            </w:r>
            <w:r w:rsidRPr="001F2D3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направления государственной культурной политики современной России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опрос; тематическое сообщение/реферат</w:t>
            </w:r>
          </w:p>
        </w:tc>
      </w:tr>
      <w:tr w:rsidR="006F1C95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76" w:lineRule="auto"/>
              <w:ind w:right="70"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1C9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Тема 6.</w:t>
            </w:r>
            <w:r w:rsidRPr="006F1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F2D3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Содержание и приоритеты региональной культурной политики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проектов; тестовый контроль</w:t>
            </w:r>
          </w:p>
        </w:tc>
      </w:tr>
      <w:tr w:rsidR="006F1C95" w:rsidRPr="001F2D36" w:rsidTr="00D72478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D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76" w:lineRule="auto"/>
              <w:ind w:right="70" w:hanging="2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F1C9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Тема 7.</w:t>
            </w:r>
            <w:r w:rsidRPr="006F1C9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F2D3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Международная культурная политика Российской Федерации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5" w:rsidRPr="001F2D36" w:rsidRDefault="006F1C95" w:rsidP="006F1C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З-1, У-1, В-1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C95" w:rsidRPr="001F2D36" w:rsidRDefault="006F1C95" w:rsidP="006F1C95">
            <w:pPr>
              <w:spacing w:after="0" w:line="240" w:lineRule="auto"/>
              <w:ind w:right="-108" w:hanging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D3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опрос; проверка выполнения письменных заданий</w:t>
            </w:r>
          </w:p>
        </w:tc>
      </w:tr>
    </w:tbl>
    <w:p w:rsidR="00DB69EA" w:rsidRPr="00DB69EA" w:rsidRDefault="00925BB6" w:rsidP="00925BB6">
      <w:pPr>
        <w:widowControl w:val="0"/>
        <w:tabs>
          <w:tab w:val="left" w:pos="993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</w:t>
      </w:r>
      <w:r w:rsidR="00DB69EA" w:rsidRPr="00DB69EA">
        <w:rPr>
          <w:rFonts w:ascii="Times New Roman" w:eastAsia="Times New Roman" w:hAnsi="Times New Roman" w:cs="Times New Roman"/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DB69EA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DB69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DB69EA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DB69EA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DB69EA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:rsidR="00DB69EA" w:rsidRPr="00DB69EA" w:rsidRDefault="00DB69EA" w:rsidP="00DB69EA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DB69EA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DB69EA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B69EA" w:rsidRPr="00DB69EA" w:rsidRDefault="00DB69EA" w:rsidP="00DB69EA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DB69E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:rsidR="00DB69EA" w:rsidRPr="00DB69EA" w:rsidRDefault="00DB69EA" w:rsidP="00DB69EA">
      <w:pPr>
        <w:widowControl w:val="0"/>
        <w:numPr>
          <w:ilvl w:val="0"/>
          <w:numId w:val="17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DB69EA" w:rsidRPr="00DB69EA" w:rsidRDefault="00DB69EA" w:rsidP="00DB69EA">
      <w:pPr>
        <w:widowControl w:val="0"/>
        <w:numPr>
          <w:ilvl w:val="0"/>
          <w:numId w:val="17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 умеет установить связь теории с практикой;</w:t>
      </w:r>
    </w:p>
    <w:p w:rsidR="00DB69EA" w:rsidRPr="00DB69EA" w:rsidRDefault="00DB69EA" w:rsidP="00DB69EA">
      <w:pPr>
        <w:widowControl w:val="0"/>
        <w:numPr>
          <w:ilvl w:val="0"/>
          <w:numId w:val="17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DB69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DB69EA" w:rsidRPr="00DB69EA" w:rsidRDefault="00DB69EA" w:rsidP="00DB69EA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:rsidR="00DB69EA" w:rsidRPr="00DB69EA" w:rsidRDefault="00DB69EA" w:rsidP="00DB69EA">
      <w:pPr>
        <w:widowControl w:val="0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DB69E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DB69EA" w:rsidRPr="00DB69EA" w:rsidRDefault="00DB69EA" w:rsidP="00DB69EA">
      <w:pPr>
        <w:widowControl w:val="0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:rsidR="00DB69EA" w:rsidRPr="00DB69EA" w:rsidRDefault="00DB69EA" w:rsidP="00DB69EA">
      <w:pPr>
        <w:widowControl w:val="0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DB69EA" w:rsidRPr="00DB69EA" w:rsidRDefault="00DB69EA" w:rsidP="00DB69EA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:rsidR="00DB69EA" w:rsidRPr="00DB69EA" w:rsidRDefault="00DB69EA" w:rsidP="00DB69EA">
      <w:pPr>
        <w:widowControl w:val="0"/>
        <w:numPr>
          <w:ilvl w:val="0"/>
          <w:numId w:val="19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DB69EA" w:rsidRPr="00DB69EA" w:rsidRDefault="00DB69EA" w:rsidP="00DB69EA">
      <w:pPr>
        <w:widowControl w:val="0"/>
        <w:numPr>
          <w:ilvl w:val="0"/>
          <w:numId w:val="19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DB69EA" w:rsidRPr="00DB69EA" w:rsidRDefault="00DB69EA" w:rsidP="00DB69EA">
      <w:pPr>
        <w:widowControl w:val="0"/>
        <w:numPr>
          <w:ilvl w:val="0"/>
          <w:numId w:val="19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DB69EA" w:rsidRPr="00DB69EA" w:rsidRDefault="00DB69EA" w:rsidP="00DB69EA">
      <w:pPr>
        <w:widowControl w:val="0"/>
        <w:tabs>
          <w:tab w:val="left" w:pos="284"/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DB69EA" w:rsidRPr="00DB69EA" w:rsidRDefault="00DB69EA" w:rsidP="00DB69EA">
      <w:pPr>
        <w:widowControl w:val="0"/>
        <w:numPr>
          <w:ilvl w:val="0"/>
          <w:numId w:val="20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DB69EA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DB69EA" w:rsidRPr="00DB69EA" w:rsidRDefault="00DB69EA" w:rsidP="00DB69EA">
      <w:pPr>
        <w:widowControl w:val="0"/>
        <w:numPr>
          <w:ilvl w:val="0"/>
          <w:numId w:val="20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DB69EA" w:rsidRPr="00DB69EA" w:rsidRDefault="00DB69EA" w:rsidP="00DB69EA">
      <w:pPr>
        <w:widowControl w:val="0"/>
        <w:numPr>
          <w:ilvl w:val="0"/>
          <w:numId w:val="20"/>
        </w:numPr>
        <w:tabs>
          <w:tab w:val="left" w:pos="284"/>
          <w:tab w:val="left" w:pos="426"/>
          <w:tab w:val="left" w:pos="99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DB69EA" w:rsidRPr="00DB69EA" w:rsidRDefault="00DB69EA" w:rsidP="00DB69EA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DB69EA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69EA">
        <w:rPr>
          <w:rFonts w:ascii="Times New Roman" w:eastAsia="Times New Roman" w:hAnsi="Times New Roman" w:cs="Times New Roman"/>
          <w:sz w:val="24"/>
        </w:rPr>
        <w:t xml:space="preserve">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</w:t>
      </w:r>
      <w:proofErr w:type="spellStart"/>
      <w:r w:rsidRPr="00DB69EA">
        <w:rPr>
          <w:rFonts w:ascii="Times New Roman" w:eastAsia="Times New Roman" w:hAnsi="Times New Roman" w:cs="Times New Roman"/>
          <w:sz w:val="24"/>
        </w:rPr>
        <w:t>КемГИК</w:t>
      </w:r>
      <w:proofErr w:type="spellEnd"/>
      <w:r w:rsidRPr="00DB69EA">
        <w:rPr>
          <w:rFonts w:ascii="Times New Roman" w:eastAsia="Times New Roman" w:hAnsi="Times New Roman" w:cs="Times New Roman"/>
          <w:sz w:val="24"/>
        </w:rPr>
        <w:t>»).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hanging="42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DB69EA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:rsidR="00DB69EA" w:rsidRPr="00DB69EA" w:rsidRDefault="00DB69EA" w:rsidP="00DB69EA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DB69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DB69EA" w:rsidRPr="00DB69EA" w:rsidRDefault="00DB69EA" w:rsidP="00DB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DB69EA" w:rsidRPr="00DB69EA" w:rsidRDefault="00DB69EA" w:rsidP="00DB69EA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DB69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DB69EA" w:rsidRPr="00DB69EA" w:rsidRDefault="00DB69EA" w:rsidP="00DB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DB69EA" w:rsidRPr="00DB69EA" w:rsidRDefault="00DB69EA" w:rsidP="00DB69EA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DB69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69EA" w:rsidRPr="00DB69EA" w:rsidRDefault="00DB69EA" w:rsidP="00DB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DB69EA" w:rsidRPr="00DB69EA" w:rsidRDefault="00DB69EA" w:rsidP="00DB69EA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DB69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:rsidR="00DB69EA" w:rsidRPr="00DB69EA" w:rsidRDefault="00DB69EA" w:rsidP="00DB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DB69EA" w:rsidRPr="00DB69EA" w:rsidRDefault="00DB69EA" w:rsidP="00DB69E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69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DB69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DB69EA" w:rsidRPr="00DB69EA" w:rsidRDefault="00DB69EA" w:rsidP="00DB6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9EA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DB69EA" w:rsidRPr="00DB69EA" w:rsidRDefault="00DB69EA" w:rsidP="00DB69E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B69EA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DB69E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DB69E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:rsidR="00DB69EA" w:rsidRPr="00DB69EA" w:rsidRDefault="00DB69EA" w:rsidP="00DB69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B69EA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B69EA">
        <w:rPr>
          <w:rFonts w:ascii="Times New Roman" w:eastAsia="Times New Roman" w:hAnsi="Times New Roman" w:cs="Times New Roman"/>
          <w:bCs/>
          <w:iCs/>
          <w:sz w:val="26"/>
          <w:szCs w:val="26"/>
        </w:rPr>
        <w:t>Максимальное количество баллов составляет 15.</w:t>
      </w:r>
    </w:p>
    <w:p w:rsidR="00DB69EA" w:rsidRPr="00DB69EA" w:rsidRDefault="00DB69EA" w:rsidP="00DB69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9EA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DB69E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B69EA" w:rsidRPr="00DB69EA" w:rsidRDefault="00DB69EA" w:rsidP="00DB69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69EA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DB69EA" w:rsidRPr="00DB69EA" w:rsidRDefault="00DB69EA" w:rsidP="00DB69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69EA">
        <w:rPr>
          <w:rFonts w:ascii="Times New Roman" w:eastAsia="Times New Roman" w:hAnsi="Times New Roman" w:cs="Times New Roman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DB69EA" w:rsidRPr="00DB69EA" w:rsidRDefault="00DB69EA" w:rsidP="00DB69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69EA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DB69EA" w:rsidRPr="00DB69EA" w:rsidRDefault="00DB69EA" w:rsidP="00DB69EA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69EA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DB69EA" w:rsidRPr="00DB69EA" w:rsidRDefault="00DB69EA" w:rsidP="00DB69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B69EA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DB69EA" w:rsidRPr="00DB69EA" w:rsidRDefault="00DB69EA" w:rsidP="00DB69EA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DB69EA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DB69EA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DB69EA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DB69EA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DB69EA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1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DB69EA" w:rsidRPr="00DB69EA" w:rsidTr="00DA54AC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  <w:proofErr w:type="spellEnd"/>
          </w:p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  <w:proofErr w:type="spellEnd"/>
          </w:p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  <w:proofErr w:type="spellEnd"/>
          </w:p>
        </w:tc>
      </w:tr>
      <w:tr w:rsidR="00DB69EA" w:rsidRPr="00DB69EA" w:rsidTr="00DA54A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</w:tr>
      <w:tr w:rsidR="00DB69EA" w:rsidRPr="00DB69EA" w:rsidTr="00DA54A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</w:tr>
      <w:tr w:rsidR="00DB69EA" w:rsidRPr="00DB69EA" w:rsidTr="00DA54A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</w:tr>
      <w:tr w:rsidR="00DB69EA" w:rsidRPr="00DB69EA" w:rsidTr="00DA54AC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9EA" w:rsidRPr="00DB69EA" w:rsidRDefault="00DB69EA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9EA" w:rsidRPr="00DB69EA" w:rsidRDefault="0077604D" w:rsidP="00DB69EA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</w:tr>
    </w:tbl>
    <w:p w:rsidR="00D71E4A" w:rsidRPr="001F2D36" w:rsidRDefault="00D71E4A" w:rsidP="00D71E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E4A" w:rsidRPr="001F2D36" w:rsidRDefault="00D71E4A" w:rsidP="00D71E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D71E4A" w:rsidRPr="00E862FE" w:rsidRDefault="00D71E4A" w:rsidP="00D71E4A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862FE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="00DB69E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проекта</w:t>
      </w:r>
    </w:p>
    <w:p w:rsidR="00D71E4A" w:rsidRPr="00E862FE" w:rsidRDefault="00D71E4A" w:rsidP="00D71E4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Знания, умения и навыки обучающихся при выполнении и защите учебного проекта определяются оценками «отлично», «хорошо», «удовлетворительно», «неудовлетворительно», исходя из следующих критериев:</w:t>
      </w:r>
    </w:p>
    <w:p w:rsidR="00D71E4A" w:rsidRPr="00E862FE" w:rsidRDefault="00D71E4A" w:rsidP="00D71E4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 xml:space="preserve">- качество и соответствие структуре учебного проекта -1 балл, </w:t>
      </w:r>
    </w:p>
    <w:p w:rsidR="00D71E4A" w:rsidRPr="00E862FE" w:rsidRDefault="00D71E4A" w:rsidP="00D71E4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полнота разработки темы, использование нормативных правовых документов федерального и регионального уровня - 2 балла, </w:t>
      </w:r>
    </w:p>
    <w:p w:rsidR="00D71E4A" w:rsidRPr="00E862FE" w:rsidRDefault="00D71E4A" w:rsidP="00D71E4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 xml:space="preserve">- оригинальность решения, </w:t>
      </w:r>
      <w:r w:rsidRPr="00E862FE">
        <w:rPr>
          <w:rFonts w:ascii="Times New Roman" w:eastAsia="Calibri" w:hAnsi="Times New Roman" w:cs="Times New Roman"/>
          <w:color w:val="000000"/>
          <w:sz w:val="24"/>
          <w:szCs w:val="24"/>
        </w:rPr>
        <w:t>способы визуализации параметров, индексов и индикаторов эффективности культурной политики</w:t>
      </w:r>
      <w:r w:rsidRPr="00E862FE">
        <w:rPr>
          <w:rFonts w:ascii="Times New Roman" w:eastAsia="Calibri" w:hAnsi="Times New Roman" w:cs="Times New Roman"/>
          <w:sz w:val="24"/>
          <w:szCs w:val="24"/>
        </w:rPr>
        <w:t xml:space="preserve"> – 3 балла,</w:t>
      </w:r>
    </w:p>
    <w:p w:rsidR="00D71E4A" w:rsidRPr="00E862FE" w:rsidRDefault="00D71E4A" w:rsidP="00D71E4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- объем работы, внешнее оформление, культура речи докладчика – 1 балл,</w:t>
      </w:r>
    </w:p>
    <w:p w:rsidR="00D71E4A" w:rsidRPr="00E862FE" w:rsidRDefault="00D71E4A" w:rsidP="00D71E4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86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разработка практических рекомендаций в сфере культурной политики конкретного региона </w:t>
      </w:r>
      <w:r w:rsidRPr="00E862FE">
        <w:rPr>
          <w:rFonts w:ascii="Times New Roman" w:eastAsia="Calibri" w:hAnsi="Times New Roman" w:cs="Times New Roman"/>
          <w:sz w:val="24"/>
          <w:szCs w:val="24"/>
        </w:rPr>
        <w:t xml:space="preserve">– 3 балла. </w:t>
      </w:r>
    </w:p>
    <w:p w:rsidR="00D71E4A" w:rsidRPr="00E862FE" w:rsidRDefault="00D71E4A" w:rsidP="00D71E4A">
      <w:pPr>
        <w:tabs>
          <w:tab w:val="right" w:leader="underscore" w:pos="963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В итоге за выполнение и презентацию учебного проекта студент может получить максимально – 10 баллов, соответственно – минимально – 1 балл.</w:t>
      </w:r>
    </w:p>
    <w:p w:rsidR="00D71E4A" w:rsidRPr="00E862FE" w:rsidRDefault="00D71E4A" w:rsidP="00D71E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b/>
          <w:i/>
          <w:sz w:val="24"/>
          <w:szCs w:val="24"/>
        </w:rPr>
        <w:t>Шкала оценивания</w:t>
      </w:r>
      <w:r w:rsidRPr="00E862F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71E4A" w:rsidRPr="00E862FE" w:rsidRDefault="00D71E4A" w:rsidP="00D71E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При выставлении оценок за выполнение и защиту учебного проекта используется следующая шкала:</w:t>
      </w:r>
    </w:p>
    <w:p w:rsidR="00D71E4A" w:rsidRPr="00E862FE" w:rsidRDefault="00D71E4A" w:rsidP="00D71E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- 10-9 баллов – оценка «отлично»;</w:t>
      </w:r>
    </w:p>
    <w:p w:rsidR="00D71E4A" w:rsidRPr="00E862FE" w:rsidRDefault="00D71E4A" w:rsidP="00D71E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- 8-7 баллов – оценка «хорошо»;</w:t>
      </w:r>
    </w:p>
    <w:p w:rsidR="00D71E4A" w:rsidRPr="00E862FE" w:rsidRDefault="00D71E4A" w:rsidP="00D71E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- 6-5 баллов – оценка «удовлетворительно»;</w:t>
      </w:r>
    </w:p>
    <w:p w:rsidR="00D71E4A" w:rsidRPr="00E862FE" w:rsidRDefault="00D71E4A" w:rsidP="00D71E4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62FE">
        <w:rPr>
          <w:rFonts w:ascii="Times New Roman" w:eastAsia="Calibri" w:hAnsi="Times New Roman" w:cs="Times New Roman"/>
          <w:sz w:val="24"/>
          <w:szCs w:val="24"/>
        </w:rPr>
        <w:t>- 4-1 балл – оценка «неудовлетворительно».</w:t>
      </w:r>
    </w:p>
    <w:p w:rsidR="00D71E4A" w:rsidRPr="001F2D36" w:rsidRDefault="00D71E4A" w:rsidP="00D71E4A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Критерии оценивания</w:t>
      </w:r>
      <w:r w:rsidR="00DB69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реферата</w:t>
      </w: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>Знания, умения и навыки обучающихся при выполнении и представлении реферата определяются оцениваются «зачтено» / «не зачтено», исходя из следующих критериев:</w:t>
      </w: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F2D36">
        <w:rPr>
          <w:rFonts w:ascii="Times New Roman" w:eastAsia="Times New Roman" w:hAnsi="Times New Roman" w:cs="Times New Roman"/>
          <w:sz w:val="24"/>
          <w:szCs w:val="24"/>
        </w:rPr>
        <w:tab/>
        <w:t>качество и самостоятельность ее выполнения (1 балл),</w:t>
      </w: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F2D36">
        <w:rPr>
          <w:rFonts w:ascii="Times New Roman" w:eastAsia="Times New Roman" w:hAnsi="Times New Roman" w:cs="Times New Roman"/>
          <w:sz w:val="24"/>
          <w:szCs w:val="24"/>
        </w:rPr>
        <w:tab/>
        <w:t xml:space="preserve">полнота разработки темы (1 балл), </w:t>
      </w:r>
    </w:p>
    <w:p w:rsidR="00D71E4A" w:rsidRPr="001F2D36" w:rsidRDefault="00D71E4A" w:rsidP="00D71E4A">
      <w:pPr>
        <w:widowControl w:val="0"/>
        <w:spacing w:after="0" w:line="240" w:lineRule="auto"/>
        <w:ind w:left="704" w:hanging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F2D36">
        <w:rPr>
          <w:rFonts w:ascii="Times New Roman" w:eastAsia="Times New Roman" w:hAnsi="Times New Roman" w:cs="Times New Roman"/>
          <w:sz w:val="24"/>
          <w:szCs w:val="24"/>
        </w:rPr>
        <w:tab/>
        <w:t>оригинальность решения, теоретическая и практическая значимость результатов, культура речи докладчика (1балл),</w:t>
      </w: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F2D36">
        <w:rPr>
          <w:rFonts w:ascii="Times New Roman" w:eastAsia="Times New Roman" w:hAnsi="Times New Roman" w:cs="Times New Roman"/>
          <w:sz w:val="24"/>
          <w:szCs w:val="24"/>
        </w:rPr>
        <w:tab/>
        <w:t>объем работы, внешнее оформление (1 балл),</w:t>
      </w: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1F2D36">
        <w:rPr>
          <w:rFonts w:ascii="Times New Roman" w:eastAsia="Times New Roman" w:hAnsi="Times New Roman" w:cs="Times New Roman"/>
          <w:sz w:val="24"/>
          <w:szCs w:val="24"/>
        </w:rPr>
        <w:tab/>
        <w:t xml:space="preserve">усвоение основного теоретического материала (1балл). </w:t>
      </w:r>
    </w:p>
    <w:p w:rsidR="00D71E4A" w:rsidRPr="001F2D36" w:rsidRDefault="00D71E4A" w:rsidP="00D71E4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D36">
        <w:rPr>
          <w:rFonts w:ascii="Times New Roman" w:eastAsia="Times New Roman" w:hAnsi="Times New Roman" w:cs="Times New Roman"/>
          <w:sz w:val="24"/>
          <w:szCs w:val="24"/>
        </w:rPr>
        <w:t xml:space="preserve">В итоге за выполнение и презентацию реферата студент может получить 3 – 5 баллов, что соответствует «зачтено», соответственно 1 – 2 балла соответствует «не зачтено». </w:t>
      </w:r>
    </w:p>
    <w:p w:rsidR="00D71E4A" w:rsidRPr="001F2D36" w:rsidRDefault="00D71E4A" w:rsidP="00D71E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1E4A" w:rsidRPr="001F2D36" w:rsidRDefault="00D71E4A" w:rsidP="00D71E4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9EA" w:rsidRPr="00DB69EA" w:rsidRDefault="00DB69EA" w:rsidP="00DB69EA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_250001"/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Оценочные</w:t>
      </w:r>
      <w:r w:rsidRPr="00DB69EA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</w:t>
      </w:r>
      <w:r w:rsidRPr="00DB69EA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DB69EA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дисциплине</w:t>
      </w:r>
      <w:r w:rsidRPr="00DB69EA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Pr="00DB69EA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промежуточного</w:t>
      </w:r>
      <w:r w:rsidRPr="00DB69EA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</w:t>
      </w:r>
      <w:bookmarkEnd w:id="1"/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</w:t>
      </w:r>
    </w:p>
    <w:p w:rsidR="00DB69EA" w:rsidRPr="00DB69EA" w:rsidRDefault="00DB69EA" w:rsidP="00DB69EA">
      <w:pPr>
        <w:widowControl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 Вопросы к зачету</w:t>
      </w:r>
    </w:p>
    <w:p w:rsidR="00DB69EA" w:rsidRPr="00DB69EA" w:rsidRDefault="00DB69EA" w:rsidP="00DB69EA">
      <w:pPr>
        <w:widowControl w:val="0"/>
        <w:spacing w:after="12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Обязательным условием получения зачета является выполнение всех практических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заданий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курсу и прохождение тестовых заданий.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Среднее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арифметическое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зачета.</w:t>
      </w:r>
    </w:p>
    <w:p w:rsidR="00DB69EA" w:rsidRPr="00DB69EA" w:rsidRDefault="00DB69EA" w:rsidP="00DB69EA">
      <w:pPr>
        <w:widowControl w:val="0"/>
        <w:spacing w:after="120" w:line="240" w:lineRule="auto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тестовом задании представлены вопросы, которые имеют закрытый и открытый характер.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3828"/>
      </w:tblGrid>
      <w:tr w:rsidR="00892D67" w:rsidRPr="00DD26ED" w:rsidTr="00892D67">
        <w:trPr>
          <w:trHeight w:val="491"/>
        </w:trPr>
        <w:tc>
          <w:tcPr>
            <w:tcW w:w="5783" w:type="dxa"/>
            <w:shd w:val="clear" w:color="auto" w:fill="auto"/>
            <w:vAlign w:val="center"/>
          </w:tcPr>
          <w:p w:rsidR="00892D67" w:rsidRPr="00DD26ED" w:rsidRDefault="00892D67" w:rsidP="00892D6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</w:rPr>
            </w:pPr>
            <w:r w:rsidRPr="00DD26ED">
              <w:rPr>
                <w:rFonts w:ascii="Times New Roman" w:eastAsia="Calibri" w:hAnsi="Times New Roman" w:cs="Times New Roman"/>
                <w:b/>
                <w:kern w:val="2"/>
                <w:sz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92D67" w:rsidRPr="00DD26ED" w:rsidRDefault="00892D67" w:rsidP="00892D6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</w:rPr>
            </w:pPr>
            <w:r w:rsidRPr="00DD26ED">
              <w:rPr>
                <w:rFonts w:ascii="Times New Roman" w:eastAsia="Calibri" w:hAnsi="Times New Roman" w:cs="Times New Roman"/>
                <w:b/>
                <w:kern w:val="2"/>
                <w:sz w:val="24"/>
              </w:rPr>
              <w:t>Ответ</w:t>
            </w:r>
          </w:p>
        </w:tc>
      </w:tr>
      <w:tr w:rsidR="00892D67" w:rsidRPr="00DD26ED" w:rsidTr="00892D67">
        <w:tc>
          <w:tcPr>
            <w:tcW w:w="5783" w:type="dxa"/>
            <w:shd w:val="clear" w:color="auto" w:fill="auto"/>
          </w:tcPr>
          <w:p w:rsidR="00892D67" w:rsidRPr="00DD26ED" w:rsidRDefault="00892D67" w:rsidP="00892D67">
            <w:pPr>
              <w:spacing w:after="0" w:line="240" w:lineRule="auto"/>
              <w:ind w:left="34"/>
              <w:rPr>
                <w:rFonts w:eastAsia="Calibri"/>
                <w:b/>
                <w:kern w:val="2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КАК В ФЗ «ОСНОВЫ ЗАКОНОДАТЕЛЬСТВА РОССИЙСКОЙ ФЕДЕРАЦИИ О КУЛЬТУРЕ» НАЗЫВАЮТСЯ МАТЕРИАЛЬНЫЕ И ДУХОВНЫЕ ЦЕННОСТИ, СОЗДАННЫЕ В ПРОШЛОМ, А ТАКЖЕ ПАМЯТНИКИ И ИСТОРИКО-КУЛЬТУРНЫЕ ТЕРРИТОРИИ И ОБЪЕКТЫ, ЗНАЧИМЫЕ ДЛЯ СОХРАНЕНИЯ И РАЗВИТИЯ САМОБЫТНОСТИ РОССИЙСКОЙ ФЕДЕРАЦИИ И ВСЕХ ЕЕ НАРОДОВ, ИХ ВКЛАДА В МИРОВУЮ ЦИВИЛИЗАЦИЮ?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92D67" w:rsidRPr="00892D67" w:rsidRDefault="00892D67" w:rsidP="00892D67">
            <w:pPr>
              <w:ind w:left="360"/>
              <w:rPr>
                <w:rFonts w:ascii="Times New Roman" w:eastAsia="Calibri" w:hAnsi="Times New Roman" w:cs="Times New Roman"/>
                <w:sz w:val="24"/>
              </w:rPr>
            </w:pPr>
            <w:r w:rsidRPr="00892D67">
              <w:rPr>
                <w:rFonts w:ascii="Times New Roman" w:eastAsia="Calibri" w:hAnsi="Times New Roman" w:cs="Times New Roman"/>
                <w:sz w:val="24"/>
              </w:rPr>
              <w:t>Культурное достояние</w:t>
            </w:r>
          </w:p>
          <w:p w:rsidR="00892D67" w:rsidRPr="00DD26ED" w:rsidRDefault="00892D67" w:rsidP="00892D6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</w:rPr>
            </w:pPr>
          </w:p>
        </w:tc>
      </w:tr>
      <w:tr w:rsidR="00892D67" w:rsidRPr="00DD26ED" w:rsidTr="00892D67">
        <w:tc>
          <w:tcPr>
            <w:tcW w:w="5783" w:type="dxa"/>
            <w:shd w:val="clear" w:color="auto" w:fill="auto"/>
          </w:tcPr>
          <w:p w:rsidR="00892D67" w:rsidRPr="007407C3" w:rsidRDefault="00892D67" w:rsidP="0014626A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ДОКУМЕНТ БЫЛ УТВЕРЖДЕН РАСПОРЯЖЕНИЕМ ПРАВИТЕЛЬСТВА </w:t>
            </w:r>
            <w:r w:rsidR="0014626A">
              <w:rPr>
                <w:rFonts w:ascii="Times New Roman" w:eastAsia="Calibri" w:hAnsi="Times New Roman" w:cs="Times New Roman"/>
                <w:sz w:val="24"/>
                <w:szCs w:val="24"/>
              </w:rPr>
              <w:t>ОТ 29 ФЕВРАЛЯ 2016 ГОДА №326-Р?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92D67" w:rsidRPr="0014626A" w:rsidRDefault="00892D67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государственной к</w:t>
            </w:r>
            <w:r w:rsidR="0014626A">
              <w:rPr>
                <w:rFonts w:ascii="Times New Roman" w:eastAsia="Calibri" w:hAnsi="Times New Roman" w:cs="Times New Roman"/>
                <w:sz w:val="24"/>
                <w:szCs w:val="24"/>
              </w:rPr>
              <w:t>ультурной политики до 2030 года</w:t>
            </w:r>
          </w:p>
        </w:tc>
      </w:tr>
      <w:tr w:rsidR="00892D67" w:rsidRPr="00DD26ED" w:rsidTr="00892D67">
        <w:tc>
          <w:tcPr>
            <w:tcW w:w="5783" w:type="dxa"/>
            <w:shd w:val="clear" w:color="auto" w:fill="auto"/>
          </w:tcPr>
          <w:p w:rsidR="00892D67" w:rsidRDefault="00892D67" w:rsidP="0014626A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КАКОЕ ПОНЯТИЕ ОБОЗНАЧАЕТ ОСОБУЮ ФОРМУ ОРГАНИЗАЦИИ МОЛОДЁЖИ, ПРЕДСТАВЛЯЮЩУЮ СОБОЙ АВТОНОМНОЕ ЦЕЛОСТНОЕ ОБРАЗОВАНИЕ ВНУТРИ ГОСПОДСТВУЮЩЕЙ КУЛЬТУРЫ И ОПРЕДЕЛЯЮЩУЮ ОБРАЗ</w:t>
            </w:r>
            <w:r w:rsidR="001462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ЖИЗНИ И МЫШЛЕНИЯ ЕЁ НОСИТЕЛЕЙ?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Субкультура </w:t>
            </w:r>
          </w:p>
        </w:tc>
      </w:tr>
      <w:tr w:rsidR="00892D67" w:rsidRPr="00DD26ED" w:rsidTr="00892D67">
        <w:tc>
          <w:tcPr>
            <w:tcW w:w="5783" w:type="dxa"/>
            <w:shd w:val="clear" w:color="auto" w:fill="auto"/>
          </w:tcPr>
          <w:p w:rsidR="00892D67" w:rsidRDefault="00892D67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КАКАЯ ИЗ ТЕХНОЛОГИЙ РЕШАЕТ ЗАДАЧУ РАЗРАБОТКИ И РЕАЛИЗАЦИИ ФЕДЕРАЛЬНЫХ, РЕГИОНАЛЬНЫХ, МУНИЦИПАЛЬНЫХ И ИНЫХ ЦЕЛЕВЫХ ПРОГРАММ ПОДДЕРЖКИ И РАЗВИТИЯ СОЦИОКУЛЬТУРНОЙ СФЕРЫ?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</w:t>
            </w:r>
          </w:p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2D67" w:rsidRPr="00DD26ED" w:rsidTr="00892D67">
        <w:tc>
          <w:tcPr>
            <w:tcW w:w="5783" w:type="dxa"/>
            <w:shd w:val="clear" w:color="auto" w:fill="auto"/>
          </w:tcPr>
          <w:p w:rsidR="00892D67" w:rsidRDefault="00B64B8F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КАК НАЗЫВАЕТСЯ НАПРАВЛЕНИЕ МЕНЕДЖМЕНТА ПО ПРИВЛЕЧЕНИЮ И АККУМУЛИРОВАНИЮ ВНЕШНИХ ИСТОЧНИКОВ ФИНАНСИРОВАНИЯ?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Фандрайзинг</w:t>
            </w:r>
          </w:p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2D67" w:rsidRPr="00DD26ED" w:rsidTr="00892D67">
        <w:tc>
          <w:tcPr>
            <w:tcW w:w="5783" w:type="dxa"/>
            <w:shd w:val="clear" w:color="auto" w:fill="auto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НАЦИОНАЛЬНЫЙ ДОКЛАД «КУЛЬТУРНАЯ ПОЛИТИКА В РОССИИ» БЫЛ ПОДГОТОВЛЕН И ОБСУЖДЕН НА ЗАСЕДАНИИ КАКОГО ОРГАНА? </w:t>
            </w:r>
          </w:p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Совета Российской Федерации.</w:t>
            </w:r>
          </w:p>
          <w:p w:rsidR="00892D67" w:rsidRPr="007407C3" w:rsidRDefault="00892D67" w:rsidP="00892D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ВАЖНЕЙШИЕ ЗАДАЧИ СОХРАНЕНИЯ КУЛЬТУРНОГО НАСЛЕДИЯ В РФ?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состояния и использования памятников истории и культуры </w:t>
            </w:r>
          </w:p>
          <w:p w:rsidR="0014626A" w:rsidRPr="007407C3" w:rsidRDefault="0014626A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Изучения и формирования принципов и технологий управления культурными процессами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ОСНОВНЫЕ СУБЪЕКТЫ СОВРЕМЕННОЙ КУЛЬТУРНОЙ ПОЛИТИКИ В РФ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Отдельные люди, </w:t>
            </w:r>
            <w:proofErr w:type="spellStart"/>
            <w:r w:rsidRPr="007407C3">
              <w:rPr>
                <w:rFonts w:ascii="Calibri" w:eastAsia="Calibri" w:hAnsi="Calibri" w:cs="Times New Roman"/>
              </w:rPr>
              <w:fldChar w:fldCharType="begin"/>
            </w:r>
            <w:r w:rsidRPr="007407C3">
              <w:rPr>
                <w:rFonts w:ascii="Calibri" w:eastAsia="Calibri" w:hAnsi="Calibri" w:cs="Times New Roman"/>
              </w:rPr>
              <w:instrText xml:space="preserve"> HYPERLINK "https://studopedia.ru/5_160307_subkultura.html" </w:instrText>
            </w:r>
            <w:r w:rsidRPr="007407C3">
              <w:rPr>
                <w:rFonts w:ascii="Calibri" w:eastAsia="Calibri" w:hAnsi="Calibri" w:cs="Times New Roman"/>
              </w:rPr>
              <w:fldChar w:fldCharType="separate"/>
            </w:r>
            <w:r w:rsidRPr="007407C3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субкультурные</w:t>
            </w:r>
            <w:proofErr w:type="spellEnd"/>
            <w:r w:rsidRPr="007407C3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группы</w:t>
            </w:r>
            <w:r w:rsidRPr="007407C3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, общественные объединения, инициативные группы, учреждения культуры, органы управления </w:t>
            </w: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ГУМАНИТАРНЫЙ ПРОСВЕТИТЕЛЬСКИЙ ПРОЕКТ, ПРЕДСТАВЛЯЮЩИЙ ЦИФРОВУЮ ПЛАТФОРМУ, ПОСВЯЩЕННУЮ КУЛЬТУРЕ РОССИИ?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4626A" w:rsidRPr="007407C3" w:rsidRDefault="0014626A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РФ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ЧТО ПОДРАЗУМЕВАЕТ ПРАВОВОЕ ОБЕСПЕЧЕНИЕ РАЗВИТИЯ ОТРАСЛИ КУЛЬТУРЫ И ИСКУССТВА?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4626A" w:rsidRPr="007407C3" w:rsidRDefault="0014626A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законодательной базы социокультурной деятельности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В КАКОМ ДОКУМЕНТЕ ОТРАЖЕНО СТРАТЕГИЧЕСКОЕ ПЛАНИРОВАНИЕ И УПРАВЛЕНИЕ ПРОЦЕССОМ РАЗВИТИЯ СФЕРЫ КУЛЬТУРЫ НА ТЕРРИТОРИИ РФ?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14626A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Стратегия пространственного развития Российской Федерации на период до 2025 года</w:t>
            </w: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ОСНОВ КУЛЬТУРНОЙ ПОЛИТИКИ РФ УЧИТЫВАЕТ, ЧТО БОЛЬШАЯ ЧАСТЬ НАСЕЛЕНИЯ ПРОЖИВАЕТ?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14626A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городах</w:t>
            </w: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ОСНОВНУЮ КОНФЕССИЮ У ВЕРУЮЩЕЙ ЧАСТИ НАСЕЛЕНИЯ РОССИИ?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Православие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14.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КАК НАЗЫВАЕТСЯ ПРОЦЕСС УСВОЕНИЯ ИНДИВИДОМ СОЦИАЛЬНЫХ НОРМ И КУЛЬТУРНЫХ ЦЕННОСТЕЙ ОБЩЕСТВА, ФОРМИРОВАНИЕ ГОТОВНОСТИ И СПОСОБНОСТИ ЭФФЕКТИВНО ВЫПОЛНЯТЬ РАЗЛИЧНЫЕ СОЦИАЛЬНЫЕ РОЛИ?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4626A" w:rsidRDefault="0014626A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Социализация </w:t>
            </w:r>
          </w:p>
          <w:p w:rsidR="00B64B8F" w:rsidRPr="007407C3" w:rsidRDefault="00B64B8F" w:rsidP="0014626A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ФЕДЕРАЛЬНЫЙ ОРГАН ИСПОЛНИТЕЛЬНОЙ ВЛАСТИ, УПОЛНОМОЧЕННЫЙ ЗАНИМАТЬСЯ ВОПРОСАМИ КУЛЬТУРЫ И ИСКУССТВА. КУЛЬТУРА РОССИЙСКОЙ ФЕДЕРАЦИИ ВОЗВЕДЕНА В РАНГ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 РОССИИ?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B64B8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4B8F" w:rsidRPr="007407C3" w:rsidRDefault="00B64B8F" w:rsidP="001462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культуры РФ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КОНСУЛЬТАТИВНЫЙ ОРГАН ПРИ ПРЕЗИДЕНТЕ РОССИЙСКОЙ ФЕДЕРАЦИИ, СОЗДАННЫЙ ДЛЯ ИНФОРМИРОВАНИЯ ГЛАВЫ ГОСУДАРСТВА О ПОЛОЖЕНИИ ДЕЛ В СФЕРЕ КУЛЬТУРЫ И ИСКУССТВА?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Совет при президенте Российской Федерации по культуре и искусству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ДОКУМЕНТ ЯВЛЯЕТСЯ ОПРЕДЕЛЯЮЩИМ НАЦИОНАЛЬНЫЕ ИНТЕРЕСЫ И СТРАТЕГИЧЕСКИЕ НАЦИОНАЛЬНЫЕ ПРИОРИТЕТЫ РОССИЙСКОЙ ФЕДЕРАЦИИ, ЦЕЛИ И ЗАДАЧИ ГОСУДАРСТВЕННОЙ ПОЛИТИКИ В ОБЛАСТИ ОБЕСПЕЧЕНИЯ НАЦИОНАЛЬНОЙ БЕЗОПАСНОСТИ И УСТОЙЧИВОГО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РАЗВИТИЯ РОССИЙСКОЙ ФЕДЕРАЦИИ?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Стратегия национальной безопасности РФ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18.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ТРИ ФЕДЕРАЛЬНЫХ ПРОЕКТА, ВХОДЯЩИХ В НАЦПРОЕКТ «КУЛЬТУРА»?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Культурная среда», «Творческие люди» и «Цифровая культура».</w:t>
            </w: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ОДНУ ИЗ ГЛАВНЫХ ЦЕЛЕЙ РАЗВИТИЯ КУЛЬТУРЫ РОССИИ НА БЛИЖАЙШИЕ ГОДЫ?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единого культурного пространства, создание условий для обеспечения доступа различных групп граждан к культурным бл</w:t>
            </w:r>
            <w:r w:rsidR="0014626A">
              <w:rPr>
                <w:rFonts w:ascii="Times New Roman" w:eastAsia="Calibri" w:hAnsi="Times New Roman" w:cs="Times New Roman"/>
                <w:sz w:val="24"/>
                <w:szCs w:val="24"/>
              </w:rPr>
              <w:t>агам и информационным ресурсам</w:t>
            </w:r>
          </w:p>
        </w:tc>
      </w:tr>
      <w:tr w:rsidR="00B64B8F" w:rsidRPr="00DD26ED" w:rsidTr="00892D67">
        <w:tc>
          <w:tcPr>
            <w:tcW w:w="5783" w:type="dxa"/>
            <w:shd w:val="clear" w:color="auto" w:fill="auto"/>
          </w:tcPr>
          <w:p w:rsidR="00B64B8F" w:rsidRPr="00B64B8F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 </w:t>
            </w:r>
            <w:r w:rsidRPr="00B64B8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КАКОГО ФИНАНСОВОГО МЕХАНИЗМА ПРЕДУСМАТРИВАЕТ СОВРЕМЕННАЯ КУЛЬТУРНАЯ ПОЛИТИКА РОССИИ?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меценатства и благотворительности в сфере культуры.  </w:t>
            </w:r>
          </w:p>
          <w:p w:rsidR="00B64B8F" w:rsidRPr="007407C3" w:rsidRDefault="00B64B8F" w:rsidP="00B64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69EA" w:rsidRPr="00DB69EA" w:rsidRDefault="00DB69EA" w:rsidP="00DB69E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 w:rsidRPr="00DB69EA">
        <w:rPr>
          <w:rFonts w:ascii="Times New Roman" w:eastAsia="Times New Roman" w:hAnsi="Times New Roman" w:cs="Times New Roman"/>
          <w:sz w:val="24"/>
          <w:szCs w:val="20"/>
          <w:lang w:eastAsia="ru-RU"/>
        </w:rPr>
        <w:t>КемГИК</w:t>
      </w:r>
      <w:proofErr w:type="spellEnd"/>
      <w:r w:rsidRPr="00DB69E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». </w:t>
      </w:r>
    </w:p>
    <w:p w:rsidR="00DB69EA" w:rsidRPr="00DB69EA" w:rsidRDefault="00DB69EA" w:rsidP="00DB69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DB69EA" w:rsidRPr="00DB69EA" w:rsidRDefault="00DB69EA" w:rsidP="00DB69E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100 – 90% (20–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правильных ответов) – 20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баллов, «отлично»;</w:t>
      </w:r>
    </w:p>
    <w:p w:rsidR="00DB69EA" w:rsidRPr="00DB69EA" w:rsidRDefault="00DB69EA" w:rsidP="00DB69E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75% (18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правильных ответов) – 18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баллов,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«хорошо»;</w:t>
      </w:r>
    </w:p>
    <w:p w:rsidR="00DB69EA" w:rsidRPr="00DB69EA" w:rsidRDefault="00DB69EA" w:rsidP="00DB69E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60% (14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правильных ответов) – 14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 баллов,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«удовлетворительно»;</w:t>
      </w:r>
    </w:p>
    <w:p w:rsidR="00DB69EA" w:rsidRPr="00DB69EA" w:rsidRDefault="00DB69EA" w:rsidP="00DB69E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60% (11 и менее правильных ответов) – 11 и менее баллов, «неудовлетворительно».</w:t>
      </w:r>
    </w:p>
    <w:p w:rsidR="00DB69EA" w:rsidRPr="00DB69EA" w:rsidRDefault="00DB69EA" w:rsidP="00DB69E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B69EA" w:rsidRPr="00DB69EA" w:rsidRDefault="00DB69EA" w:rsidP="00DB69EA">
      <w:pPr>
        <w:widowControl w:val="0"/>
        <w:spacing w:before="120" w:after="120" w:line="240" w:lineRule="auto"/>
        <w:ind w:firstLine="40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bookmarkStart w:id="2" w:name="_GoBack"/>
      <w:r w:rsidRPr="00DB69E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5.2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</w:t>
      </w:r>
      <w:r w:rsidRPr="00DB69E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и критерии оценки результатов обучения по дисциплине</w:t>
      </w:r>
    </w:p>
    <w:p w:rsidR="00DB69EA" w:rsidRPr="00DB69EA" w:rsidRDefault="00DB69EA" w:rsidP="00DB69E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MS Gothic" w:hAnsi="Times New Roman" w:cs="Times New Roman"/>
          <w:b/>
          <w:bCs/>
          <w:i/>
          <w:iCs/>
          <w:sz w:val="26"/>
          <w:szCs w:val="26"/>
          <w:lang w:eastAsia="ru-RU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DB69EA" w:rsidRPr="00DB69EA" w:rsidRDefault="00DB69EA" w:rsidP="00DB69EA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3"/>
      </w:tblGrid>
      <w:tr w:rsidR="00DB69EA" w:rsidRPr="00DB69EA" w:rsidTr="00DB69EA">
        <w:tc>
          <w:tcPr>
            <w:tcW w:w="4932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DB69EA" w:rsidRPr="00DB69EA" w:rsidTr="00DB69EA">
        <w:tc>
          <w:tcPr>
            <w:tcW w:w="4932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</w:t>
            </w:r>
            <w:r w:rsidR="00776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</w:t>
            </w:r>
            <w:r w:rsidR="00776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776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DB69EA" w:rsidRPr="00DB69EA" w:rsidTr="00DB69EA">
        <w:tc>
          <w:tcPr>
            <w:tcW w:w="4932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5 × 2= 10 баллов</w:t>
            </w:r>
          </w:p>
        </w:tc>
      </w:tr>
      <w:tr w:rsidR="00DB69EA" w:rsidRPr="00DB69EA" w:rsidTr="00DB69EA">
        <w:tc>
          <w:tcPr>
            <w:tcW w:w="4932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10 баллов</w:t>
            </w:r>
          </w:p>
        </w:tc>
      </w:tr>
      <w:tr w:rsidR="00DB69EA" w:rsidRPr="00DB69EA" w:rsidTr="00DB69EA">
        <w:tc>
          <w:tcPr>
            <w:tcW w:w="4932" w:type="dxa"/>
            <w:shd w:val="clear" w:color="auto" w:fill="auto"/>
          </w:tcPr>
          <w:p w:rsid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5 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DB69EA" w:rsidRPr="00DB69EA" w:rsidTr="00DB69EA">
        <w:tc>
          <w:tcPr>
            <w:tcW w:w="4932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20</w:t>
            </w: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DB69EA" w:rsidRPr="00DB69EA" w:rsidTr="00DB69EA">
        <w:tc>
          <w:tcPr>
            <w:tcW w:w="4932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413" w:type="dxa"/>
            <w:shd w:val="clear" w:color="auto" w:fill="auto"/>
          </w:tcPr>
          <w:p w:rsidR="00DB69EA" w:rsidRPr="00DB69EA" w:rsidRDefault="00DB69EA" w:rsidP="00DB69EA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DB69EA" w:rsidRPr="00DB69EA" w:rsidRDefault="00DB69EA" w:rsidP="00DB69EA">
      <w:pPr>
        <w:widowControl w:val="0"/>
        <w:tabs>
          <w:tab w:val="left" w:pos="426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bookmarkEnd w:id="2"/>
    <w:p w:rsidR="00DB69EA" w:rsidRPr="00DB69EA" w:rsidRDefault="00DB69EA" w:rsidP="00DB69EA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B69E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Критерии оценивания</w:t>
      </w:r>
    </w:p>
    <w:p w:rsidR="00DB69EA" w:rsidRPr="00DB69EA" w:rsidRDefault="00DB69EA" w:rsidP="00DB69EA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Знания,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навыки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обучающихся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промежуточной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аттестации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форме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зачета</w:t>
      </w:r>
      <w:r w:rsidRPr="00DB69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определяются</w:t>
      </w:r>
      <w:r w:rsidRPr="00DB69EA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«зачтено»,</w:t>
      </w:r>
      <w:r w:rsidRPr="00DB69EA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«не</w:t>
      </w:r>
      <w:r w:rsidRPr="00DB69EA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зачтено».</w:t>
      </w:r>
    </w:p>
    <w:p w:rsidR="00DB69EA" w:rsidRPr="00DB69EA" w:rsidRDefault="00DB69EA" w:rsidP="00DB69EA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«Зачтено»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выставляется,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достиг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уровней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формирования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компетенций: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продвинутый,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повышенный,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пороговый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лекционного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методологической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DB69EA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излагаемому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вопросу.</w:t>
      </w:r>
    </w:p>
    <w:p w:rsidR="00DB69EA" w:rsidRPr="00DB69EA" w:rsidRDefault="00DB69EA" w:rsidP="00DB69EA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зачтено»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соответствует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нулевому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уровню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формирования</w:t>
      </w:r>
      <w:r w:rsidRPr="00DB69E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компетенций;</w:t>
      </w:r>
      <w:r w:rsidRPr="00DB69EA">
        <w:rPr>
          <w:rFonts w:ascii="Times New Roman" w:eastAsia="Times New Roman" w:hAnsi="Times New Roman" w:cs="Times New Roman"/>
          <w:b/>
          <w:spacing w:val="-57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пробелы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знаниях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принципиальные</w:t>
      </w:r>
      <w:r w:rsidRPr="00DB69E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Pr="00DB69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B69E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Pr="00DB69E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программой</w:t>
      </w:r>
      <w:r w:rsidRPr="00DB69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заданий.</w:t>
      </w:r>
    </w:p>
    <w:p w:rsidR="00DB69EA" w:rsidRPr="00DB69EA" w:rsidRDefault="00DB69EA" w:rsidP="00DB69EA">
      <w:pPr>
        <w:widowControl w:val="0"/>
        <w:tabs>
          <w:tab w:val="left" w:pos="426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 использовании 100-балльной шкалы оценивания при промежуточной аттестации,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знания,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навыки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обучающихся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определяются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данной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шкале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переводятся</w:t>
      </w:r>
      <w:r w:rsidRPr="00DB69EA">
        <w:rPr>
          <w:rFonts w:ascii="Times New Roman" w:eastAsia="Times New Roman" w:hAnsi="Times New Roman" w:cs="Times New Roman"/>
          <w:spacing w:val="60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DB69EA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оценки</w:t>
      </w:r>
      <w:r w:rsidRPr="00DB69EA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«зачтено»,</w:t>
      </w:r>
      <w:r w:rsidRPr="00DB69EA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«не</w:t>
      </w:r>
      <w:r w:rsidRPr="00DB69EA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DB69E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зачтено».</w:t>
      </w:r>
    </w:p>
    <w:p w:rsidR="00DB69EA" w:rsidRPr="00DB69EA" w:rsidRDefault="00DB69EA" w:rsidP="00DB69EA">
      <w:pPr>
        <w:widowControl w:val="0"/>
        <w:tabs>
          <w:tab w:val="left" w:pos="426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DB69E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Шкала перевода баллов в оценки при промежуточной аттестации в форме зачета</w:t>
      </w:r>
    </w:p>
    <w:tbl>
      <w:tblPr>
        <w:tblStyle w:val="TableNormal2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DB69EA" w:rsidRPr="00DB69EA" w:rsidTr="00DA54AC">
        <w:trPr>
          <w:trHeight w:val="828"/>
          <w:jc w:val="center"/>
        </w:trPr>
        <w:tc>
          <w:tcPr>
            <w:tcW w:w="2791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Уровень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формирования</w:t>
            </w:r>
            <w:proofErr w:type="spellEnd"/>
          </w:p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компетенции</w:t>
            </w:r>
            <w:proofErr w:type="spellEnd"/>
          </w:p>
        </w:tc>
        <w:tc>
          <w:tcPr>
            <w:tcW w:w="2554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  <w:proofErr w:type="spellEnd"/>
          </w:p>
        </w:tc>
        <w:tc>
          <w:tcPr>
            <w:tcW w:w="2278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Минимальное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1733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Максимальное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</w:tr>
      <w:tr w:rsidR="00DB69EA" w:rsidRPr="00DB69EA" w:rsidTr="00DA54AC">
        <w:trPr>
          <w:trHeight w:val="827"/>
          <w:jc w:val="center"/>
        </w:trPr>
        <w:tc>
          <w:tcPr>
            <w:tcW w:w="2791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Продвинутый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 w:rsidRPr="00DB69EA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повышенный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пороговый</w:t>
            </w:r>
            <w:proofErr w:type="spellEnd"/>
          </w:p>
        </w:tc>
        <w:tc>
          <w:tcPr>
            <w:tcW w:w="2554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1733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</w:tr>
      <w:tr w:rsidR="00DB69EA" w:rsidRPr="00DB69EA" w:rsidTr="00DA54AC">
        <w:trPr>
          <w:trHeight w:val="278"/>
          <w:jc w:val="center"/>
        </w:trPr>
        <w:tc>
          <w:tcPr>
            <w:tcW w:w="2791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b/>
                <w:sz w:val="24"/>
              </w:rPr>
              <w:t>Нулевой</w:t>
            </w:r>
            <w:proofErr w:type="spellEnd"/>
          </w:p>
        </w:tc>
        <w:tc>
          <w:tcPr>
            <w:tcW w:w="2554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 w:rsidRPr="00DB69E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B69EA">
              <w:rPr>
                <w:rFonts w:ascii="Times New Roman" w:eastAsia="Times New Roman" w:hAnsi="Times New Roman" w:cs="Times New Roman"/>
                <w:sz w:val="24"/>
              </w:rPr>
              <w:t>зачтено</w:t>
            </w:r>
            <w:proofErr w:type="spellEnd"/>
          </w:p>
        </w:tc>
        <w:tc>
          <w:tcPr>
            <w:tcW w:w="2278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1733" w:type="dxa"/>
          </w:tcPr>
          <w:p w:rsidR="00DB69EA" w:rsidRPr="00DB69EA" w:rsidRDefault="00DB69EA" w:rsidP="00DB69EA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B69EA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</w:tr>
    </w:tbl>
    <w:p w:rsidR="00DB69EA" w:rsidRPr="00DB69EA" w:rsidRDefault="00DB69EA" w:rsidP="00DB69EA">
      <w:pPr>
        <w:widowControl w:val="0"/>
        <w:tabs>
          <w:tab w:val="left" w:pos="0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07C3" w:rsidRPr="007407C3" w:rsidRDefault="007407C3" w:rsidP="007407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407C3" w:rsidRPr="00740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A98"/>
    <w:multiLevelType w:val="hybridMultilevel"/>
    <w:tmpl w:val="7CF6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1A60"/>
    <w:multiLevelType w:val="hybridMultilevel"/>
    <w:tmpl w:val="07DE1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4" w15:restartNumberingAfterBreak="0">
    <w:nsid w:val="129219A3"/>
    <w:multiLevelType w:val="hybridMultilevel"/>
    <w:tmpl w:val="5DFE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A72D4"/>
    <w:multiLevelType w:val="hybridMultilevel"/>
    <w:tmpl w:val="4614E7C2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D73442"/>
    <w:multiLevelType w:val="hybridMultilevel"/>
    <w:tmpl w:val="F4340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268FC"/>
    <w:multiLevelType w:val="hybridMultilevel"/>
    <w:tmpl w:val="2760018E"/>
    <w:lvl w:ilvl="0" w:tplc="870EAE28">
      <w:start w:val="1"/>
      <w:numFmt w:val="decimal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6C5EC6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6C7C5592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3B56B352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D27A123E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235E3350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DB1A3488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894BDF2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6FB01F38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  <w:bCs/>
      </w:rPr>
    </w:lvl>
  </w:abstractNum>
  <w:abstractNum w:abstractNumId="1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4326C20"/>
    <w:multiLevelType w:val="hybridMultilevel"/>
    <w:tmpl w:val="2366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97478"/>
    <w:multiLevelType w:val="hybridMultilevel"/>
    <w:tmpl w:val="F57C53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B026C1F"/>
    <w:multiLevelType w:val="hybridMultilevel"/>
    <w:tmpl w:val="6E1E1100"/>
    <w:lvl w:ilvl="0" w:tplc="49AA78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6E309F"/>
    <w:multiLevelType w:val="hybridMultilevel"/>
    <w:tmpl w:val="7CF6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</w:num>
  <w:num w:numId="11">
    <w:abstractNumId w:val="0"/>
  </w:num>
  <w:num w:numId="12">
    <w:abstractNumId w:val="3"/>
  </w:num>
  <w:num w:numId="13">
    <w:abstractNumId w:val="5"/>
  </w:num>
  <w:num w:numId="14">
    <w:abstractNumId w:val="17"/>
  </w:num>
  <w:num w:numId="15">
    <w:abstractNumId w:val="2"/>
  </w:num>
  <w:num w:numId="16">
    <w:abstractNumId w:val="9"/>
  </w:num>
  <w:num w:numId="17">
    <w:abstractNumId w:val="14"/>
  </w:num>
  <w:num w:numId="18">
    <w:abstractNumId w:val="7"/>
  </w:num>
  <w:num w:numId="19">
    <w:abstractNumId w:val="15"/>
  </w:num>
  <w:num w:numId="20">
    <w:abstractNumId w:val="18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DE"/>
    <w:rsid w:val="000D05B9"/>
    <w:rsid w:val="0014626A"/>
    <w:rsid w:val="00222314"/>
    <w:rsid w:val="002569BF"/>
    <w:rsid w:val="002916AE"/>
    <w:rsid w:val="003517C6"/>
    <w:rsid w:val="003E3163"/>
    <w:rsid w:val="003F188F"/>
    <w:rsid w:val="00696C73"/>
    <w:rsid w:val="006B5669"/>
    <w:rsid w:val="006D073A"/>
    <w:rsid w:val="006F1C95"/>
    <w:rsid w:val="007407C3"/>
    <w:rsid w:val="00743B0E"/>
    <w:rsid w:val="0077604D"/>
    <w:rsid w:val="007F4E2C"/>
    <w:rsid w:val="00844D97"/>
    <w:rsid w:val="008738DB"/>
    <w:rsid w:val="00892D67"/>
    <w:rsid w:val="008B04A4"/>
    <w:rsid w:val="00925BB6"/>
    <w:rsid w:val="00981831"/>
    <w:rsid w:val="00B64B8F"/>
    <w:rsid w:val="00C30FAD"/>
    <w:rsid w:val="00CE51AB"/>
    <w:rsid w:val="00D06604"/>
    <w:rsid w:val="00D26415"/>
    <w:rsid w:val="00D71E4A"/>
    <w:rsid w:val="00D72478"/>
    <w:rsid w:val="00DB69EA"/>
    <w:rsid w:val="00E862FE"/>
    <w:rsid w:val="00F3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109F"/>
  <w15:chartTrackingRefBased/>
  <w15:docId w15:val="{F49228E5-5677-48EC-926D-C429328E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604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Знак"/>
    <w:basedOn w:val="a0"/>
    <w:link w:val="a3"/>
    <w:rsid w:val="00D0660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892D67"/>
    <w:pPr>
      <w:widowControl w:val="0"/>
      <w:spacing w:after="0" w:line="240" w:lineRule="auto"/>
      <w:ind w:left="720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892D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Îñíîâíîé òåêñò"/>
    <w:basedOn w:val="a"/>
    <w:rsid w:val="00892D6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TableNormal">
    <w:name w:val="Table Normal"/>
    <w:uiPriority w:val="2"/>
    <w:semiHidden/>
    <w:qFormat/>
    <w:rsid w:val="00CE51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B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B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HDD</cp:lastModifiedBy>
  <cp:revision>29</cp:revision>
  <dcterms:created xsi:type="dcterms:W3CDTF">2022-09-18T12:27:00Z</dcterms:created>
  <dcterms:modified xsi:type="dcterms:W3CDTF">2024-08-26T04:44:00Z</dcterms:modified>
</cp:coreProperties>
</file>