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E" w:rsidRPr="00911DA6" w:rsidRDefault="00D839DE" w:rsidP="00911DA6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 w:rsidRPr="00911DA6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:rsidR="00D839DE" w:rsidRPr="00911DA6" w:rsidRDefault="00D839DE" w:rsidP="00911DA6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911DA6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:rsidR="00D839DE" w:rsidRPr="00911DA6" w:rsidRDefault="00D839DE" w:rsidP="00911DA6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911DA6">
        <w:rPr>
          <w:rFonts w:eastAsia="Calibri"/>
          <w:color w:val="000000"/>
          <w:lang w:eastAsia="en-US"/>
        </w:rPr>
        <w:t>Факультет информационных</w:t>
      </w:r>
      <w:r w:rsidR="003A2FB9" w:rsidRPr="00911DA6">
        <w:rPr>
          <w:rFonts w:eastAsia="Calibri"/>
          <w:color w:val="000000"/>
          <w:lang w:eastAsia="en-US"/>
        </w:rPr>
        <w:t>,</w:t>
      </w:r>
      <w:r w:rsidRPr="00911DA6">
        <w:rPr>
          <w:rFonts w:eastAsia="Calibri"/>
          <w:color w:val="000000"/>
          <w:lang w:eastAsia="en-US"/>
        </w:rPr>
        <w:t xml:space="preserve"> </w:t>
      </w:r>
      <w:r w:rsidR="00336DFB" w:rsidRPr="00911DA6">
        <w:rPr>
          <w:rFonts w:eastAsia="Calibri"/>
          <w:color w:val="000000"/>
          <w:lang w:eastAsia="en-US"/>
        </w:rPr>
        <w:t>библиотечных и</w:t>
      </w:r>
      <w:r w:rsidR="003A2FB9" w:rsidRPr="00911DA6">
        <w:rPr>
          <w:rFonts w:eastAsia="Calibri"/>
          <w:color w:val="000000"/>
          <w:lang w:eastAsia="en-US"/>
        </w:rPr>
        <w:t xml:space="preserve"> музейных </w:t>
      </w:r>
      <w:r w:rsidRPr="00911DA6">
        <w:rPr>
          <w:rFonts w:eastAsia="Calibri"/>
          <w:color w:val="000000"/>
          <w:lang w:eastAsia="en-US"/>
        </w:rPr>
        <w:t>технологий</w:t>
      </w:r>
    </w:p>
    <w:p w:rsidR="00D839DE" w:rsidRPr="00911DA6" w:rsidRDefault="00D839DE" w:rsidP="00911DA6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911DA6">
        <w:rPr>
          <w:rFonts w:eastAsia="Calibri"/>
          <w:color w:val="000000"/>
          <w:lang w:eastAsia="en-US"/>
        </w:rPr>
        <w:t>Кафедра технологи</w:t>
      </w:r>
      <w:r w:rsidR="00DE044A" w:rsidRPr="00911DA6">
        <w:rPr>
          <w:rFonts w:eastAsia="Calibri"/>
          <w:color w:val="000000"/>
          <w:lang w:eastAsia="en-US"/>
        </w:rPr>
        <w:t>и</w:t>
      </w:r>
      <w:r w:rsidRPr="00911DA6">
        <w:rPr>
          <w:rFonts w:eastAsia="Calibri"/>
          <w:color w:val="000000"/>
          <w:lang w:eastAsia="en-US"/>
        </w:rPr>
        <w:t xml:space="preserve"> документальных </w:t>
      </w:r>
      <w:r w:rsidR="003A2FB9" w:rsidRPr="00911DA6">
        <w:rPr>
          <w:rFonts w:eastAsia="Calibri"/>
          <w:color w:val="000000"/>
          <w:lang w:eastAsia="en-US"/>
        </w:rPr>
        <w:t>и медиа</w:t>
      </w:r>
      <w:r w:rsidRPr="00911DA6">
        <w:rPr>
          <w:rFonts w:eastAsia="Calibri"/>
          <w:color w:val="000000"/>
          <w:lang w:eastAsia="en-US"/>
        </w:rPr>
        <w:t>коммуникаций</w:t>
      </w: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E10B13" w:rsidRPr="00911DA6" w:rsidRDefault="00E10B13" w:rsidP="00911DA6">
      <w:pPr>
        <w:jc w:val="center"/>
      </w:pP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4B2D73" w:rsidRPr="00911DA6" w:rsidRDefault="004B2D73" w:rsidP="00911DA6">
      <w:pPr>
        <w:jc w:val="center"/>
        <w:rPr>
          <w:b/>
        </w:rPr>
      </w:pPr>
    </w:p>
    <w:p w:rsidR="004B2D73" w:rsidRPr="00911DA6" w:rsidRDefault="004B2D73" w:rsidP="00911DA6">
      <w:pPr>
        <w:jc w:val="center"/>
        <w:rPr>
          <w:b/>
        </w:rPr>
      </w:pPr>
    </w:p>
    <w:p w:rsidR="004B2D73" w:rsidRPr="00911DA6" w:rsidRDefault="004B2D73" w:rsidP="00911DA6">
      <w:pPr>
        <w:jc w:val="center"/>
        <w:rPr>
          <w:b/>
        </w:rPr>
      </w:pPr>
    </w:p>
    <w:p w:rsidR="004B2D73" w:rsidRPr="00911DA6" w:rsidRDefault="004B2D73" w:rsidP="00911DA6">
      <w:pPr>
        <w:jc w:val="center"/>
        <w:rPr>
          <w:b/>
        </w:rPr>
      </w:pPr>
    </w:p>
    <w:p w:rsidR="00E10B13" w:rsidRPr="00911DA6" w:rsidRDefault="00E10B13" w:rsidP="00911DA6">
      <w:pPr>
        <w:jc w:val="center"/>
        <w:rPr>
          <w:b/>
        </w:rPr>
      </w:pPr>
      <w:r w:rsidRPr="00911DA6">
        <w:rPr>
          <w:b/>
        </w:rPr>
        <w:t>Рабочая программа дисциплины</w:t>
      </w:r>
    </w:p>
    <w:p w:rsidR="00E10B13" w:rsidRPr="00911DA6" w:rsidRDefault="00E10B13" w:rsidP="00911DA6">
      <w:pPr>
        <w:jc w:val="center"/>
        <w:rPr>
          <w:b/>
        </w:rPr>
      </w:pPr>
    </w:p>
    <w:p w:rsidR="00FD1894" w:rsidRPr="00911DA6" w:rsidRDefault="00FD1894" w:rsidP="00911DA6">
      <w:pPr>
        <w:jc w:val="center"/>
        <w:rPr>
          <w:b/>
        </w:rPr>
      </w:pPr>
      <w:r w:rsidRPr="00911DA6">
        <w:rPr>
          <w:b/>
        </w:rPr>
        <w:t xml:space="preserve">Информационное обеспечение профессиональных коммуникаций </w:t>
      </w:r>
    </w:p>
    <w:p w:rsidR="003A2FB9" w:rsidRPr="00911DA6" w:rsidRDefault="003A2FB9" w:rsidP="00911DA6">
      <w:pPr>
        <w:jc w:val="center"/>
        <w:rPr>
          <w:b/>
        </w:rPr>
      </w:pPr>
      <w:r w:rsidRPr="00911DA6">
        <w:rPr>
          <w:b/>
        </w:rPr>
        <w:t xml:space="preserve">Направление подготовки 42.04.05 Медиакоммуникации </w:t>
      </w:r>
    </w:p>
    <w:p w:rsidR="003A2FB9" w:rsidRPr="00911DA6" w:rsidRDefault="003A2FB9" w:rsidP="00911DA6">
      <w:pPr>
        <w:jc w:val="center"/>
        <w:rPr>
          <w:b/>
        </w:rPr>
      </w:pPr>
      <w:r w:rsidRPr="00911DA6">
        <w:rPr>
          <w:b/>
        </w:rPr>
        <w:t>Направленность (профиль)</w:t>
      </w:r>
    </w:p>
    <w:p w:rsidR="00DE044A" w:rsidRPr="00911DA6" w:rsidRDefault="003A2FB9" w:rsidP="00911DA6">
      <w:pPr>
        <w:jc w:val="center"/>
        <w:rPr>
          <w:b/>
        </w:rPr>
      </w:pPr>
      <w:r w:rsidRPr="00911DA6">
        <w:rPr>
          <w:b/>
        </w:rPr>
        <w:t xml:space="preserve">Медиаменеджмент </w:t>
      </w:r>
    </w:p>
    <w:p w:rsidR="00E10B13" w:rsidRPr="00911DA6" w:rsidRDefault="00E10B13" w:rsidP="00911DA6">
      <w:pPr>
        <w:jc w:val="center"/>
      </w:pPr>
      <w:r w:rsidRPr="00911DA6">
        <w:t>Квалификация (степень) выпускника</w:t>
      </w:r>
    </w:p>
    <w:p w:rsidR="00E10B13" w:rsidRPr="00911DA6" w:rsidRDefault="00E10B13" w:rsidP="00911DA6">
      <w:pPr>
        <w:jc w:val="center"/>
      </w:pPr>
      <w:r w:rsidRPr="00911DA6">
        <w:t>магистр</w:t>
      </w:r>
    </w:p>
    <w:p w:rsidR="00E10B13" w:rsidRPr="00911DA6" w:rsidRDefault="00E10B13" w:rsidP="00911DA6">
      <w:pPr>
        <w:jc w:val="center"/>
      </w:pPr>
      <w:r w:rsidRPr="00911DA6">
        <w:t>Форма обучения</w:t>
      </w:r>
    </w:p>
    <w:p w:rsidR="00E10B13" w:rsidRPr="00911DA6" w:rsidRDefault="007E74FA" w:rsidP="00911DA6">
      <w:pPr>
        <w:jc w:val="center"/>
      </w:pPr>
      <w:r>
        <w:t>З</w:t>
      </w:r>
      <w:r w:rsidR="00E03A2E" w:rsidRPr="00911DA6">
        <w:t>аочная</w:t>
      </w: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E10B13" w:rsidRPr="00911DA6" w:rsidRDefault="00E10B13" w:rsidP="00911DA6">
      <w:pPr>
        <w:jc w:val="center"/>
        <w:rPr>
          <w:b/>
          <w:vertAlign w:val="superscript"/>
        </w:rPr>
      </w:pPr>
    </w:p>
    <w:p w:rsidR="00695F6A" w:rsidRPr="00911DA6" w:rsidRDefault="00695F6A" w:rsidP="00911DA6">
      <w:pPr>
        <w:jc w:val="center"/>
        <w:rPr>
          <w:b/>
          <w:vertAlign w:val="superscript"/>
        </w:rPr>
      </w:pPr>
    </w:p>
    <w:p w:rsidR="00E10B13" w:rsidRPr="00911DA6" w:rsidRDefault="00E10B13" w:rsidP="00911DA6">
      <w:pPr>
        <w:jc w:val="center"/>
        <w:rPr>
          <w:b/>
        </w:rPr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2E0750" w:rsidRPr="00911DA6" w:rsidRDefault="002E0750" w:rsidP="00911DA6">
      <w:pPr>
        <w:jc w:val="center"/>
      </w:pPr>
    </w:p>
    <w:p w:rsidR="00E10B13" w:rsidRPr="00911DA6" w:rsidRDefault="00DD14A2" w:rsidP="00911DA6">
      <w:pPr>
        <w:jc w:val="center"/>
      </w:pPr>
      <w:r>
        <w:t xml:space="preserve">Кемерово </w:t>
      </w:r>
    </w:p>
    <w:p w:rsidR="00D839DE" w:rsidRPr="00911DA6" w:rsidRDefault="002E0750" w:rsidP="00911DA6">
      <w:pPr>
        <w:rPr>
          <w:rFonts w:eastAsia="Calibri"/>
          <w:color w:val="000000"/>
          <w:lang w:eastAsia="en-US"/>
        </w:rPr>
      </w:pPr>
      <w:r w:rsidRPr="00911DA6">
        <w:rPr>
          <w:rFonts w:eastAsia="Calibri"/>
          <w:color w:val="000000"/>
          <w:lang w:eastAsia="en-US"/>
        </w:rPr>
        <w:br w:type="page"/>
      </w:r>
      <w:r w:rsidR="00D839DE" w:rsidRPr="00911DA6">
        <w:rPr>
          <w:rFonts w:eastAsia="Calibri"/>
          <w:color w:val="000000"/>
          <w:lang w:eastAsia="en-US"/>
        </w:rPr>
        <w:lastRenderedPageBreak/>
        <w:t>Рабочая программа дисциплины составлена в соответствии с требованиями ФГОС ВО (3+</w:t>
      </w:r>
      <w:r w:rsidR="002A4A25" w:rsidRPr="00911DA6">
        <w:rPr>
          <w:rFonts w:eastAsia="Calibri"/>
          <w:color w:val="000000"/>
          <w:lang w:eastAsia="en-US"/>
        </w:rPr>
        <w:t>+</w:t>
      </w:r>
      <w:r w:rsidR="00D839DE" w:rsidRPr="00911DA6">
        <w:rPr>
          <w:rFonts w:eastAsia="Calibri"/>
          <w:color w:val="000000"/>
          <w:lang w:eastAsia="en-US"/>
        </w:rPr>
        <w:t xml:space="preserve">) по направлению подготовки </w:t>
      </w:r>
      <w:r w:rsidR="003A2FB9" w:rsidRPr="00911DA6">
        <w:rPr>
          <w:rFonts w:eastAsia="Calibri"/>
          <w:color w:val="000000"/>
          <w:lang w:eastAsia="en-US"/>
        </w:rPr>
        <w:t>42.04.05 Медиакоммуникации</w:t>
      </w:r>
      <w:r w:rsidR="00336DFB" w:rsidRPr="00911DA6">
        <w:rPr>
          <w:rFonts w:eastAsia="Calibri"/>
          <w:color w:val="000000"/>
          <w:lang w:eastAsia="en-US"/>
        </w:rPr>
        <w:t>,</w:t>
      </w:r>
      <w:r w:rsidR="003A2FB9" w:rsidRPr="00911DA6">
        <w:rPr>
          <w:rFonts w:eastAsia="Calibri"/>
          <w:color w:val="000000"/>
          <w:lang w:eastAsia="en-US"/>
        </w:rPr>
        <w:t xml:space="preserve"> </w:t>
      </w:r>
      <w:r w:rsidR="00336DFB" w:rsidRPr="00911DA6">
        <w:rPr>
          <w:rFonts w:eastAsia="Calibri"/>
          <w:color w:val="000000"/>
          <w:lang w:eastAsia="en-US"/>
        </w:rPr>
        <w:t>н</w:t>
      </w:r>
      <w:r w:rsidR="003A2FB9" w:rsidRPr="00911DA6">
        <w:rPr>
          <w:rFonts w:eastAsia="Calibri"/>
          <w:color w:val="000000"/>
          <w:lang w:eastAsia="en-US"/>
        </w:rPr>
        <w:t xml:space="preserve">аправленность (профиль) Медиаменеджмент, </w:t>
      </w:r>
      <w:r w:rsidR="00D839DE" w:rsidRPr="00911DA6">
        <w:rPr>
          <w:rFonts w:eastAsia="Calibri"/>
          <w:color w:val="000000"/>
          <w:lang w:eastAsia="en-US"/>
        </w:rPr>
        <w:t xml:space="preserve">квалификация (степень) выпускника «магистр». </w:t>
      </w:r>
    </w:p>
    <w:p w:rsidR="00D839DE" w:rsidRPr="00911DA6" w:rsidRDefault="00D839DE" w:rsidP="00911DA6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D839DE" w:rsidRPr="00911DA6" w:rsidRDefault="00D839DE" w:rsidP="00911DA6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A859A4" w:rsidRPr="00A859A4" w:rsidRDefault="00A859A4" w:rsidP="00A859A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A859A4">
        <w:rPr>
          <w:rFonts w:eastAsia="Calibri"/>
          <w:color w:val="000000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A859A4">
        <w:rPr>
          <w:rFonts w:eastAsia="Calibri"/>
          <w:color w:val="000000"/>
          <w:lang w:eastAsia="en-US"/>
        </w:rPr>
        <w:t>web</w:t>
      </w:r>
      <w:proofErr w:type="spellEnd"/>
      <w:r w:rsidRPr="00A859A4">
        <w:rPr>
          <w:rFonts w:eastAsia="Calibri"/>
          <w:color w:val="000000"/>
          <w:lang w:eastAsia="en-US"/>
        </w:rPr>
        <w:t xml:space="preserve">-адресу </w:t>
      </w:r>
      <w:hyperlink r:id="rId8" w:history="1">
        <w:r w:rsidRPr="00A859A4">
          <w:rPr>
            <w:rFonts w:eastAsia="Calibri"/>
            <w:color w:val="000000"/>
            <w:u w:val="single"/>
            <w:lang w:eastAsia="en-US"/>
          </w:rPr>
          <w:t>http://edu.2020.kemguki.ru/</w:t>
        </w:r>
      </w:hyperlink>
      <w:r w:rsidRPr="00A859A4">
        <w:rPr>
          <w:rFonts w:eastAsia="Calibri"/>
          <w:color w:val="000000"/>
          <w:lang w:eastAsia="en-US"/>
        </w:rPr>
        <w:t xml:space="preserve"> </w:t>
      </w:r>
    </w:p>
    <w:p w:rsidR="00A859A4" w:rsidRPr="00A859A4" w:rsidRDefault="00A859A4" w:rsidP="00A859A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A859A4">
        <w:rPr>
          <w:rFonts w:eastAsia="Calibri"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A859A4">
        <w:rPr>
          <w:rFonts w:eastAsia="Calibri"/>
          <w:color w:val="000000"/>
          <w:lang w:eastAsia="en-US"/>
        </w:rPr>
        <w:t>web</w:t>
      </w:r>
      <w:proofErr w:type="spellEnd"/>
      <w:r w:rsidRPr="00A859A4">
        <w:rPr>
          <w:rFonts w:eastAsia="Calibri"/>
          <w:color w:val="000000"/>
          <w:lang w:eastAsia="en-US"/>
        </w:rPr>
        <w:t xml:space="preserve">-адресу </w:t>
      </w:r>
      <w:hyperlink r:id="rId9" w:history="1">
        <w:r w:rsidRPr="00A859A4">
          <w:rPr>
            <w:rFonts w:eastAsia="Calibri"/>
            <w:color w:val="000000"/>
            <w:u w:val="single"/>
            <w:lang w:eastAsia="en-US"/>
          </w:rPr>
          <w:t>http://edu.2020.kemguki.ru/</w:t>
        </w:r>
      </w:hyperlink>
      <w:r w:rsidRPr="00A859A4">
        <w:rPr>
          <w:rFonts w:eastAsia="Calibri"/>
          <w:color w:val="000000"/>
          <w:lang w:eastAsia="en-US"/>
        </w:rPr>
        <w:t xml:space="preserve"> </w:t>
      </w:r>
    </w:p>
    <w:p w:rsidR="00C6103A" w:rsidRPr="00C6103A" w:rsidRDefault="00C6103A" w:rsidP="00C6103A">
      <w:pPr>
        <w:shd w:val="clear" w:color="auto" w:fill="FFFFFF"/>
        <w:ind w:right="5" w:firstLine="567"/>
        <w:jc w:val="both"/>
        <w:rPr>
          <w:rFonts w:eastAsia="Calibri"/>
          <w:bCs/>
          <w:color w:val="000000"/>
          <w:lang w:eastAsia="en-US"/>
        </w:rPr>
      </w:pPr>
      <w:r w:rsidRPr="00C6103A">
        <w:rPr>
          <w:rFonts w:eastAsia="Calibri"/>
          <w:bCs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C6103A">
        <w:rPr>
          <w:rFonts w:eastAsia="Calibri"/>
          <w:bCs/>
          <w:color w:val="000000"/>
          <w:lang w:eastAsia="en-US"/>
        </w:rPr>
        <w:t>web</w:t>
      </w:r>
      <w:proofErr w:type="spellEnd"/>
      <w:r w:rsidRPr="00C6103A">
        <w:rPr>
          <w:rFonts w:eastAsia="Calibri"/>
          <w:bCs/>
          <w:color w:val="000000"/>
          <w:lang w:eastAsia="en-US"/>
        </w:rPr>
        <w:t>-адресу http://edu.2020.kemguki.ru/</w:t>
      </w:r>
    </w:p>
    <w:p w:rsidR="00196B75" w:rsidRPr="00911DA6" w:rsidRDefault="00196B75" w:rsidP="00911DA6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2E0750" w:rsidRPr="00911DA6" w:rsidRDefault="002A4A25" w:rsidP="00911DA6">
      <w:pPr>
        <w:shd w:val="clear" w:color="auto" w:fill="FFFFFF"/>
        <w:ind w:firstLine="709"/>
        <w:jc w:val="both"/>
        <w:rPr>
          <w:color w:val="000000"/>
        </w:rPr>
      </w:pPr>
      <w:r w:rsidRPr="00911DA6">
        <w:rPr>
          <w:color w:val="000000"/>
        </w:rPr>
        <w:t xml:space="preserve"> </w:t>
      </w:r>
    </w:p>
    <w:p w:rsidR="002E0750" w:rsidRPr="00911DA6" w:rsidRDefault="002E0750" w:rsidP="00911DA6">
      <w:pPr>
        <w:shd w:val="clear" w:color="auto" w:fill="FFFFFF"/>
        <w:ind w:firstLine="709"/>
        <w:jc w:val="both"/>
        <w:rPr>
          <w:color w:val="000000"/>
        </w:rPr>
      </w:pPr>
    </w:p>
    <w:p w:rsidR="00E10B13" w:rsidRPr="00911DA6" w:rsidRDefault="00C953A2" w:rsidP="00911DA6">
      <w:pPr>
        <w:shd w:val="clear" w:color="auto" w:fill="FFFFFF"/>
        <w:ind w:firstLine="709"/>
        <w:jc w:val="both"/>
      </w:pPr>
      <w:r w:rsidRPr="00911DA6">
        <w:t>Тараненко, Л.Г.</w:t>
      </w:r>
      <w:r w:rsidR="003262E8" w:rsidRPr="00911DA6">
        <w:t xml:space="preserve"> </w:t>
      </w:r>
      <w:r w:rsidR="00FD1894" w:rsidRPr="00911DA6">
        <w:t>Информационное обеспечение профессиональных коммуникаций</w:t>
      </w:r>
      <w:r w:rsidRPr="00911DA6">
        <w:t xml:space="preserve">: рабочая программа </w:t>
      </w:r>
      <w:r w:rsidR="00D839DE" w:rsidRPr="00911DA6">
        <w:t xml:space="preserve">дисциплины </w:t>
      </w:r>
      <w:r w:rsidRPr="00911DA6">
        <w:t xml:space="preserve">по направлению подготовки </w:t>
      </w:r>
      <w:r w:rsidR="003A2FB9" w:rsidRPr="00911DA6">
        <w:t>42.04.05 Медиакоммуникации, направленность (профиль) Медиаменеджмент, квалификация (степень) выпускника «магистр»</w:t>
      </w:r>
      <w:r w:rsidR="003540CC">
        <w:t xml:space="preserve"> </w:t>
      </w:r>
      <w:r w:rsidRPr="00911DA6">
        <w:t xml:space="preserve">/ </w:t>
      </w:r>
      <w:r w:rsidR="00FD531D" w:rsidRPr="00911DA6">
        <w:t>Л</w:t>
      </w:r>
      <w:r w:rsidRPr="00911DA6">
        <w:t>.</w:t>
      </w:r>
      <w:r w:rsidR="00FD531D" w:rsidRPr="00911DA6">
        <w:t>Г.</w:t>
      </w:r>
      <w:r w:rsidRPr="00911DA6">
        <w:t xml:space="preserve"> </w:t>
      </w:r>
      <w:r w:rsidR="00FD531D" w:rsidRPr="00911DA6">
        <w:t>Тараненко</w:t>
      </w:r>
      <w:r w:rsidRPr="00911DA6">
        <w:t xml:space="preserve">. – Кемерово: </w:t>
      </w:r>
      <w:proofErr w:type="spellStart"/>
      <w:r w:rsidRPr="00911DA6">
        <w:t>Кемеров</w:t>
      </w:r>
      <w:proofErr w:type="spellEnd"/>
      <w:r w:rsidRPr="00911DA6">
        <w:t>. гос. ин-т культуры, 20</w:t>
      </w:r>
      <w:r w:rsidR="002A4A25" w:rsidRPr="00911DA6">
        <w:t>2</w:t>
      </w:r>
      <w:r w:rsidR="009C0AC6">
        <w:t>2</w:t>
      </w:r>
      <w:r w:rsidRPr="00911DA6">
        <w:t xml:space="preserve">. – </w:t>
      </w:r>
      <w:r w:rsidR="009C0AC6">
        <w:t>20</w:t>
      </w:r>
      <w:r w:rsidRPr="00911DA6">
        <w:t xml:space="preserve"> с.</w:t>
      </w:r>
    </w:p>
    <w:p w:rsidR="00E10B13" w:rsidRPr="00911DA6" w:rsidRDefault="00E10B13" w:rsidP="00911DA6">
      <w:pPr>
        <w:shd w:val="clear" w:color="auto" w:fill="FFFFFF"/>
        <w:jc w:val="right"/>
        <w:rPr>
          <w:color w:val="000000"/>
          <w:spacing w:val="-1"/>
        </w:rPr>
      </w:pPr>
    </w:p>
    <w:p w:rsidR="00783033" w:rsidRPr="00911DA6" w:rsidRDefault="00783033" w:rsidP="00911DA6">
      <w:pPr>
        <w:shd w:val="clear" w:color="auto" w:fill="FFFFFF"/>
        <w:jc w:val="right"/>
        <w:rPr>
          <w:bCs/>
          <w:i/>
          <w:color w:val="000000"/>
        </w:rPr>
      </w:pPr>
      <w:r w:rsidRPr="00911DA6">
        <w:rPr>
          <w:bCs/>
          <w:i/>
          <w:color w:val="000000"/>
        </w:rPr>
        <w:t>Автор -</w:t>
      </w:r>
      <w:r w:rsidR="003262E8" w:rsidRPr="00911DA6">
        <w:rPr>
          <w:bCs/>
          <w:i/>
          <w:color w:val="000000"/>
        </w:rPr>
        <w:t xml:space="preserve"> </w:t>
      </w:r>
    </w:p>
    <w:p w:rsidR="00783033" w:rsidRPr="00911DA6" w:rsidRDefault="00CA73F4" w:rsidP="00911DA6">
      <w:pPr>
        <w:shd w:val="clear" w:color="auto" w:fill="FFFFFF"/>
        <w:jc w:val="right"/>
        <w:rPr>
          <w:bCs/>
          <w:i/>
          <w:color w:val="000000"/>
        </w:rPr>
      </w:pPr>
      <w:r w:rsidRPr="00911DA6">
        <w:rPr>
          <w:bCs/>
          <w:i/>
          <w:color w:val="000000"/>
        </w:rPr>
        <w:t>д</w:t>
      </w:r>
      <w:r w:rsidR="002A4A25" w:rsidRPr="00911DA6">
        <w:rPr>
          <w:bCs/>
          <w:i/>
          <w:color w:val="000000"/>
        </w:rPr>
        <w:t xml:space="preserve">октор </w:t>
      </w:r>
      <w:proofErr w:type="spellStart"/>
      <w:r w:rsidR="00783033" w:rsidRPr="00911DA6">
        <w:rPr>
          <w:bCs/>
          <w:i/>
          <w:color w:val="000000"/>
        </w:rPr>
        <w:t>пед</w:t>
      </w:r>
      <w:proofErr w:type="spellEnd"/>
      <w:r w:rsidR="00783033" w:rsidRPr="00911DA6">
        <w:rPr>
          <w:bCs/>
          <w:i/>
          <w:color w:val="000000"/>
        </w:rPr>
        <w:t>. наук,</w:t>
      </w:r>
    </w:p>
    <w:p w:rsidR="00783033" w:rsidRPr="00911DA6" w:rsidRDefault="003262E8" w:rsidP="00911DA6">
      <w:pPr>
        <w:shd w:val="clear" w:color="auto" w:fill="FFFFFF"/>
        <w:jc w:val="right"/>
        <w:rPr>
          <w:bCs/>
          <w:i/>
          <w:color w:val="000000"/>
        </w:rPr>
      </w:pPr>
      <w:r w:rsidRPr="00911DA6">
        <w:rPr>
          <w:bCs/>
          <w:i/>
          <w:color w:val="000000"/>
        </w:rPr>
        <w:t xml:space="preserve"> </w:t>
      </w:r>
      <w:r w:rsidR="003A2FB9" w:rsidRPr="00911DA6">
        <w:rPr>
          <w:bCs/>
          <w:i/>
          <w:color w:val="000000"/>
        </w:rPr>
        <w:t>профессор</w:t>
      </w:r>
      <w:r w:rsidR="00D839DE" w:rsidRPr="00911DA6">
        <w:rPr>
          <w:bCs/>
          <w:i/>
          <w:color w:val="000000"/>
        </w:rPr>
        <w:t xml:space="preserve"> </w:t>
      </w:r>
      <w:r w:rsidR="00783033" w:rsidRPr="00911DA6">
        <w:rPr>
          <w:bCs/>
          <w:i/>
          <w:color w:val="000000"/>
        </w:rPr>
        <w:t>Л.</w:t>
      </w:r>
      <w:r w:rsidR="00D839DE" w:rsidRPr="00911DA6">
        <w:rPr>
          <w:bCs/>
          <w:i/>
          <w:color w:val="000000"/>
        </w:rPr>
        <w:t xml:space="preserve"> </w:t>
      </w:r>
      <w:r w:rsidR="00783033" w:rsidRPr="00911DA6">
        <w:rPr>
          <w:bCs/>
          <w:i/>
          <w:color w:val="000000"/>
        </w:rPr>
        <w:t>Г. Тараненко</w:t>
      </w:r>
    </w:p>
    <w:p w:rsidR="001945E3" w:rsidRPr="00911DA6" w:rsidRDefault="001945E3" w:rsidP="00911DA6">
      <w:pPr>
        <w:rPr>
          <w:b/>
          <w:bCs/>
          <w:i/>
        </w:rPr>
      </w:pPr>
    </w:p>
    <w:p w:rsidR="00912312" w:rsidRDefault="00912312" w:rsidP="00911DA6">
      <w:bookmarkStart w:id="1" w:name="_Toc442958144"/>
    </w:p>
    <w:p w:rsidR="00783033" w:rsidRPr="00911DA6" w:rsidRDefault="00783033" w:rsidP="00911DA6">
      <w:r w:rsidRPr="00911DA6">
        <w:br w:type="page"/>
      </w:r>
    </w:p>
    <w:p w:rsidR="00E10B13" w:rsidRPr="007E74FA" w:rsidRDefault="00C23F95" w:rsidP="00911DA6">
      <w:pPr>
        <w:pStyle w:val="10"/>
        <w:numPr>
          <w:ilvl w:val="0"/>
          <w:numId w:val="9"/>
        </w:numPr>
        <w:spacing w:before="0"/>
        <w:ind w:left="355" w:right="63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74890898"/>
      <w:bookmarkEnd w:id="1"/>
      <w:r w:rsidRPr="007E74FA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Ц</w:t>
      </w:r>
      <w:r w:rsidR="00E10B13" w:rsidRPr="007E74FA">
        <w:rPr>
          <w:rFonts w:ascii="Times New Roman" w:eastAsia="Cambria" w:hAnsi="Times New Roman" w:cs="Times New Roman"/>
          <w:color w:val="auto"/>
          <w:sz w:val="24"/>
          <w:szCs w:val="24"/>
        </w:rPr>
        <w:t>ель освоения дисциплины</w:t>
      </w:r>
      <w:bookmarkEnd w:id="2"/>
    </w:p>
    <w:p w:rsidR="00E10B13" w:rsidRDefault="00E10B13" w:rsidP="00911DA6">
      <w:pPr>
        <w:autoSpaceDE w:val="0"/>
        <w:autoSpaceDN w:val="0"/>
        <w:adjustRightInd w:val="0"/>
        <w:ind w:firstLine="709"/>
        <w:jc w:val="both"/>
      </w:pPr>
      <w:r w:rsidRPr="00911DA6">
        <w:t>Цел</w:t>
      </w:r>
      <w:r w:rsidR="00F36EC3" w:rsidRPr="00911DA6">
        <w:t>ь</w:t>
      </w:r>
      <w:r w:rsidRPr="00911DA6">
        <w:t xml:space="preserve"> освоения учебной </w:t>
      </w:r>
      <w:r w:rsidRPr="00911DA6">
        <w:rPr>
          <w:spacing w:val="-3"/>
        </w:rPr>
        <w:t>дисциплин</w:t>
      </w:r>
      <w:r w:rsidRPr="00911DA6">
        <w:t xml:space="preserve">ы </w:t>
      </w:r>
      <w:r w:rsidR="003A2FB9" w:rsidRPr="00911DA6">
        <w:t>«</w:t>
      </w:r>
      <w:r w:rsidR="00FD1894" w:rsidRPr="00911DA6">
        <w:t>Информационное обеспечение профессиональных коммуникаций</w:t>
      </w:r>
      <w:r w:rsidR="00FB044E" w:rsidRPr="00911DA6">
        <w:t>»</w:t>
      </w:r>
      <w:r w:rsidR="00336DFB" w:rsidRPr="00911DA6">
        <w:t xml:space="preserve"> </w:t>
      </w:r>
      <w:r w:rsidR="007B5E80" w:rsidRPr="00911DA6">
        <w:t>направлена на освоение технологий информационного обеспечения профессиональных коммуникаций различных сфер деятельности.</w:t>
      </w:r>
    </w:p>
    <w:p w:rsidR="00A859A4" w:rsidRPr="00911DA6" w:rsidRDefault="00A859A4" w:rsidP="00911DA6">
      <w:pPr>
        <w:autoSpaceDE w:val="0"/>
        <w:autoSpaceDN w:val="0"/>
        <w:adjustRightInd w:val="0"/>
        <w:ind w:firstLine="709"/>
        <w:jc w:val="both"/>
      </w:pPr>
    </w:p>
    <w:p w:rsidR="00E10B13" w:rsidRPr="00911DA6" w:rsidRDefault="00E10B13" w:rsidP="00911DA6">
      <w:pPr>
        <w:pStyle w:val="10"/>
        <w:numPr>
          <w:ilvl w:val="0"/>
          <w:numId w:val="9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" w:name="_Toc174890899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Место дисциплины в структуре ООП магистратуры</w:t>
      </w:r>
      <w:bookmarkEnd w:id="3"/>
    </w:p>
    <w:p w:rsidR="00F36EC3" w:rsidRPr="00911DA6" w:rsidRDefault="00E10B13" w:rsidP="00911DA6">
      <w:pPr>
        <w:ind w:firstLine="709"/>
        <w:jc w:val="both"/>
      </w:pPr>
      <w:r w:rsidRPr="00911DA6">
        <w:t xml:space="preserve">Курс принадлежит к </w:t>
      </w:r>
      <w:r w:rsidR="00F36EC3" w:rsidRPr="00911DA6">
        <w:t xml:space="preserve">обязательной части </w:t>
      </w:r>
      <w:r w:rsidRPr="00911DA6">
        <w:t>образовательной программы магистратуры по направлению «</w:t>
      </w:r>
      <w:r w:rsidR="00336DFB" w:rsidRPr="00911DA6">
        <w:t>Медиакоммуникации</w:t>
      </w:r>
      <w:r w:rsidRPr="00911DA6">
        <w:t xml:space="preserve">». Курс имеет тесные </w:t>
      </w:r>
      <w:proofErr w:type="spellStart"/>
      <w:r w:rsidRPr="00911DA6">
        <w:t>межпредметные</w:t>
      </w:r>
      <w:proofErr w:type="spellEnd"/>
      <w:r w:rsidRPr="00911DA6">
        <w:t xml:space="preserve"> свя</w:t>
      </w:r>
      <w:r w:rsidR="00942F00" w:rsidRPr="00911DA6">
        <w:t xml:space="preserve">зи с дисциплинами магистратуры </w:t>
      </w:r>
      <w:r w:rsidRPr="00911DA6">
        <w:t>«</w:t>
      </w:r>
      <w:r w:rsidR="0073490F" w:rsidRPr="00911DA6">
        <w:t>Научно-исследовательская</w:t>
      </w:r>
      <w:r w:rsidR="00911DA6">
        <w:t xml:space="preserve"> </w:t>
      </w:r>
      <w:r w:rsidR="0073490F" w:rsidRPr="00911DA6">
        <w:t xml:space="preserve">работа», </w:t>
      </w:r>
      <w:r w:rsidRPr="00911DA6">
        <w:t>«</w:t>
      </w:r>
      <w:r w:rsidR="00562E99" w:rsidRPr="00911DA6">
        <w:t>Организация НИР магистранта</w:t>
      </w:r>
      <w:r w:rsidRPr="00911DA6">
        <w:t>».</w:t>
      </w:r>
      <w:r w:rsidR="003262E8" w:rsidRPr="00911DA6">
        <w:t xml:space="preserve"> </w:t>
      </w:r>
    </w:p>
    <w:p w:rsidR="00336DFB" w:rsidRPr="00911DA6" w:rsidRDefault="00336DFB" w:rsidP="00911DA6">
      <w:pPr>
        <w:ind w:firstLine="709"/>
        <w:jc w:val="both"/>
        <w:rPr>
          <w:highlight w:val="yellow"/>
        </w:rPr>
      </w:pPr>
    </w:p>
    <w:p w:rsidR="00F36EC3" w:rsidRPr="00911DA6" w:rsidRDefault="00F36EC3" w:rsidP="00911DA6">
      <w:pPr>
        <w:keepNext/>
        <w:outlineLvl w:val="0"/>
        <w:rPr>
          <w:b/>
          <w:bCs/>
          <w:kern w:val="32"/>
          <w:lang w:eastAsia="en-US"/>
        </w:rPr>
      </w:pPr>
      <w:bookmarkStart w:id="4" w:name="_Toc55396466"/>
      <w:bookmarkStart w:id="5" w:name="_Toc87113177"/>
      <w:bookmarkStart w:id="6" w:name="_Toc174890900"/>
      <w:r w:rsidRPr="00911DA6">
        <w:rPr>
          <w:b/>
          <w:bCs/>
          <w:kern w:val="32"/>
          <w:lang w:eastAsia="en-US"/>
        </w:rPr>
        <w:t>3 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4"/>
      <w:bookmarkEnd w:id="5"/>
      <w:bookmarkEnd w:id="6"/>
    </w:p>
    <w:p w:rsidR="00F36EC3" w:rsidRPr="00911DA6" w:rsidRDefault="00F36EC3" w:rsidP="00911DA6">
      <w:pPr>
        <w:tabs>
          <w:tab w:val="left" w:pos="284"/>
        </w:tabs>
        <w:jc w:val="both"/>
        <w:rPr>
          <w:rFonts w:eastAsia="Calibri"/>
          <w:lang w:eastAsia="en-US"/>
        </w:rPr>
      </w:pPr>
      <w:r w:rsidRPr="00911DA6">
        <w:rPr>
          <w:rFonts w:eastAsia="Calibri"/>
          <w:lang w:eastAsia="en-US"/>
        </w:rPr>
        <w:t>Изучение дисциплины направлено на формирование следующих компетенций и индикаторов их достижения.</w:t>
      </w:r>
    </w:p>
    <w:p w:rsidR="00F36EC3" w:rsidRPr="00911DA6" w:rsidRDefault="00F36EC3" w:rsidP="00911DA6">
      <w:pPr>
        <w:tabs>
          <w:tab w:val="left" w:pos="284"/>
        </w:tabs>
        <w:jc w:val="both"/>
        <w:rPr>
          <w:rFonts w:eastAsia="Calibri"/>
          <w:lang w:eastAsia="en-US"/>
        </w:rPr>
      </w:pPr>
    </w:p>
    <w:tbl>
      <w:tblPr>
        <w:tblW w:w="10472" w:type="dxa"/>
        <w:tblInd w:w="-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8"/>
        <w:gridCol w:w="2599"/>
        <w:gridCol w:w="2739"/>
        <w:gridCol w:w="2816"/>
      </w:tblGrid>
      <w:tr w:rsidR="00F36EC3" w:rsidRPr="00911DA6" w:rsidTr="005609EF">
        <w:tc>
          <w:tcPr>
            <w:tcW w:w="2318" w:type="dxa"/>
            <w:vMerge w:val="restart"/>
          </w:tcPr>
          <w:p w:rsidR="00F36EC3" w:rsidRPr="00911DA6" w:rsidRDefault="00F36EC3" w:rsidP="00911DA6">
            <w:pPr>
              <w:jc w:val="both"/>
              <w:rPr>
                <w:rFonts w:eastAsia="Calibri"/>
                <w:b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t>Код и наименование компетенции</w:t>
            </w:r>
          </w:p>
        </w:tc>
        <w:tc>
          <w:tcPr>
            <w:tcW w:w="8154" w:type="dxa"/>
            <w:gridSpan w:val="3"/>
          </w:tcPr>
          <w:p w:rsidR="00F36EC3" w:rsidRPr="00911DA6" w:rsidRDefault="00F36EC3" w:rsidP="00911DA6">
            <w:pPr>
              <w:jc w:val="both"/>
              <w:rPr>
                <w:rFonts w:eastAsia="Calibri"/>
                <w:b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t>Индикаторы достижения компетенции</w:t>
            </w:r>
          </w:p>
        </w:tc>
      </w:tr>
      <w:tr w:rsidR="00F36EC3" w:rsidRPr="00911DA6" w:rsidTr="005609EF">
        <w:tc>
          <w:tcPr>
            <w:tcW w:w="2318" w:type="dxa"/>
            <w:vMerge/>
          </w:tcPr>
          <w:p w:rsidR="00F36EC3" w:rsidRPr="00911DA6" w:rsidRDefault="00F36EC3" w:rsidP="00911DA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99" w:type="dxa"/>
          </w:tcPr>
          <w:p w:rsidR="00F36EC3" w:rsidRPr="00911DA6" w:rsidRDefault="00F36EC3" w:rsidP="00911DA6">
            <w:pPr>
              <w:jc w:val="both"/>
              <w:rPr>
                <w:rFonts w:eastAsia="Calibri"/>
                <w:b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2739" w:type="dxa"/>
          </w:tcPr>
          <w:p w:rsidR="00F36EC3" w:rsidRPr="00911DA6" w:rsidRDefault="00F36EC3" w:rsidP="00911DA6">
            <w:pPr>
              <w:jc w:val="both"/>
              <w:rPr>
                <w:rFonts w:eastAsia="Calibri"/>
                <w:b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2816" w:type="dxa"/>
          </w:tcPr>
          <w:p w:rsidR="00F36EC3" w:rsidRPr="00911DA6" w:rsidRDefault="00F36EC3" w:rsidP="00911DA6">
            <w:pPr>
              <w:jc w:val="both"/>
              <w:rPr>
                <w:rFonts w:eastAsia="Calibri"/>
                <w:b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AC4CD6" w:rsidRPr="00911DA6" w:rsidTr="005609EF">
        <w:tc>
          <w:tcPr>
            <w:tcW w:w="2318" w:type="dxa"/>
          </w:tcPr>
          <w:p w:rsidR="0073490F" w:rsidRPr="00911DA6" w:rsidRDefault="0073490F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УК-5 – Способен анализировать и учитывать разнообразие культур в процессе</w:t>
            </w:r>
          </w:p>
          <w:p w:rsidR="00F36EC3" w:rsidRPr="00911DA6" w:rsidRDefault="0073490F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межкультурного взаимодействия;</w:t>
            </w:r>
          </w:p>
        </w:tc>
        <w:tc>
          <w:tcPr>
            <w:tcW w:w="2599" w:type="dxa"/>
          </w:tcPr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основы и принципы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межкультурного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взаимодействия в зависимости от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социально-исторического,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этического и философского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контекста развития общества;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многообразие культур и цивилизаций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в их взаимодействии,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основные понятия истории,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культурологии,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закономерности и этапы развития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духовной и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материальной культуры народов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мира, основные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подходы к изучению культурных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явлений; роль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науки в развитии цивилизации,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взаимодействие науки и техники и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связанные с ними</w:t>
            </w:r>
          </w:p>
          <w:p w:rsidR="00AC4CD6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современные социальные и этические</w:t>
            </w:r>
          </w:p>
          <w:p w:rsidR="00F36EC3" w:rsidRPr="00911DA6" w:rsidRDefault="009C0AC6" w:rsidP="00911DA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проблемы;</w:t>
            </w:r>
          </w:p>
        </w:tc>
        <w:tc>
          <w:tcPr>
            <w:tcW w:w="2739" w:type="dxa"/>
          </w:tcPr>
          <w:p w:rsidR="00F36EC3" w:rsidRPr="00911DA6" w:rsidRDefault="00AC4CD6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lastRenderedPageBreak/>
              <w:t>определять и применять способы межкультурного взаимодействия в различных социокультурных ситуациях; применять научную терминологию и основные научные</w:t>
            </w:r>
            <w:r w:rsidR="009C0AC6">
              <w:t xml:space="preserve"> категории гуманитарного знания;</w:t>
            </w:r>
          </w:p>
        </w:tc>
        <w:tc>
          <w:tcPr>
            <w:tcW w:w="2816" w:type="dxa"/>
          </w:tcPr>
          <w:p w:rsidR="00AC4CD6" w:rsidRPr="00911DA6" w:rsidRDefault="00AC4CD6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навыками</w:t>
            </w:r>
          </w:p>
          <w:p w:rsidR="00AC4CD6" w:rsidRPr="00911DA6" w:rsidRDefault="00AC4CD6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применения способов</w:t>
            </w:r>
          </w:p>
          <w:p w:rsidR="00AC4CD6" w:rsidRPr="00911DA6" w:rsidRDefault="00AC4CD6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межкультурного взаимодействия в</w:t>
            </w:r>
          </w:p>
          <w:p w:rsidR="00AC4CD6" w:rsidRPr="00911DA6" w:rsidRDefault="00AC4CD6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различных</w:t>
            </w:r>
          </w:p>
          <w:p w:rsidR="00AC4CD6" w:rsidRPr="00911DA6" w:rsidRDefault="00AC4CD6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социокультурных ситуациях;</w:t>
            </w:r>
          </w:p>
          <w:p w:rsidR="00AC4CD6" w:rsidRPr="00911DA6" w:rsidRDefault="00AC4CD6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навыками самостоятельного анализа</w:t>
            </w:r>
          </w:p>
          <w:p w:rsidR="00AC4CD6" w:rsidRPr="00911DA6" w:rsidRDefault="00AC4CD6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и оценки</w:t>
            </w:r>
          </w:p>
          <w:p w:rsidR="00AC4CD6" w:rsidRPr="00911DA6" w:rsidRDefault="00AC4CD6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исторических явлений и вклада</w:t>
            </w:r>
          </w:p>
          <w:p w:rsidR="00AC4CD6" w:rsidRPr="00911DA6" w:rsidRDefault="00AC4CD6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исторических деятелей в развитие</w:t>
            </w:r>
          </w:p>
          <w:p w:rsidR="00F36EC3" w:rsidRPr="00911DA6" w:rsidRDefault="009C0AC6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цивилизации;</w:t>
            </w:r>
          </w:p>
        </w:tc>
      </w:tr>
      <w:tr w:rsidR="009C0AC6" w:rsidRPr="00911DA6" w:rsidTr="009C0AC6">
        <w:trPr>
          <w:trHeight w:val="558"/>
        </w:trPr>
        <w:tc>
          <w:tcPr>
            <w:tcW w:w="2318" w:type="dxa"/>
          </w:tcPr>
          <w:p w:rsidR="009C0AC6" w:rsidRPr="00911DA6" w:rsidRDefault="009C0AC6" w:rsidP="00911DA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ОПК-6 –</w:t>
            </w:r>
            <w:r w:rsidRPr="009C0AC6">
              <w:rPr>
                <w:rFonts w:eastAsia="Calibri"/>
                <w:lang w:eastAsia="en-US"/>
              </w:rPr>
              <w:t xml:space="preserve"> Способен отбирать и внедрять в процесс </w:t>
            </w:r>
            <w:proofErr w:type="spellStart"/>
            <w:r w:rsidRPr="009C0AC6">
              <w:rPr>
                <w:rFonts w:eastAsia="Calibri"/>
                <w:lang w:eastAsia="en-US"/>
              </w:rPr>
              <w:t>медиапроизводства</w:t>
            </w:r>
            <w:proofErr w:type="spellEnd"/>
            <w:r w:rsidRPr="009C0AC6">
              <w:rPr>
                <w:rFonts w:eastAsia="Calibri"/>
                <w:lang w:eastAsia="en-US"/>
              </w:rPr>
              <w:t xml:space="preserve"> современные технические средства и информационно-коммуникационные технологии</w:t>
            </w:r>
          </w:p>
        </w:tc>
        <w:tc>
          <w:tcPr>
            <w:tcW w:w="2599" w:type="dxa"/>
          </w:tcPr>
          <w:p w:rsidR="009C0AC6" w:rsidRPr="00911DA6" w:rsidRDefault="009C0AC6" w:rsidP="00911DA6">
            <w:pPr>
              <w:jc w:val="both"/>
              <w:rPr>
                <w:rFonts w:eastAsia="Calibri"/>
                <w:lang w:eastAsia="en-US"/>
              </w:rPr>
            </w:pPr>
            <w:r w:rsidRPr="009C0AC6">
              <w:rPr>
                <w:rFonts w:eastAsia="Calibri"/>
                <w:lang w:eastAsia="en-US"/>
              </w:rPr>
              <w:t>номенклатуру информационно-коммуникационных т</w:t>
            </w:r>
            <w:r>
              <w:rPr>
                <w:rFonts w:eastAsia="Calibri"/>
                <w:lang w:eastAsia="en-US"/>
              </w:rPr>
              <w:t>ехнологий и программных средств</w:t>
            </w:r>
          </w:p>
        </w:tc>
        <w:tc>
          <w:tcPr>
            <w:tcW w:w="2739" w:type="dxa"/>
          </w:tcPr>
          <w:p w:rsidR="009C0AC6" w:rsidRPr="009C0AC6" w:rsidRDefault="009C0AC6" w:rsidP="00911DA6">
            <w:pPr>
              <w:jc w:val="both"/>
              <w:rPr>
                <w:rFonts w:eastAsia="Calibri"/>
                <w:lang w:eastAsia="en-US"/>
              </w:rPr>
            </w:pPr>
            <w:r w:rsidRPr="009C0AC6">
              <w:rPr>
                <w:rFonts w:eastAsia="Calibri"/>
                <w:lang w:eastAsia="en-US"/>
              </w:rPr>
              <w:t xml:space="preserve"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</w:t>
            </w:r>
            <w:proofErr w:type="spellStart"/>
            <w:r w:rsidRPr="009C0AC6">
              <w:rPr>
                <w:rFonts w:eastAsia="Calibri"/>
                <w:lang w:eastAsia="en-US"/>
              </w:rPr>
              <w:t>медиапроекта</w:t>
            </w:r>
            <w:proofErr w:type="spellEnd"/>
            <w:r w:rsidRPr="009C0AC6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Pr="009C0AC6">
              <w:rPr>
                <w:rFonts w:eastAsia="Calibri"/>
                <w:lang w:eastAsia="en-US"/>
              </w:rPr>
              <w:t>медиапродукта</w:t>
            </w:r>
            <w:proofErr w:type="spellEnd"/>
          </w:p>
        </w:tc>
        <w:tc>
          <w:tcPr>
            <w:tcW w:w="2816" w:type="dxa"/>
          </w:tcPr>
          <w:p w:rsidR="009C0AC6" w:rsidRPr="00911DA6" w:rsidRDefault="009C0AC6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C0AC6">
              <w:rPr>
                <w:rFonts w:eastAsia="Calibri"/>
                <w:lang w:eastAsia="en-US"/>
              </w:rPr>
              <w:t xml:space="preserve">техническими средствами и информационно-коммуникационными технологиями для создания </w:t>
            </w:r>
            <w:proofErr w:type="spellStart"/>
            <w:r w:rsidRPr="009C0AC6">
              <w:rPr>
                <w:rFonts w:eastAsia="Calibri"/>
                <w:lang w:eastAsia="en-US"/>
              </w:rPr>
              <w:t>медиапроекта</w:t>
            </w:r>
            <w:proofErr w:type="spellEnd"/>
            <w:r w:rsidRPr="009C0AC6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Pr="009C0AC6">
              <w:rPr>
                <w:rFonts w:eastAsia="Calibri"/>
                <w:lang w:eastAsia="en-US"/>
              </w:rPr>
              <w:t>медиапродукта</w:t>
            </w:r>
            <w:proofErr w:type="spellEnd"/>
          </w:p>
        </w:tc>
      </w:tr>
    </w:tbl>
    <w:p w:rsidR="009C0AC6" w:rsidRDefault="009C0AC6" w:rsidP="009C0AC6">
      <w:pPr>
        <w:keepNext/>
        <w:outlineLvl w:val="0"/>
        <w:rPr>
          <w:b/>
          <w:bCs/>
          <w:kern w:val="32"/>
          <w:lang w:eastAsia="en-US"/>
        </w:rPr>
      </w:pPr>
    </w:p>
    <w:p w:rsidR="00181BD7" w:rsidRDefault="009C0AC6" w:rsidP="009C0AC6">
      <w:pPr>
        <w:keepNext/>
        <w:outlineLvl w:val="0"/>
        <w:rPr>
          <w:rFonts w:eastAsia="Cambria"/>
        </w:rPr>
      </w:pPr>
      <w:bookmarkStart w:id="7" w:name="_Toc174890901"/>
      <w:r>
        <w:rPr>
          <w:b/>
          <w:bCs/>
          <w:kern w:val="32"/>
          <w:lang w:eastAsia="en-US"/>
        </w:rPr>
        <w:t xml:space="preserve">4. </w:t>
      </w:r>
      <w:r w:rsidR="007E74FA">
        <w:rPr>
          <w:b/>
          <w:bCs/>
          <w:kern w:val="32"/>
          <w:lang w:eastAsia="en-US"/>
        </w:rPr>
        <w:t>Объем, с</w:t>
      </w:r>
      <w:r w:rsidR="00E10B13" w:rsidRPr="009C0AC6">
        <w:rPr>
          <w:b/>
          <w:bCs/>
          <w:kern w:val="32"/>
          <w:lang w:eastAsia="en-US"/>
        </w:rPr>
        <w:t>труктура и содержание дисциплины</w:t>
      </w:r>
      <w:bookmarkEnd w:id="7"/>
      <w:r w:rsidR="00E10B13" w:rsidRPr="00911DA6">
        <w:rPr>
          <w:rFonts w:eastAsia="Cambria"/>
        </w:rPr>
        <w:t xml:space="preserve"> </w:t>
      </w:r>
    </w:p>
    <w:p w:rsidR="007E74FA" w:rsidRPr="007E74FA" w:rsidRDefault="007E74FA" w:rsidP="007E74FA">
      <w:pPr>
        <w:keepNext/>
        <w:outlineLvl w:val="0"/>
        <w:rPr>
          <w:b/>
          <w:bCs/>
          <w:kern w:val="32"/>
          <w:lang w:eastAsia="en-US"/>
        </w:rPr>
      </w:pPr>
      <w:bookmarkStart w:id="8" w:name="_Toc174890902"/>
      <w:r w:rsidRPr="007E74FA">
        <w:rPr>
          <w:b/>
          <w:bCs/>
          <w:kern w:val="32"/>
          <w:lang w:eastAsia="en-US"/>
        </w:rPr>
        <w:t>4.1. Объем дисциплины</w:t>
      </w:r>
      <w:bookmarkEnd w:id="8"/>
    </w:p>
    <w:p w:rsidR="007E74FA" w:rsidRDefault="00E10B13" w:rsidP="007E74FA">
      <w:pPr>
        <w:ind w:left="142" w:firstLine="567"/>
        <w:jc w:val="both"/>
      </w:pPr>
      <w:r w:rsidRPr="00911DA6">
        <w:t xml:space="preserve">Общая трудоемкость дисциплины составляет </w:t>
      </w:r>
      <w:r w:rsidR="00562E99" w:rsidRPr="00911DA6">
        <w:t>3</w:t>
      </w:r>
      <w:r w:rsidRPr="00911DA6">
        <w:t xml:space="preserve"> зачетные единицы, </w:t>
      </w:r>
      <w:r w:rsidR="003D2465" w:rsidRPr="00911DA6">
        <w:t>1</w:t>
      </w:r>
      <w:r w:rsidR="00562E99" w:rsidRPr="00911DA6">
        <w:t>08</w:t>
      </w:r>
      <w:r w:rsidRPr="00911DA6">
        <w:t xml:space="preserve"> часа.</w:t>
      </w:r>
      <w:r w:rsidR="003262E8" w:rsidRPr="00911DA6">
        <w:t xml:space="preserve"> </w:t>
      </w:r>
      <w:r w:rsidR="00DB2F4A" w:rsidRPr="00911DA6">
        <w:t xml:space="preserve">Дисциплина проходит в </w:t>
      </w:r>
      <w:r w:rsidR="00C43CE1" w:rsidRPr="00911DA6">
        <w:t>3</w:t>
      </w:r>
      <w:r w:rsidR="00DB2F4A" w:rsidRPr="00911DA6">
        <w:t xml:space="preserve"> семестре.</w:t>
      </w:r>
      <w:r w:rsidR="007E74FA" w:rsidRPr="007E74FA">
        <w:t xml:space="preserve"> </w:t>
      </w:r>
    </w:p>
    <w:p w:rsidR="007E74FA" w:rsidRPr="000C0F78" w:rsidRDefault="007E74FA" w:rsidP="007E74FA">
      <w:pPr>
        <w:ind w:left="142" w:firstLine="567"/>
        <w:jc w:val="both"/>
        <w:rPr>
          <w:rFonts w:eastAsia="Calibri"/>
          <w:lang w:eastAsia="en-US"/>
        </w:rPr>
      </w:pPr>
      <w:r>
        <w:t xml:space="preserve">В дисциплине предусмотрено </w:t>
      </w:r>
      <w:r w:rsidRPr="000C0F78">
        <w:rPr>
          <w:rFonts w:eastAsia="TimesNewRoman"/>
          <w:lang w:eastAsia="zh-CN"/>
        </w:rPr>
        <w:t>12 часов контактной (аудиторной) работы с обучающимися</w:t>
      </w:r>
      <w:r>
        <w:t xml:space="preserve"> (6 часов лекций</w:t>
      </w:r>
      <w:r w:rsidRPr="005C1348">
        <w:t xml:space="preserve">; практических – </w:t>
      </w:r>
      <w:r>
        <w:t xml:space="preserve">6 часов. </w:t>
      </w:r>
      <w:r w:rsidRPr="000C0F78">
        <w:rPr>
          <w:rFonts w:eastAsia="Calibri"/>
          <w:lang w:eastAsia="en-US"/>
        </w:rPr>
        <w:t xml:space="preserve">2 часа (17 %) аудиторных занятий реализуется с использованием интерактивных форм. </w:t>
      </w:r>
    </w:p>
    <w:p w:rsidR="007E74FA" w:rsidRDefault="007E74FA" w:rsidP="007E74FA">
      <w:pPr>
        <w:ind w:left="142" w:firstLine="567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7E74FA" w:rsidRDefault="007E74FA" w:rsidP="007E74FA">
      <w:pPr>
        <w:ind w:left="142" w:firstLine="567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E10B13" w:rsidRPr="00911DA6" w:rsidRDefault="00E10B13" w:rsidP="00911DA6">
      <w:pPr>
        <w:ind w:firstLine="709"/>
        <w:jc w:val="both"/>
      </w:pPr>
    </w:p>
    <w:p w:rsidR="00695F6A" w:rsidRPr="00911DA6" w:rsidRDefault="00695F6A" w:rsidP="00911DA6">
      <w:pPr>
        <w:ind w:firstLine="709"/>
        <w:jc w:val="both"/>
        <w:rPr>
          <w:b/>
          <w:i/>
        </w:rPr>
      </w:pPr>
    </w:p>
    <w:p w:rsidR="00FB044E" w:rsidRPr="00911DA6" w:rsidRDefault="000866E8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9" w:name="_Toc174890903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4.2. Структура дисциплины при заочной форме обучения</w:t>
      </w:r>
      <w:bookmarkEnd w:id="9"/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0"/>
        <w:gridCol w:w="1276"/>
        <w:gridCol w:w="1134"/>
        <w:gridCol w:w="2268"/>
        <w:gridCol w:w="992"/>
      </w:tblGrid>
      <w:tr w:rsidR="00FB044E" w:rsidRPr="00911DA6" w:rsidTr="00FB044E">
        <w:tc>
          <w:tcPr>
            <w:tcW w:w="567" w:type="dxa"/>
            <w:vMerge w:val="restart"/>
            <w:vAlign w:val="center"/>
          </w:tcPr>
          <w:p w:rsidR="00FB044E" w:rsidRPr="00911DA6" w:rsidRDefault="00FB044E" w:rsidP="00911DA6">
            <w:pPr>
              <w:widowControl w:val="0"/>
              <w:jc w:val="center"/>
              <w:rPr>
                <w:b/>
              </w:rPr>
            </w:pPr>
            <w:r w:rsidRPr="00911DA6">
              <w:rPr>
                <w:b/>
              </w:rPr>
              <w:t>№/п</w:t>
            </w:r>
          </w:p>
        </w:tc>
        <w:tc>
          <w:tcPr>
            <w:tcW w:w="2835" w:type="dxa"/>
            <w:vMerge w:val="restart"/>
            <w:vAlign w:val="center"/>
          </w:tcPr>
          <w:p w:rsidR="00FB044E" w:rsidRPr="00911DA6" w:rsidRDefault="00FB044E" w:rsidP="00911DA6">
            <w:pPr>
              <w:widowControl w:val="0"/>
              <w:jc w:val="center"/>
              <w:rPr>
                <w:b/>
              </w:rPr>
            </w:pPr>
            <w:r w:rsidRPr="00911DA6">
              <w:rPr>
                <w:b/>
              </w:rPr>
              <w:t>Наименование модулей, разделов и тем</w:t>
            </w:r>
          </w:p>
        </w:tc>
        <w:tc>
          <w:tcPr>
            <w:tcW w:w="6520" w:type="dxa"/>
            <w:gridSpan w:val="5"/>
          </w:tcPr>
          <w:p w:rsidR="00FB044E" w:rsidRPr="00911DA6" w:rsidRDefault="00FB044E" w:rsidP="00911DA6">
            <w:pPr>
              <w:widowControl w:val="0"/>
              <w:jc w:val="center"/>
              <w:rPr>
                <w:b/>
              </w:rPr>
            </w:pPr>
            <w:r w:rsidRPr="00911DA6">
              <w:rPr>
                <w:b/>
              </w:rPr>
              <w:t>Виды учебной работы,</w:t>
            </w:r>
          </w:p>
          <w:p w:rsidR="00FB044E" w:rsidRPr="00911DA6" w:rsidRDefault="00FB044E" w:rsidP="00911DA6">
            <w:pPr>
              <w:widowControl w:val="0"/>
              <w:jc w:val="center"/>
              <w:rPr>
                <w:b/>
              </w:rPr>
            </w:pPr>
            <w:r w:rsidRPr="00911DA6">
              <w:rPr>
                <w:b/>
              </w:rPr>
              <w:t>и трудоемкость (в часах)</w:t>
            </w:r>
          </w:p>
        </w:tc>
      </w:tr>
      <w:tr w:rsidR="00FB044E" w:rsidRPr="00911DA6" w:rsidTr="00FB044E">
        <w:tc>
          <w:tcPr>
            <w:tcW w:w="567" w:type="dxa"/>
            <w:vMerge/>
            <w:vAlign w:val="center"/>
          </w:tcPr>
          <w:p w:rsidR="00FB044E" w:rsidRPr="00911DA6" w:rsidRDefault="00FB044E" w:rsidP="00911DA6">
            <w:pPr>
              <w:widowControl w:val="0"/>
            </w:pPr>
          </w:p>
        </w:tc>
        <w:tc>
          <w:tcPr>
            <w:tcW w:w="2835" w:type="dxa"/>
            <w:vMerge/>
          </w:tcPr>
          <w:p w:rsidR="00FB044E" w:rsidRPr="00911DA6" w:rsidRDefault="00FB044E" w:rsidP="00911DA6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  <w:rPr>
                <w:b/>
              </w:rPr>
            </w:pPr>
            <w:r w:rsidRPr="00911DA6">
              <w:rPr>
                <w:b/>
              </w:rPr>
              <w:t>Всего</w:t>
            </w:r>
          </w:p>
        </w:tc>
        <w:tc>
          <w:tcPr>
            <w:tcW w:w="1276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  <w:rPr>
                <w:b/>
              </w:rPr>
            </w:pPr>
            <w:r w:rsidRPr="00911DA6">
              <w:rPr>
                <w:b/>
              </w:rPr>
              <w:t>Лекции</w:t>
            </w:r>
            <w:r w:rsidRPr="00911DA6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  <w:rPr>
                <w:b/>
              </w:rPr>
            </w:pPr>
            <w:r w:rsidRPr="00911DA6">
              <w:rPr>
                <w:b/>
              </w:rPr>
              <w:t xml:space="preserve">Семин. / </w:t>
            </w:r>
            <w:proofErr w:type="spellStart"/>
            <w:r w:rsidRPr="00911DA6">
              <w:rPr>
                <w:b/>
              </w:rPr>
              <w:t>практ</w:t>
            </w:r>
            <w:proofErr w:type="spellEnd"/>
            <w:r w:rsidRPr="00911DA6">
              <w:rPr>
                <w:b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  <w:rPr>
                <w:b/>
              </w:rPr>
            </w:pPr>
            <w:r w:rsidRPr="00911DA6">
              <w:rPr>
                <w:b/>
              </w:rPr>
              <w:t>В т. ч. в интерактивной форме**</w:t>
            </w:r>
          </w:p>
        </w:tc>
        <w:tc>
          <w:tcPr>
            <w:tcW w:w="992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  <w:rPr>
                <w:b/>
              </w:rPr>
            </w:pPr>
            <w:r w:rsidRPr="00911DA6">
              <w:rPr>
                <w:b/>
              </w:rPr>
              <w:t>СРС</w:t>
            </w:r>
          </w:p>
        </w:tc>
      </w:tr>
      <w:tr w:rsidR="00FB044E" w:rsidRPr="00911DA6" w:rsidTr="00FB044E">
        <w:tc>
          <w:tcPr>
            <w:tcW w:w="567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t>1</w:t>
            </w:r>
          </w:p>
        </w:tc>
        <w:tc>
          <w:tcPr>
            <w:tcW w:w="2835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t>2</w:t>
            </w:r>
          </w:p>
        </w:tc>
        <w:tc>
          <w:tcPr>
            <w:tcW w:w="850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t>3</w:t>
            </w:r>
          </w:p>
        </w:tc>
        <w:tc>
          <w:tcPr>
            <w:tcW w:w="1276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t>4</w:t>
            </w:r>
          </w:p>
        </w:tc>
        <w:tc>
          <w:tcPr>
            <w:tcW w:w="1134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t>5</w:t>
            </w:r>
          </w:p>
        </w:tc>
        <w:tc>
          <w:tcPr>
            <w:tcW w:w="2268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t>6</w:t>
            </w:r>
          </w:p>
        </w:tc>
        <w:tc>
          <w:tcPr>
            <w:tcW w:w="992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t>7</w:t>
            </w:r>
          </w:p>
        </w:tc>
      </w:tr>
      <w:tr w:rsidR="00FB044E" w:rsidRPr="00911DA6" w:rsidTr="00FB044E">
        <w:tc>
          <w:tcPr>
            <w:tcW w:w="9922" w:type="dxa"/>
            <w:gridSpan w:val="7"/>
            <w:vAlign w:val="center"/>
          </w:tcPr>
          <w:p w:rsidR="00FB044E" w:rsidRPr="00911DA6" w:rsidRDefault="00FB044E" w:rsidP="00911DA6">
            <w:pPr>
              <w:widowControl w:val="0"/>
              <w:jc w:val="center"/>
              <w:rPr>
                <w:b/>
              </w:rPr>
            </w:pPr>
            <w:r w:rsidRPr="00911DA6">
              <w:rPr>
                <w:rFonts w:eastAsia="Calibri"/>
                <w:b/>
                <w:lang w:eastAsia="en-US"/>
              </w:rPr>
              <w:t xml:space="preserve">Раздел 1. </w:t>
            </w:r>
            <w:r w:rsidR="00C43CE1" w:rsidRPr="00911DA6">
              <w:rPr>
                <w:rFonts w:eastAsia="Calibri"/>
                <w:b/>
                <w:lang w:eastAsia="en-US"/>
              </w:rPr>
              <w:t>Теоретические основы информационного обеспечения</w:t>
            </w:r>
          </w:p>
        </w:tc>
      </w:tr>
      <w:tr w:rsidR="00C43CE1" w:rsidRPr="00911DA6" w:rsidTr="00FB044E">
        <w:tc>
          <w:tcPr>
            <w:tcW w:w="567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1.</w:t>
            </w:r>
          </w:p>
        </w:tc>
        <w:tc>
          <w:tcPr>
            <w:tcW w:w="2835" w:type="dxa"/>
            <w:shd w:val="clear" w:color="auto" w:fill="auto"/>
          </w:tcPr>
          <w:p w:rsidR="00C43CE1" w:rsidRPr="00911DA6" w:rsidRDefault="00C43CE1" w:rsidP="00911DA6">
            <w:pPr>
              <w:autoSpaceDE w:val="0"/>
              <w:autoSpaceDN w:val="0"/>
              <w:adjustRightInd w:val="0"/>
            </w:pPr>
            <w:r w:rsidRPr="00911DA6">
              <w:rPr>
                <w:rFonts w:eastAsia="Calibri"/>
                <w:lang w:eastAsia="en-US"/>
              </w:rPr>
              <w:t xml:space="preserve">Тема 1 </w:t>
            </w:r>
            <w:r w:rsidRPr="00911DA6">
              <w:t>Сущность и виды профессиональных коммуникаций</w:t>
            </w:r>
          </w:p>
        </w:tc>
        <w:tc>
          <w:tcPr>
            <w:tcW w:w="850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15</w:t>
            </w:r>
          </w:p>
        </w:tc>
        <w:tc>
          <w:tcPr>
            <w:tcW w:w="1276" w:type="dxa"/>
          </w:tcPr>
          <w:p w:rsidR="00C43CE1" w:rsidRPr="00911DA6" w:rsidRDefault="00C43CE1" w:rsidP="00911DA6">
            <w:pPr>
              <w:jc w:val="center"/>
            </w:pPr>
          </w:p>
          <w:p w:rsidR="00C43CE1" w:rsidRPr="00911DA6" w:rsidRDefault="00C43CE1" w:rsidP="007E74FA">
            <w:pPr>
              <w:jc w:val="center"/>
              <w:rPr>
                <w:highlight w:val="yellow"/>
              </w:rPr>
            </w:pPr>
            <w:r w:rsidRPr="00911DA6">
              <w:t>2*</w:t>
            </w:r>
          </w:p>
        </w:tc>
        <w:tc>
          <w:tcPr>
            <w:tcW w:w="1134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  <w:rPr>
                <w:highlight w:val="yellow"/>
              </w:rPr>
            </w:pPr>
          </w:p>
        </w:tc>
        <w:tc>
          <w:tcPr>
            <w:tcW w:w="2268" w:type="dxa"/>
          </w:tcPr>
          <w:p w:rsidR="00C43CE1" w:rsidRPr="00911DA6" w:rsidRDefault="00C43CE1" w:rsidP="00911DA6">
            <w:r w:rsidRPr="00911DA6">
              <w:t>Лекция-дискуссия</w:t>
            </w:r>
          </w:p>
          <w:p w:rsidR="00C43CE1" w:rsidRPr="00911DA6" w:rsidRDefault="00C43CE1" w:rsidP="00911DA6"/>
        </w:tc>
        <w:tc>
          <w:tcPr>
            <w:tcW w:w="992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13</w:t>
            </w:r>
          </w:p>
        </w:tc>
      </w:tr>
      <w:tr w:rsidR="00C43CE1" w:rsidRPr="00911DA6" w:rsidTr="00FB044E">
        <w:tc>
          <w:tcPr>
            <w:tcW w:w="567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2</w:t>
            </w:r>
          </w:p>
        </w:tc>
        <w:tc>
          <w:tcPr>
            <w:tcW w:w="2835" w:type="dxa"/>
            <w:shd w:val="clear" w:color="auto" w:fill="auto"/>
          </w:tcPr>
          <w:p w:rsidR="00C43CE1" w:rsidRPr="00911DA6" w:rsidRDefault="00C43CE1" w:rsidP="00911DA6">
            <w:pPr>
              <w:autoSpaceDE w:val="0"/>
              <w:autoSpaceDN w:val="0"/>
              <w:adjustRightInd w:val="0"/>
            </w:pPr>
            <w:r w:rsidRPr="00911DA6">
              <w:t>Тема 2 Профессиональные</w:t>
            </w:r>
          </w:p>
          <w:p w:rsidR="00C43CE1" w:rsidRPr="00911DA6" w:rsidRDefault="00C43CE1" w:rsidP="00911DA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11DA6">
              <w:t xml:space="preserve">коммуникации в медиа. </w:t>
            </w:r>
          </w:p>
        </w:tc>
        <w:tc>
          <w:tcPr>
            <w:tcW w:w="850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12</w:t>
            </w:r>
          </w:p>
        </w:tc>
        <w:tc>
          <w:tcPr>
            <w:tcW w:w="1276" w:type="dxa"/>
          </w:tcPr>
          <w:p w:rsidR="00C43CE1" w:rsidRPr="00911DA6" w:rsidRDefault="00C43CE1" w:rsidP="00911DA6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  <w:rPr>
                <w:highlight w:val="yellow"/>
              </w:rPr>
            </w:pPr>
          </w:p>
        </w:tc>
        <w:tc>
          <w:tcPr>
            <w:tcW w:w="2268" w:type="dxa"/>
          </w:tcPr>
          <w:p w:rsidR="00C43CE1" w:rsidRPr="00911DA6" w:rsidRDefault="00C43CE1" w:rsidP="00911DA6">
            <w:r w:rsidRPr="00911DA6">
              <w:t>Обсуждение результатов работы в группе.</w:t>
            </w:r>
          </w:p>
          <w:p w:rsidR="00C43CE1" w:rsidRPr="00911DA6" w:rsidRDefault="00C43CE1" w:rsidP="00911DA6">
            <w:r w:rsidRPr="00911DA6"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12</w:t>
            </w:r>
          </w:p>
        </w:tc>
      </w:tr>
      <w:tr w:rsidR="00C43CE1" w:rsidRPr="00911DA6" w:rsidTr="009C4B24">
        <w:trPr>
          <w:trHeight w:val="1277"/>
        </w:trPr>
        <w:tc>
          <w:tcPr>
            <w:tcW w:w="567" w:type="dxa"/>
            <w:vAlign w:val="center"/>
          </w:tcPr>
          <w:p w:rsidR="00C43CE1" w:rsidRPr="00911DA6" w:rsidRDefault="00C43CE1" w:rsidP="00911DA6">
            <w:pPr>
              <w:widowControl w:val="0"/>
            </w:pPr>
            <w:r w:rsidRPr="00911DA6">
              <w:lastRenderedPageBreak/>
              <w:t>3</w:t>
            </w:r>
          </w:p>
        </w:tc>
        <w:tc>
          <w:tcPr>
            <w:tcW w:w="2835" w:type="dxa"/>
            <w:shd w:val="clear" w:color="auto" w:fill="auto"/>
          </w:tcPr>
          <w:p w:rsidR="00C43CE1" w:rsidRPr="00911DA6" w:rsidRDefault="00C43CE1" w:rsidP="00911DA6">
            <w:pPr>
              <w:autoSpaceDE w:val="0"/>
              <w:autoSpaceDN w:val="0"/>
              <w:adjustRightInd w:val="0"/>
            </w:pPr>
            <w:r w:rsidRPr="00911DA6">
              <w:t xml:space="preserve">Тема 3 </w:t>
            </w:r>
          </w:p>
          <w:p w:rsidR="00C43CE1" w:rsidRPr="00911DA6" w:rsidRDefault="00C43CE1" w:rsidP="00911DA6">
            <w:pPr>
              <w:autoSpaceDE w:val="0"/>
              <w:autoSpaceDN w:val="0"/>
              <w:adjustRightInd w:val="0"/>
            </w:pPr>
            <w:r w:rsidRPr="00911DA6">
              <w:t>Источники информационного обеспечения профессиональных</w:t>
            </w:r>
          </w:p>
          <w:p w:rsidR="00C43CE1" w:rsidRPr="00911DA6" w:rsidRDefault="00C43CE1" w:rsidP="00911DA6">
            <w:pPr>
              <w:autoSpaceDE w:val="0"/>
              <w:autoSpaceDN w:val="0"/>
              <w:adjustRightInd w:val="0"/>
            </w:pPr>
            <w:r w:rsidRPr="00911DA6">
              <w:t>коммуникаций в предметном поле медиа.</w:t>
            </w:r>
          </w:p>
          <w:p w:rsidR="00C43CE1" w:rsidRPr="00911DA6" w:rsidRDefault="00C43CE1" w:rsidP="00911DA6"/>
        </w:tc>
        <w:tc>
          <w:tcPr>
            <w:tcW w:w="850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14</w:t>
            </w:r>
          </w:p>
        </w:tc>
        <w:tc>
          <w:tcPr>
            <w:tcW w:w="1276" w:type="dxa"/>
          </w:tcPr>
          <w:p w:rsidR="00C43CE1" w:rsidRPr="00911DA6" w:rsidRDefault="00C43CE1" w:rsidP="00911DA6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</w:tcPr>
          <w:p w:rsidR="00C43CE1" w:rsidRPr="00911DA6" w:rsidRDefault="00C43CE1" w:rsidP="00911DA6">
            <w:pPr>
              <w:jc w:val="center"/>
            </w:pPr>
          </w:p>
          <w:p w:rsidR="00C43CE1" w:rsidRPr="00911DA6" w:rsidRDefault="00C43CE1" w:rsidP="00911DA6">
            <w:pPr>
              <w:jc w:val="center"/>
            </w:pPr>
          </w:p>
          <w:p w:rsidR="00C43CE1" w:rsidRPr="00911DA6" w:rsidRDefault="00C43CE1" w:rsidP="00911DA6">
            <w:pPr>
              <w:jc w:val="center"/>
              <w:rPr>
                <w:highlight w:val="yellow"/>
              </w:rPr>
            </w:pPr>
            <w:r w:rsidRPr="00911DA6">
              <w:t>2</w:t>
            </w:r>
          </w:p>
        </w:tc>
        <w:tc>
          <w:tcPr>
            <w:tcW w:w="2268" w:type="dxa"/>
          </w:tcPr>
          <w:p w:rsidR="00C43CE1" w:rsidRPr="00911DA6" w:rsidRDefault="00C43CE1" w:rsidP="00911DA6">
            <w:r w:rsidRPr="00911DA6">
              <w:t>Обсуждение результатов работы в группе.</w:t>
            </w:r>
          </w:p>
          <w:p w:rsidR="00C43CE1" w:rsidRPr="00911DA6" w:rsidRDefault="00C43CE1" w:rsidP="00911DA6">
            <w:r w:rsidRPr="00911DA6"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12</w:t>
            </w:r>
          </w:p>
        </w:tc>
      </w:tr>
      <w:tr w:rsidR="00FB044E" w:rsidRPr="00911DA6" w:rsidTr="00FB044E">
        <w:tc>
          <w:tcPr>
            <w:tcW w:w="9922" w:type="dxa"/>
            <w:gridSpan w:val="7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rPr>
                <w:rFonts w:eastAsia="Calibri"/>
                <w:b/>
                <w:lang w:eastAsia="en-US"/>
              </w:rPr>
              <w:t xml:space="preserve">Раздел 2. </w:t>
            </w:r>
            <w:r w:rsidR="00C43CE1" w:rsidRPr="00911DA6">
              <w:rPr>
                <w:rFonts w:eastAsia="Calibri"/>
                <w:b/>
                <w:lang w:eastAsia="en-US"/>
              </w:rPr>
              <w:t>Практические основы информационного обеспечения</w:t>
            </w:r>
          </w:p>
        </w:tc>
      </w:tr>
      <w:tr w:rsidR="00C43CE1" w:rsidRPr="00911DA6" w:rsidTr="00FB044E">
        <w:tc>
          <w:tcPr>
            <w:tcW w:w="567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4</w:t>
            </w:r>
          </w:p>
        </w:tc>
        <w:tc>
          <w:tcPr>
            <w:tcW w:w="2835" w:type="dxa"/>
            <w:shd w:val="clear" w:color="auto" w:fill="auto"/>
          </w:tcPr>
          <w:p w:rsidR="00C43CE1" w:rsidRPr="00911DA6" w:rsidRDefault="00C43CE1" w:rsidP="00911DA6">
            <w:pPr>
              <w:rPr>
                <w:highlight w:val="yellow"/>
              </w:rPr>
            </w:pPr>
            <w:r w:rsidRPr="00911DA6">
              <w:t>Тема 4 Информационные и научные мероприятия как формы профессиональных коммуникаций</w:t>
            </w:r>
          </w:p>
        </w:tc>
        <w:tc>
          <w:tcPr>
            <w:tcW w:w="850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14</w:t>
            </w:r>
          </w:p>
        </w:tc>
        <w:tc>
          <w:tcPr>
            <w:tcW w:w="1276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2*</w:t>
            </w:r>
          </w:p>
        </w:tc>
        <w:tc>
          <w:tcPr>
            <w:tcW w:w="1134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</w:p>
        </w:tc>
        <w:tc>
          <w:tcPr>
            <w:tcW w:w="2268" w:type="dxa"/>
          </w:tcPr>
          <w:p w:rsidR="00C43CE1" w:rsidRPr="00911DA6" w:rsidRDefault="00C43CE1" w:rsidP="00911DA6">
            <w:r w:rsidRPr="00911DA6">
              <w:t>Мозговой штурм</w:t>
            </w:r>
          </w:p>
          <w:p w:rsidR="00C43CE1" w:rsidRPr="00911DA6" w:rsidRDefault="00C43CE1" w:rsidP="00911DA6">
            <w:pPr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12</w:t>
            </w:r>
          </w:p>
        </w:tc>
      </w:tr>
      <w:tr w:rsidR="00C43CE1" w:rsidRPr="00911DA6" w:rsidTr="00FB044E">
        <w:tc>
          <w:tcPr>
            <w:tcW w:w="567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5</w:t>
            </w:r>
          </w:p>
        </w:tc>
        <w:tc>
          <w:tcPr>
            <w:tcW w:w="2835" w:type="dxa"/>
            <w:shd w:val="clear" w:color="auto" w:fill="auto"/>
          </w:tcPr>
          <w:p w:rsidR="00C43CE1" w:rsidRPr="00911DA6" w:rsidRDefault="00C43CE1" w:rsidP="00911DA6">
            <w:r w:rsidRPr="00911DA6">
              <w:t xml:space="preserve">Тема 5 </w:t>
            </w:r>
          </w:p>
          <w:p w:rsidR="00C43CE1" w:rsidRPr="00911DA6" w:rsidRDefault="00C43CE1" w:rsidP="00911DA6">
            <w:pPr>
              <w:autoSpaceDE w:val="0"/>
              <w:autoSpaceDN w:val="0"/>
              <w:adjustRightInd w:val="0"/>
            </w:pPr>
            <w:r w:rsidRPr="00911DA6">
              <w:t>Технология подготовки и проведения профессионального мероприятия</w:t>
            </w:r>
          </w:p>
        </w:tc>
        <w:tc>
          <w:tcPr>
            <w:tcW w:w="850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14</w:t>
            </w:r>
          </w:p>
        </w:tc>
        <w:tc>
          <w:tcPr>
            <w:tcW w:w="1276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2</w:t>
            </w:r>
          </w:p>
        </w:tc>
        <w:tc>
          <w:tcPr>
            <w:tcW w:w="2268" w:type="dxa"/>
          </w:tcPr>
          <w:p w:rsidR="00C43CE1" w:rsidRPr="00911DA6" w:rsidRDefault="00C43CE1" w:rsidP="00911DA6">
            <w:r w:rsidRPr="00911DA6">
              <w:t>Обсуждение результатов работы в группе.</w:t>
            </w:r>
          </w:p>
          <w:p w:rsidR="00C43CE1" w:rsidRPr="00911DA6" w:rsidRDefault="00C43CE1" w:rsidP="00911DA6">
            <w:r w:rsidRPr="00911DA6"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12</w:t>
            </w:r>
          </w:p>
        </w:tc>
      </w:tr>
      <w:tr w:rsidR="00C43CE1" w:rsidRPr="00911DA6" w:rsidTr="00FB044E">
        <w:tc>
          <w:tcPr>
            <w:tcW w:w="567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6</w:t>
            </w:r>
          </w:p>
        </w:tc>
        <w:tc>
          <w:tcPr>
            <w:tcW w:w="2835" w:type="dxa"/>
            <w:shd w:val="clear" w:color="auto" w:fill="auto"/>
          </w:tcPr>
          <w:p w:rsidR="00C43CE1" w:rsidRPr="00911DA6" w:rsidRDefault="00C43CE1" w:rsidP="00911DA6">
            <w:r w:rsidRPr="00911DA6">
              <w:t>Тема 5.1 Подготовка исходных материалов для проведения профессионального мероприятия</w:t>
            </w:r>
          </w:p>
        </w:tc>
        <w:tc>
          <w:tcPr>
            <w:tcW w:w="850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14</w:t>
            </w:r>
          </w:p>
        </w:tc>
        <w:tc>
          <w:tcPr>
            <w:tcW w:w="1276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2</w:t>
            </w:r>
          </w:p>
        </w:tc>
        <w:tc>
          <w:tcPr>
            <w:tcW w:w="1134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</w:p>
        </w:tc>
        <w:tc>
          <w:tcPr>
            <w:tcW w:w="2268" w:type="dxa"/>
          </w:tcPr>
          <w:p w:rsidR="00C43CE1" w:rsidRPr="00911DA6" w:rsidRDefault="00C43CE1" w:rsidP="00911DA6">
            <w:pPr>
              <w:rPr>
                <w:color w:val="FF0000"/>
              </w:rPr>
            </w:pPr>
            <w:r w:rsidRPr="00911DA6">
              <w:t xml:space="preserve">Обсуждение результатов работы в группе. Дистанционные формы.  </w:t>
            </w:r>
          </w:p>
        </w:tc>
        <w:tc>
          <w:tcPr>
            <w:tcW w:w="992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12</w:t>
            </w:r>
          </w:p>
        </w:tc>
      </w:tr>
      <w:tr w:rsidR="00C43CE1" w:rsidRPr="00911DA6" w:rsidTr="00FB044E">
        <w:tc>
          <w:tcPr>
            <w:tcW w:w="567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7</w:t>
            </w:r>
          </w:p>
        </w:tc>
        <w:tc>
          <w:tcPr>
            <w:tcW w:w="2835" w:type="dxa"/>
            <w:shd w:val="clear" w:color="auto" w:fill="auto"/>
          </w:tcPr>
          <w:p w:rsidR="00C43CE1" w:rsidRPr="00911DA6" w:rsidRDefault="00C43CE1" w:rsidP="00911DA6">
            <w:r w:rsidRPr="00911DA6">
              <w:t>Тема 5.2 Подготовка выступлений и докладов. Информационная поддержка мероприятия</w:t>
            </w:r>
          </w:p>
        </w:tc>
        <w:tc>
          <w:tcPr>
            <w:tcW w:w="850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16</w:t>
            </w:r>
          </w:p>
        </w:tc>
        <w:tc>
          <w:tcPr>
            <w:tcW w:w="1276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2</w:t>
            </w:r>
          </w:p>
        </w:tc>
        <w:tc>
          <w:tcPr>
            <w:tcW w:w="2268" w:type="dxa"/>
          </w:tcPr>
          <w:p w:rsidR="00C43CE1" w:rsidRPr="00911DA6" w:rsidRDefault="00C43CE1" w:rsidP="00911DA6">
            <w:r w:rsidRPr="00911DA6">
              <w:t>Обсуждение в группе результатов.</w:t>
            </w:r>
          </w:p>
        </w:tc>
        <w:tc>
          <w:tcPr>
            <w:tcW w:w="992" w:type="dxa"/>
            <w:vAlign w:val="center"/>
          </w:tcPr>
          <w:p w:rsidR="00C43CE1" w:rsidRPr="00911DA6" w:rsidRDefault="00C43CE1" w:rsidP="00911DA6">
            <w:pPr>
              <w:widowControl w:val="0"/>
              <w:jc w:val="center"/>
            </w:pPr>
            <w:r w:rsidRPr="00911DA6">
              <w:t>14</w:t>
            </w:r>
          </w:p>
        </w:tc>
      </w:tr>
      <w:tr w:rsidR="00FB044E" w:rsidRPr="00911DA6" w:rsidTr="00FB044E">
        <w:tc>
          <w:tcPr>
            <w:tcW w:w="567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B044E" w:rsidRPr="00911DA6" w:rsidRDefault="00FB044E" w:rsidP="00911DA6">
            <w:r w:rsidRPr="00911DA6">
              <w:t>ИТОГО</w:t>
            </w:r>
          </w:p>
        </w:tc>
        <w:tc>
          <w:tcPr>
            <w:tcW w:w="850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t>108</w:t>
            </w:r>
          </w:p>
        </w:tc>
        <w:tc>
          <w:tcPr>
            <w:tcW w:w="1276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t>6</w:t>
            </w:r>
          </w:p>
        </w:tc>
        <w:tc>
          <w:tcPr>
            <w:tcW w:w="1134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t>6</w:t>
            </w:r>
          </w:p>
        </w:tc>
        <w:tc>
          <w:tcPr>
            <w:tcW w:w="2268" w:type="dxa"/>
          </w:tcPr>
          <w:p w:rsidR="00FB044E" w:rsidRPr="00911DA6" w:rsidRDefault="00FB044E" w:rsidP="00911DA6">
            <w:pPr>
              <w:rPr>
                <w:color w:val="FF0000"/>
              </w:rPr>
            </w:pPr>
            <w:r w:rsidRPr="00911DA6">
              <w:t>экзамен 9**</w:t>
            </w:r>
          </w:p>
        </w:tc>
        <w:tc>
          <w:tcPr>
            <w:tcW w:w="992" w:type="dxa"/>
            <w:vAlign w:val="center"/>
          </w:tcPr>
          <w:p w:rsidR="00FB044E" w:rsidRPr="00911DA6" w:rsidRDefault="00FB044E" w:rsidP="00911DA6">
            <w:pPr>
              <w:widowControl w:val="0"/>
              <w:jc w:val="center"/>
            </w:pPr>
            <w:r w:rsidRPr="00911DA6">
              <w:t>87</w:t>
            </w:r>
          </w:p>
        </w:tc>
      </w:tr>
    </w:tbl>
    <w:p w:rsidR="00FB044E" w:rsidRPr="00911DA6" w:rsidRDefault="00FB044E" w:rsidP="00911DA6">
      <w:pPr>
        <w:rPr>
          <w:rFonts w:eastAsia="Cambria"/>
        </w:rPr>
      </w:pPr>
    </w:p>
    <w:p w:rsidR="00E10B13" w:rsidRPr="00911DA6" w:rsidRDefault="00E10B13" w:rsidP="00911DA6"/>
    <w:p w:rsidR="00E10B13" w:rsidRPr="00911DA6" w:rsidRDefault="00D72B7F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0" w:name="_Toc174890904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4.3</w:t>
      </w:r>
      <w:r w:rsidR="00E10B13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дисциплины</w:t>
      </w:r>
      <w:bookmarkEnd w:id="10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60"/>
        <w:gridCol w:w="3632"/>
        <w:gridCol w:w="2603"/>
      </w:tblGrid>
      <w:tr w:rsidR="00AC357C" w:rsidRPr="00911DA6" w:rsidTr="00C25454">
        <w:tc>
          <w:tcPr>
            <w:tcW w:w="3960" w:type="dxa"/>
            <w:vAlign w:val="center"/>
          </w:tcPr>
          <w:p w:rsidR="006C7BE1" w:rsidRPr="00911DA6" w:rsidRDefault="006C7BE1" w:rsidP="00911DA6">
            <w:pPr>
              <w:widowControl w:val="0"/>
              <w:jc w:val="both"/>
              <w:rPr>
                <w:b/>
                <w:snapToGrid w:val="0"/>
              </w:rPr>
            </w:pPr>
            <w:r w:rsidRPr="00911DA6">
              <w:rPr>
                <w:b/>
              </w:rPr>
              <w:t>Содержание</w:t>
            </w:r>
            <w:r w:rsidRPr="00911DA6">
              <w:rPr>
                <w:b/>
                <w:snapToGrid w:val="0"/>
              </w:rPr>
              <w:t xml:space="preserve"> дисциплины</w:t>
            </w:r>
          </w:p>
          <w:p w:rsidR="006C7BE1" w:rsidRPr="00911DA6" w:rsidRDefault="006C7BE1" w:rsidP="00911DA6">
            <w:pPr>
              <w:widowControl w:val="0"/>
              <w:jc w:val="both"/>
              <w:rPr>
                <w:b/>
                <w:snapToGrid w:val="0"/>
              </w:rPr>
            </w:pPr>
          </w:p>
        </w:tc>
        <w:tc>
          <w:tcPr>
            <w:tcW w:w="3632" w:type="dxa"/>
            <w:vAlign w:val="center"/>
          </w:tcPr>
          <w:p w:rsidR="006C7BE1" w:rsidRPr="00911DA6" w:rsidRDefault="006C7BE1" w:rsidP="00911DA6">
            <w:pPr>
              <w:widowControl w:val="0"/>
              <w:jc w:val="both"/>
              <w:rPr>
                <w:b/>
                <w:snapToGrid w:val="0"/>
              </w:rPr>
            </w:pPr>
            <w:r w:rsidRPr="00911DA6">
              <w:rPr>
                <w:b/>
                <w:snapToGrid w:val="0"/>
              </w:rPr>
              <w:t xml:space="preserve">Результаты обучения </w:t>
            </w:r>
          </w:p>
        </w:tc>
        <w:tc>
          <w:tcPr>
            <w:tcW w:w="2603" w:type="dxa"/>
            <w:vAlign w:val="center"/>
          </w:tcPr>
          <w:p w:rsidR="006C7BE1" w:rsidRPr="00911DA6" w:rsidRDefault="006C7BE1" w:rsidP="00911DA6">
            <w:pPr>
              <w:widowControl w:val="0"/>
              <w:jc w:val="both"/>
              <w:rPr>
                <w:b/>
                <w:snapToGrid w:val="0"/>
              </w:rPr>
            </w:pPr>
            <w:r w:rsidRPr="00911DA6">
              <w:rPr>
                <w:b/>
              </w:rPr>
              <w:t>Формы текущего контроля, промежуточной аттестации. Виды оценочных средств</w:t>
            </w:r>
          </w:p>
        </w:tc>
      </w:tr>
      <w:tr w:rsidR="005C537B" w:rsidRPr="00911DA6" w:rsidTr="00C25454">
        <w:tc>
          <w:tcPr>
            <w:tcW w:w="10195" w:type="dxa"/>
            <w:gridSpan w:val="3"/>
            <w:vAlign w:val="center"/>
          </w:tcPr>
          <w:p w:rsidR="005C537B" w:rsidRPr="00911DA6" w:rsidRDefault="00706CE8" w:rsidP="00911DA6">
            <w:pPr>
              <w:widowControl w:val="0"/>
              <w:jc w:val="both"/>
              <w:rPr>
                <w:b/>
              </w:rPr>
            </w:pPr>
            <w:r w:rsidRPr="00911DA6">
              <w:rPr>
                <w:b/>
                <w:i/>
              </w:rPr>
              <w:t xml:space="preserve">Раздел 1. </w:t>
            </w:r>
            <w:r w:rsidR="00C43CE1" w:rsidRPr="00911DA6">
              <w:rPr>
                <w:rFonts w:eastAsia="Calibri"/>
                <w:b/>
                <w:lang w:eastAsia="en-US"/>
              </w:rPr>
              <w:t>Теоретические основы информационного обеспечения</w:t>
            </w:r>
          </w:p>
        </w:tc>
      </w:tr>
      <w:tr w:rsidR="003828E3" w:rsidRPr="00911DA6" w:rsidTr="00C25454">
        <w:tc>
          <w:tcPr>
            <w:tcW w:w="3960" w:type="dxa"/>
            <w:vMerge w:val="restart"/>
          </w:tcPr>
          <w:p w:rsidR="003828E3" w:rsidRPr="00911DA6" w:rsidRDefault="003828E3" w:rsidP="00911DA6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911DA6">
              <w:rPr>
                <w:b/>
                <w:color w:val="auto"/>
                <w:lang w:eastAsia="en-US"/>
              </w:rPr>
              <w:t>Тема 1 Сущность и виды профессиональных коммуникаций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Коммуникация как процесс. Структура коммуникационного процесса. Этапы процесса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коммуникации: формулирование идеи, выбор канала коммуникации, декодирование информации, интерпретация сообщения и формирование ответа. Изменение роли коммуникаций в информационном обществе.</w:t>
            </w:r>
            <w:r w:rsidRPr="00911DA6">
              <w:t xml:space="preserve"> </w:t>
            </w:r>
            <w:r w:rsidRPr="00911DA6">
              <w:rPr>
                <w:rFonts w:eastAsia="Calibri"/>
                <w:lang w:eastAsia="en-US"/>
              </w:rPr>
              <w:lastRenderedPageBreak/>
              <w:t>Компоненты профессиональных коммуникаций. Значение профессиональной коммуникации в деятельности специалиста. Цель, функции, проблемы, перспективы профессиональной коммуникации.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 xml:space="preserve">Профессиональное общение (официальное и неофициальное, коллективное и индивидуальное). </w:t>
            </w:r>
          </w:p>
        </w:tc>
        <w:tc>
          <w:tcPr>
            <w:tcW w:w="3632" w:type="dxa"/>
            <w:vMerge w:val="restart"/>
          </w:tcPr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Формируемые компетенции:</w:t>
            </w:r>
            <w:r w:rsidR="009C0AC6">
              <w:rPr>
                <w:rFonts w:eastAsia="Calibri"/>
                <w:lang w:eastAsia="en-US"/>
              </w:rPr>
              <w:t xml:space="preserve"> УК-5, ОПК-6</w:t>
            </w:r>
          </w:p>
          <w:p w:rsidR="003828E3" w:rsidRPr="00911DA6" w:rsidRDefault="003828E3" w:rsidP="00911DA6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t>знать: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911DA6">
              <w:rPr>
                <w:rFonts w:eastAsia="Calibri"/>
                <w:lang w:eastAsia="en-US"/>
              </w:rPr>
              <w:t>основы и принципы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межкультурного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взаимодействия в зависимости от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социально-исторического,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этического и философского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контекста развития общества;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многообразие культур и цивилизаций в их взаимодействии,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основные понятия истории,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lastRenderedPageBreak/>
              <w:t>культурологии,</w:t>
            </w:r>
            <w:r w:rsidR="00646E82">
              <w:rPr>
                <w:rFonts w:eastAsia="Calibri"/>
                <w:lang w:eastAsia="en-US"/>
              </w:rPr>
              <w:t xml:space="preserve"> </w:t>
            </w:r>
            <w:r w:rsidRPr="00911DA6">
              <w:rPr>
                <w:rFonts w:eastAsia="Calibri"/>
                <w:lang w:eastAsia="en-US"/>
              </w:rPr>
              <w:t>закономерности и этапы развития духовной и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материальной культуры народов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мира, основные подходы к изучению культурных</w:t>
            </w:r>
            <w:r w:rsidR="00646E82">
              <w:rPr>
                <w:rFonts w:eastAsia="Calibri"/>
                <w:lang w:eastAsia="en-US"/>
              </w:rPr>
              <w:t xml:space="preserve"> </w:t>
            </w:r>
            <w:r w:rsidRPr="00911DA6">
              <w:rPr>
                <w:rFonts w:eastAsia="Calibri"/>
                <w:lang w:eastAsia="en-US"/>
              </w:rPr>
              <w:t>явлений; роль науки в развитии цивилизации, взаимодействие науки и техники и связанные с ними современные с</w:t>
            </w:r>
            <w:r w:rsidR="00BA25A9">
              <w:rPr>
                <w:rFonts w:eastAsia="Calibri"/>
                <w:lang w:eastAsia="en-US"/>
              </w:rPr>
              <w:t>оциальные и этические проблемы;</w:t>
            </w:r>
            <w:r w:rsidR="009C0AC6">
              <w:rPr>
                <w:rFonts w:eastAsia="Calibri"/>
                <w:lang w:eastAsia="en-US"/>
              </w:rPr>
              <w:t xml:space="preserve"> </w:t>
            </w:r>
            <w:r w:rsidR="009C0AC6" w:rsidRPr="009C0AC6">
              <w:rPr>
                <w:rFonts w:eastAsia="Calibri"/>
                <w:lang w:eastAsia="en-US"/>
              </w:rPr>
              <w:t>номенклатуру информационно-коммуникационных т</w:t>
            </w:r>
            <w:r w:rsidR="009C0AC6">
              <w:rPr>
                <w:rFonts w:eastAsia="Calibri"/>
                <w:lang w:eastAsia="en-US"/>
              </w:rPr>
              <w:t>ехнологий и программных средств;</w:t>
            </w:r>
          </w:p>
          <w:p w:rsidR="003828E3" w:rsidRPr="00911DA6" w:rsidRDefault="003828E3" w:rsidP="00911DA6">
            <w:pPr>
              <w:pStyle w:val="a7"/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t xml:space="preserve">уметь: </w:t>
            </w:r>
          </w:p>
          <w:p w:rsidR="003828E3" w:rsidRPr="00911DA6" w:rsidRDefault="003828E3" w:rsidP="00911DA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 xml:space="preserve">определять и применять способы межкультурного взаимодействия в различных социокультурных ситуациях; применять научную терминологию и основные научные </w:t>
            </w:r>
            <w:r w:rsidR="00BA25A9">
              <w:rPr>
                <w:rFonts w:eastAsia="Calibri"/>
                <w:lang w:eastAsia="en-US"/>
              </w:rPr>
              <w:t>категории гуманитарного знания;</w:t>
            </w:r>
            <w:r w:rsidR="009C0AC6">
              <w:rPr>
                <w:rFonts w:eastAsia="Calibri"/>
                <w:lang w:eastAsia="en-US"/>
              </w:rPr>
              <w:t xml:space="preserve"> </w:t>
            </w:r>
            <w:r w:rsidR="009C0AC6" w:rsidRPr="009C0AC6">
              <w:rPr>
                <w:rFonts w:eastAsia="Calibri"/>
                <w:lang w:eastAsia="en-US"/>
              </w:rPr>
              <w:t xml:space="preserve"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</w:t>
            </w:r>
            <w:proofErr w:type="spellStart"/>
            <w:r w:rsidR="009C0AC6" w:rsidRPr="009C0AC6">
              <w:rPr>
                <w:rFonts w:eastAsia="Calibri"/>
                <w:lang w:eastAsia="en-US"/>
              </w:rPr>
              <w:t>медиапроекта</w:t>
            </w:r>
            <w:proofErr w:type="spellEnd"/>
            <w:r w:rsidR="009C0AC6" w:rsidRPr="009C0AC6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="009C0AC6" w:rsidRPr="009C0AC6">
              <w:rPr>
                <w:rFonts w:eastAsia="Calibri"/>
                <w:lang w:eastAsia="en-US"/>
              </w:rPr>
              <w:t>медиапродукта</w:t>
            </w:r>
            <w:proofErr w:type="spellEnd"/>
            <w:r w:rsidR="009C0AC6">
              <w:rPr>
                <w:rFonts w:eastAsia="Calibri"/>
                <w:lang w:eastAsia="en-US"/>
              </w:rPr>
              <w:t>;</w:t>
            </w:r>
          </w:p>
          <w:p w:rsidR="003828E3" w:rsidRPr="00911DA6" w:rsidRDefault="003828E3" w:rsidP="00BA25A9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t>Владеть:</w:t>
            </w:r>
            <w:r w:rsidRPr="00911DA6">
              <w:rPr>
                <w:rFonts w:eastAsia="Calibri"/>
                <w:lang w:eastAsia="en-US"/>
              </w:rPr>
              <w:t xml:space="preserve"> навы</w:t>
            </w:r>
            <w:r w:rsidR="00912312">
              <w:rPr>
                <w:rFonts w:eastAsia="Calibri"/>
                <w:lang w:eastAsia="en-US"/>
              </w:rPr>
              <w:t xml:space="preserve">ками </w:t>
            </w:r>
            <w:r w:rsidRPr="00911DA6">
              <w:rPr>
                <w:rFonts w:eastAsia="Calibri"/>
                <w:lang w:eastAsia="en-US"/>
              </w:rPr>
              <w:t>применения способов</w:t>
            </w:r>
          </w:p>
          <w:p w:rsidR="003828E3" w:rsidRPr="00911DA6" w:rsidRDefault="003828E3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межкультурного взаимодействия в</w:t>
            </w:r>
          </w:p>
          <w:p w:rsidR="003828E3" w:rsidRPr="00BA25A9" w:rsidRDefault="00912312" w:rsidP="00646E82">
            <w:pPr>
              <w:ind w:right="-2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различных социокультурных ситуациях; </w:t>
            </w:r>
            <w:r w:rsidR="003828E3" w:rsidRPr="00911DA6">
              <w:rPr>
                <w:rFonts w:eastAsia="Calibri"/>
                <w:lang w:eastAsia="en-US"/>
              </w:rPr>
              <w:t>на</w:t>
            </w:r>
            <w:r>
              <w:rPr>
                <w:rFonts w:eastAsia="Calibri"/>
                <w:lang w:eastAsia="en-US"/>
              </w:rPr>
              <w:t xml:space="preserve">выками самостоятельного анализа и оценки исторических явлений и вклада </w:t>
            </w:r>
            <w:r w:rsidR="003828E3" w:rsidRPr="00911DA6"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сторических деятелей в развитие </w:t>
            </w:r>
            <w:r w:rsidR="009C0AC6">
              <w:rPr>
                <w:rFonts w:eastAsia="Calibri"/>
                <w:lang w:eastAsia="en-US"/>
              </w:rPr>
              <w:t xml:space="preserve">цивилизации; </w:t>
            </w:r>
            <w:r w:rsidR="009C0AC6" w:rsidRPr="009C0AC6">
              <w:rPr>
                <w:rFonts w:eastAsia="Calibri"/>
                <w:lang w:eastAsia="en-US"/>
              </w:rPr>
              <w:t xml:space="preserve">техническими средствами и информационно-коммуникационными технологиями для создания </w:t>
            </w:r>
            <w:proofErr w:type="spellStart"/>
            <w:r w:rsidR="009C0AC6" w:rsidRPr="009C0AC6">
              <w:rPr>
                <w:rFonts w:eastAsia="Calibri"/>
                <w:lang w:eastAsia="en-US"/>
              </w:rPr>
              <w:t>медиапроекта</w:t>
            </w:r>
            <w:proofErr w:type="spellEnd"/>
            <w:r w:rsidR="009C0AC6" w:rsidRPr="009C0AC6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="009C0AC6" w:rsidRPr="009C0AC6">
              <w:rPr>
                <w:rFonts w:eastAsia="Calibri"/>
                <w:lang w:eastAsia="en-US"/>
              </w:rPr>
              <w:t>медиапродукта</w:t>
            </w:r>
            <w:proofErr w:type="spellEnd"/>
            <w:r w:rsidR="009C0AC6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03" w:type="dxa"/>
          </w:tcPr>
          <w:p w:rsidR="003828E3" w:rsidRPr="00911DA6" w:rsidRDefault="003828E3" w:rsidP="00911DA6">
            <w:pPr>
              <w:pStyle w:val="af0"/>
              <w:jc w:val="both"/>
              <w:rPr>
                <w:b w:val="0"/>
              </w:rPr>
            </w:pPr>
            <w:r w:rsidRPr="00911DA6">
              <w:rPr>
                <w:b w:val="0"/>
              </w:rPr>
              <w:lastRenderedPageBreak/>
              <w:t>Контроль выполнения самостоятельных заданий</w:t>
            </w:r>
          </w:p>
        </w:tc>
      </w:tr>
      <w:tr w:rsidR="003828E3" w:rsidRPr="00911DA6" w:rsidTr="00C25454">
        <w:tc>
          <w:tcPr>
            <w:tcW w:w="3960" w:type="dxa"/>
            <w:vMerge/>
          </w:tcPr>
          <w:p w:rsidR="003828E3" w:rsidRPr="00911DA6" w:rsidRDefault="003828E3" w:rsidP="00911DA6">
            <w:pPr>
              <w:ind w:right="361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632" w:type="dxa"/>
            <w:vMerge/>
          </w:tcPr>
          <w:p w:rsidR="003828E3" w:rsidRPr="00911DA6" w:rsidRDefault="003828E3" w:rsidP="00911DA6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3828E3" w:rsidRPr="00911DA6" w:rsidRDefault="003828E3" w:rsidP="003540CC">
            <w:pPr>
              <w:pStyle w:val="af0"/>
              <w:rPr>
                <w:b w:val="0"/>
              </w:rPr>
            </w:pPr>
            <w:r w:rsidRPr="00911DA6">
              <w:rPr>
                <w:b w:val="0"/>
              </w:rPr>
              <w:t xml:space="preserve">Контроль выполнения </w:t>
            </w:r>
            <w:r>
              <w:rPr>
                <w:b w:val="0"/>
              </w:rPr>
              <w:t xml:space="preserve">практических </w:t>
            </w:r>
            <w:r w:rsidRPr="00911DA6">
              <w:rPr>
                <w:b w:val="0"/>
              </w:rPr>
              <w:t>заданий</w:t>
            </w:r>
          </w:p>
        </w:tc>
      </w:tr>
      <w:tr w:rsidR="00911DA6" w:rsidRPr="00911DA6" w:rsidTr="00C25454">
        <w:tc>
          <w:tcPr>
            <w:tcW w:w="3960" w:type="dxa"/>
          </w:tcPr>
          <w:p w:rsidR="00911DA6" w:rsidRPr="00911DA6" w:rsidRDefault="00911DA6" w:rsidP="00911DA6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lastRenderedPageBreak/>
              <w:t>Тема 3 Источники информационного обеспечения профессиональных</w:t>
            </w:r>
          </w:p>
          <w:p w:rsidR="00911DA6" w:rsidRPr="00911DA6" w:rsidRDefault="00911DA6" w:rsidP="00911DA6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Источники информационного обеспечения профессиональных коммуникаций в предметном поле медиа. Профессиональные объединения. Профессиональные периодические издания. Издательства профессиональной литературы. Международные и национальные конференции. Профессиональные социальные сети. Бизнес-коммуникации. Формы представления результатов профессиональной деятельности.</w:t>
            </w:r>
          </w:p>
          <w:p w:rsidR="00911DA6" w:rsidRPr="00911DA6" w:rsidRDefault="00911DA6" w:rsidP="00911DA6">
            <w:pPr>
              <w:pStyle w:val="af0"/>
              <w:jc w:val="both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3632" w:type="dxa"/>
            <w:vMerge/>
          </w:tcPr>
          <w:p w:rsidR="00911DA6" w:rsidRPr="00911DA6" w:rsidRDefault="00911DA6" w:rsidP="00911DA6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911DA6" w:rsidRPr="00911DA6" w:rsidRDefault="00911DA6" w:rsidP="00911DA6">
            <w:pPr>
              <w:jc w:val="center"/>
            </w:pPr>
            <w:r w:rsidRPr="00911DA6">
              <w:t>Контроль выполнени</w:t>
            </w:r>
            <w:r>
              <w:t xml:space="preserve">я практических </w:t>
            </w:r>
            <w:r w:rsidRPr="00911DA6">
              <w:t>заданий.</w:t>
            </w:r>
          </w:p>
          <w:p w:rsidR="00911DA6" w:rsidRPr="00911DA6" w:rsidRDefault="00911DA6" w:rsidP="00911DA6">
            <w:pPr>
              <w:pStyle w:val="af0"/>
            </w:pPr>
            <w:r w:rsidRPr="00911DA6">
              <w:rPr>
                <w:b w:val="0"/>
              </w:rPr>
              <w:t>Контроль выполнения самостоятельных заданий</w:t>
            </w:r>
          </w:p>
        </w:tc>
      </w:tr>
      <w:tr w:rsidR="00911DA6" w:rsidRPr="00911DA6" w:rsidTr="00C25454">
        <w:tc>
          <w:tcPr>
            <w:tcW w:w="10195" w:type="dxa"/>
            <w:gridSpan w:val="3"/>
          </w:tcPr>
          <w:p w:rsidR="00911DA6" w:rsidRPr="00911DA6" w:rsidRDefault="00911DA6" w:rsidP="00911DA6">
            <w:pPr>
              <w:pStyle w:val="af0"/>
            </w:pPr>
            <w:r w:rsidRPr="00911DA6">
              <w:rPr>
                <w:i/>
              </w:rPr>
              <w:t>Раздел 2. Практические основы информационного обеспечения</w:t>
            </w:r>
          </w:p>
        </w:tc>
      </w:tr>
      <w:tr w:rsidR="00911DA6" w:rsidRPr="00911DA6" w:rsidTr="00C25454">
        <w:tc>
          <w:tcPr>
            <w:tcW w:w="3960" w:type="dxa"/>
          </w:tcPr>
          <w:p w:rsidR="00911DA6" w:rsidRPr="00911DA6" w:rsidRDefault="00911DA6" w:rsidP="00911DA6">
            <w:pPr>
              <w:pStyle w:val="af0"/>
              <w:rPr>
                <w:bCs w:val="0"/>
                <w:iCs/>
              </w:rPr>
            </w:pPr>
            <w:r w:rsidRPr="00911DA6">
              <w:rPr>
                <w:iCs/>
              </w:rPr>
              <w:t>Тема 4 Информационные и научные мероприятия как формы профессиональных коммуникаций</w:t>
            </w:r>
          </w:p>
          <w:p w:rsidR="00911DA6" w:rsidRPr="00911DA6" w:rsidRDefault="00911DA6" w:rsidP="00911DA6">
            <w:pPr>
              <w:pStyle w:val="af0"/>
              <w:jc w:val="both"/>
            </w:pPr>
            <w:r w:rsidRPr="00911DA6">
              <w:rPr>
                <w:b w:val="0"/>
                <w:iCs/>
              </w:rPr>
              <w:lastRenderedPageBreak/>
              <w:t xml:space="preserve">Роль информационных и научных мероприятий в организации профессиональной и научной коммуникаций. Комплексные информационные мероприятия. Использование новых информационных технологий для проведения профессиональных мероприятий. Принцип открытой коммуникации. </w:t>
            </w:r>
            <w:proofErr w:type="spellStart"/>
            <w:r w:rsidRPr="00911DA6">
              <w:rPr>
                <w:b w:val="0"/>
                <w:iCs/>
              </w:rPr>
              <w:t>Вебинар</w:t>
            </w:r>
            <w:proofErr w:type="spellEnd"/>
            <w:r w:rsidRPr="00911DA6">
              <w:rPr>
                <w:b w:val="0"/>
                <w:iCs/>
              </w:rPr>
              <w:t xml:space="preserve">. Видеоконференция. </w:t>
            </w:r>
            <w:proofErr w:type="spellStart"/>
            <w:r w:rsidRPr="00911DA6">
              <w:rPr>
                <w:b w:val="0"/>
                <w:iCs/>
              </w:rPr>
              <w:t>Видеомост</w:t>
            </w:r>
            <w:proofErr w:type="spellEnd"/>
            <w:r w:rsidRPr="00911DA6">
              <w:rPr>
                <w:b w:val="0"/>
                <w:iCs/>
              </w:rPr>
              <w:t xml:space="preserve">. Интерактивные мероприятия. Появление новых профессиональных обязанностей, сопровождающих профессиональные коммуникации. </w:t>
            </w:r>
            <w:proofErr w:type="spellStart"/>
            <w:r w:rsidRPr="00911DA6">
              <w:rPr>
                <w:b w:val="0"/>
                <w:iCs/>
              </w:rPr>
              <w:t>Тьютор</w:t>
            </w:r>
            <w:proofErr w:type="spellEnd"/>
            <w:r w:rsidRPr="00911DA6">
              <w:rPr>
                <w:b w:val="0"/>
                <w:iCs/>
              </w:rPr>
              <w:t>. Модератор.</w:t>
            </w:r>
          </w:p>
        </w:tc>
        <w:tc>
          <w:tcPr>
            <w:tcW w:w="3632" w:type="dxa"/>
            <w:vMerge w:val="restart"/>
          </w:tcPr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Формируемые компетенции: УК-5, ОПК-6</w:t>
            </w:r>
          </w:p>
          <w:p w:rsidR="009C0AC6" w:rsidRPr="00911DA6" w:rsidRDefault="009C0AC6" w:rsidP="009C0AC6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t>знать: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911DA6">
              <w:rPr>
                <w:rFonts w:eastAsia="Calibri"/>
                <w:lang w:eastAsia="en-US"/>
              </w:rPr>
              <w:t>основы и принципы</w:t>
            </w:r>
          </w:p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межкультурного</w:t>
            </w:r>
          </w:p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lastRenderedPageBreak/>
              <w:t>взаимодействия в зависимости от</w:t>
            </w:r>
          </w:p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социально-исторического,</w:t>
            </w:r>
          </w:p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этического и философского</w:t>
            </w:r>
          </w:p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контекста развития общества;</w:t>
            </w:r>
          </w:p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многообразие культур и цивилизаций в их взаимодействии,</w:t>
            </w:r>
            <w:r w:rsidR="00646E82">
              <w:rPr>
                <w:rFonts w:eastAsia="Calibri"/>
                <w:lang w:eastAsia="en-US"/>
              </w:rPr>
              <w:t xml:space="preserve"> </w:t>
            </w:r>
            <w:r w:rsidRPr="00911DA6">
              <w:rPr>
                <w:rFonts w:eastAsia="Calibri"/>
                <w:lang w:eastAsia="en-US"/>
              </w:rPr>
              <w:t>основные понятия истории,</w:t>
            </w:r>
            <w:r w:rsidR="00646E82">
              <w:rPr>
                <w:rFonts w:eastAsia="Calibri"/>
                <w:lang w:eastAsia="en-US"/>
              </w:rPr>
              <w:t xml:space="preserve"> </w:t>
            </w:r>
            <w:r w:rsidRPr="00911DA6">
              <w:rPr>
                <w:rFonts w:eastAsia="Calibri"/>
                <w:lang w:eastAsia="en-US"/>
              </w:rPr>
              <w:t>культурологии,</w:t>
            </w:r>
          </w:p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закономерности и этапы развития духовной и</w:t>
            </w:r>
            <w:r w:rsidR="00646E82">
              <w:rPr>
                <w:rFonts w:eastAsia="Calibri"/>
                <w:lang w:eastAsia="en-US"/>
              </w:rPr>
              <w:t xml:space="preserve"> </w:t>
            </w:r>
            <w:r w:rsidRPr="00911DA6">
              <w:rPr>
                <w:rFonts w:eastAsia="Calibri"/>
                <w:lang w:eastAsia="en-US"/>
              </w:rPr>
              <w:t>материальной культуры народов</w:t>
            </w:r>
          </w:p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мира, основные подходы к изучению культурных</w:t>
            </w:r>
          </w:p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явлений; роль науки в развитии цивилизации, взаимодействие науки и техники и связанные с ними современные с</w:t>
            </w:r>
            <w:r>
              <w:rPr>
                <w:rFonts w:eastAsia="Calibri"/>
                <w:lang w:eastAsia="en-US"/>
              </w:rPr>
              <w:t xml:space="preserve">оциальные и этические проблемы; </w:t>
            </w:r>
            <w:r w:rsidRPr="009C0AC6">
              <w:rPr>
                <w:rFonts w:eastAsia="Calibri"/>
                <w:lang w:eastAsia="en-US"/>
              </w:rPr>
              <w:t>номенклатуру информационно-коммуникационных т</w:t>
            </w:r>
            <w:r>
              <w:rPr>
                <w:rFonts w:eastAsia="Calibri"/>
                <w:lang w:eastAsia="en-US"/>
              </w:rPr>
              <w:t>ехнологий и программных средств;</w:t>
            </w:r>
          </w:p>
          <w:p w:rsidR="009C0AC6" w:rsidRPr="00911DA6" w:rsidRDefault="009C0AC6" w:rsidP="009C0AC6">
            <w:pPr>
              <w:pStyle w:val="a7"/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t xml:space="preserve">уметь: </w:t>
            </w:r>
          </w:p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 xml:space="preserve">определять и применять способы межкультурного взаимодействия в различных социокультурных ситуациях; применять научную терминологию и основные научные </w:t>
            </w:r>
            <w:r>
              <w:rPr>
                <w:rFonts w:eastAsia="Calibri"/>
                <w:lang w:eastAsia="en-US"/>
              </w:rPr>
              <w:t xml:space="preserve">категории гуманитарного знания; </w:t>
            </w:r>
            <w:r w:rsidRPr="009C0AC6">
              <w:rPr>
                <w:rFonts w:eastAsia="Calibri"/>
                <w:lang w:eastAsia="en-US"/>
              </w:rPr>
              <w:t xml:space="preserve"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</w:t>
            </w:r>
            <w:proofErr w:type="spellStart"/>
            <w:r w:rsidRPr="009C0AC6">
              <w:rPr>
                <w:rFonts w:eastAsia="Calibri"/>
                <w:lang w:eastAsia="en-US"/>
              </w:rPr>
              <w:t>медиапроекта</w:t>
            </w:r>
            <w:proofErr w:type="spellEnd"/>
            <w:r w:rsidRPr="009C0AC6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Pr="009C0AC6">
              <w:rPr>
                <w:rFonts w:eastAsia="Calibri"/>
                <w:lang w:eastAsia="en-US"/>
              </w:rPr>
              <w:t>медиапродукта</w:t>
            </w:r>
            <w:proofErr w:type="spellEnd"/>
            <w:r>
              <w:rPr>
                <w:rFonts w:eastAsia="Calibri"/>
                <w:lang w:eastAsia="en-US"/>
              </w:rPr>
              <w:t>;</w:t>
            </w:r>
          </w:p>
          <w:p w:rsidR="009C0AC6" w:rsidRPr="00911DA6" w:rsidRDefault="009C0AC6" w:rsidP="009C0AC6">
            <w:pPr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b/>
                <w:lang w:eastAsia="en-US"/>
              </w:rPr>
              <w:t>Владеть:</w:t>
            </w:r>
            <w:r w:rsidRPr="00911DA6">
              <w:rPr>
                <w:rFonts w:eastAsia="Calibri"/>
                <w:lang w:eastAsia="en-US"/>
              </w:rPr>
              <w:t xml:space="preserve"> навы</w:t>
            </w:r>
            <w:r>
              <w:rPr>
                <w:rFonts w:eastAsia="Calibri"/>
                <w:lang w:eastAsia="en-US"/>
              </w:rPr>
              <w:t xml:space="preserve">ками </w:t>
            </w:r>
            <w:r w:rsidRPr="00911DA6">
              <w:rPr>
                <w:rFonts w:eastAsia="Calibri"/>
                <w:lang w:eastAsia="en-US"/>
              </w:rPr>
              <w:t>применения способов</w:t>
            </w:r>
          </w:p>
          <w:p w:rsidR="009C0AC6" w:rsidRPr="00911DA6" w:rsidRDefault="009C0AC6" w:rsidP="009C0AC6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911DA6">
              <w:rPr>
                <w:rFonts w:eastAsia="Calibri"/>
                <w:lang w:eastAsia="en-US"/>
              </w:rPr>
              <w:t>межкультурного взаимодействия в</w:t>
            </w:r>
          </w:p>
          <w:p w:rsidR="00911DA6" w:rsidRPr="00911DA6" w:rsidRDefault="009C0AC6" w:rsidP="009C0AC6">
            <w:pPr>
              <w:pStyle w:val="a7"/>
              <w:tabs>
                <w:tab w:val="left" w:pos="175"/>
              </w:tabs>
              <w:spacing w:after="0"/>
              <w:jc w:val="both"/>
              <w:rPr>
                <w:b/>
              </w:rPr>
            </w:pPr>
            <w:r>
              <w:rPr>
                <w:rFonts w:eastAsia="Calibri"/>
                <w:lang w:eastAsia="en-US"/>
              </w:rPr>
              <w:t xml:space="preserve">различных социокультурных ситуациях; </w:t>
            </w:r>
            <w:r w:rsidRPr="00911DA6">
              <w:rPr>
                <w:rFonts w:eastAsia="Calibri"/>
                <w:lang w:eastAsia="en-US"/>
              </w:rPr>
              <w:t>на</w:t>
            </w:r>
            <w:r>
              <w:rPr>
                <w:rFonts w:eastAsia="Calibri"/>
                <w:lang w:eastAsia="en-US"/>
              </w:rPr>
              <w:t xml:space="preserve">выками самостоятельного анализа и оценки исторических явлений и вклада </w:t>
            </w:r>
            <w:r w:rsidRPr="00911DA6"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сторических деятелей в развитие цивилизации; </w:t>
            </w:r>
            <w:r w:rsidRPr="009C0AC6">
              <w:rPr>
                <w:rFonts w:eastAsia="Calibri"/>
                <w:lang w:eastAsia="en-US"/>
              </w:rPr>
              <w:t xml:space="preserve">техническими средствами и информационно-коммуникационными </w:t>
            </w:r>
            <w:r w:rsidRPr="009C0AC6">
              <w:rPr>
                <w:rFonts w:eastAsia="Calibri"/>
                <w:lang w:eastAsia="en-US"/>
              </w:rPr>
              <w:lastRenderedPageBreak/>
              <w:t xml:space="preserve">технологиями для создания </w:t>
            </w:r>
            <w:proofErr w:type="spellStart"/>
            <w:r w:rsidRPr="009C0AC6">
              <w:rPr>
                <w:rFonts w:eastAsia="Calibri"/>
                <w:lang w:eastAsia="en-US"/>
              </w:rPr>
              <w:t>медиапроекта</w:t>
            </w:r>
            <w:proofErr w:type="spellEnd"/>
            <w:r w:rsidRPr="009C0AC6">
              <w:rPr>
                <w:rFonts w:eastAsia="Calibri"/>
                <w:lang w:eastAsia="en-US"/>
              </w:rPr>
              <w:t xml:space="preserve"> и (или) </w:t>
            </w:r>
            <w:proofErr w:type="spellStart"/>
            <w:r w:rsidRPr="009C0AC6">
              <w:rPr>
                <w:rFonts w:eastAsia="Calibri"/>
                <w:lang w:eastAsia="en-US"/>
              </w:rPr>
              <w:t>медиапродукта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03" w:type="dxa"/>
          </w:tcPr>
          <w:p w:rsidR="00911DA6" w:rsidRPr="00911DA6" w:rsidRDefault="00911DA6" w:rsidP="00911DA6">
            <w:pPr>
              <w:jc w:val="center"/>
            </w:pPr>
            <w:r w:rsidRPr="00911DA6">
              <w:lastRenderedPageBreak/>
              <w:t xml:space="preserve">Контроль выполнения </w:t>
            </w:r>
            <w:r>
              <w:t xml:space="preserve">практических </w:t>
            </w:r>
            <w:r w:rsidRPr="00911DA6">
              <w:t>заданий</w:t>
            </w:r>
          </w:p>
          <w:p w:rsidR="00911DA6" w:rsidRPr="00911DA6" w:rsidRDefault="00911DA6" w:rsidP="00911DA6">
            <w:pPr>
              <w:pStyle w:val="af0"/>
            </w:pPr>
            <w:r w:rsidRPr="00911DA6">
              <w:rPr>
                <w:b w:val="0"/>
              </w:rPr>
              <w:lastRenderedPageBreak/>
              <w:t>Контроль выполнения самостоятельных заданий</w:t>
            </w:r>
          </w:p>
        </w:tc>
      </w:tr>
      <w:tr w:rsidR="00911DA6" w:rsidRPr="00911DA6" w:rsidTr="00C25454">
        <w:tc>
          <w:tcPr>
            <w:tcW w:w="3960" w:type="dxa"/>
          </w:tcPr>
          <w:p w:rsidR="00911DA6" w:rsidRPr="00911DA6" w:rsidRDefault="00911DA6" w:rsidP="00911DA6">
            <w:pPr>
              <w:rPr>
                <w:b/>
                <w:iCs/>
              </w:rPr>
            </w:pPr>
            <w:r w:rsidRPr="00911DA6">
              <w:rPr>
                <w:b/>
                <w:iCs/>
              </w:rPr>
              <w:lastRenderedPageBreak/>
              <w:t xml:space="preserve">Тема 5 Технология подготовки и проведения профессионального мероприятия. </w:t>
            </w:r>
          </w:p>
          <w:p w:rsidR="00911DA6" w:rsidRPr="00911DA6" w:rsidRDefault="00911DA6" w:rsidP="00911DA6">
            <w:pPr>
              <w:pStyle w:val="af0"/>
              <w:jc w:val="both"/>
              <w:rPr>
                <w:iCs/>
              </w:rPr>
            </w:pPr>
            <w:r w:rsidRPr="00911DA6">
              <w:rPr>
                <w:b w:val="0"/>
                <w:iCs/>
              </w:rPr>
              <w:t>Цель, методы и средства подготовки профессионального мероприятия. Объекты и субъекты профессионального мероприятия. Этапы подготовки и проведения профессионального мероприятия. Определение цели, задач мероприятия. Определение организаторов, партнёров мероприятия; обеспечение коммуникации и между ними. Определение цели, возможностей и распространения информационной поддержки мероприятия. Определение хода, программы мероприятия. Итоговые документы мероприятия. Оценка эффективности мероприятия.</w:t>
            </w:r>
          </w:p>
        </w:tc>
        <w:tc>
          <w:tcPr>
            <w:tcW w:w="3632" w:type="dxa"/>
            <w:vMerge/>
          </w:tcPr>
          <w:p w:rsidR="00911DA6" w:rsidRPr="00911DA6" w:rsidRDefault="00911DA6" w:rsidP="00911DA6">
            <w:pPr>
              <w:jc w:val="both"/>
              <w:rPr>
                <w:b/>
              </w:rPr>
            </w:pPr>
          </w:p>
        </w:tc>
        <w:tc>
          <w:tcPr>
            <w:tcW w:w="2603" w:type="dxa"/>
          </w:tcPr>
          <w:p w:rsidR="00911DA6" w:rsidRPr="00911DA6" w:rsidRDefault="00911DA6" w:rsidP="00911DA6">
            <w:pPr>
              <w:jc w:val="center"/>
            </w:pPr>
          </w:p>
        </w:tc>
      </w:tr>
      <w:tr w:rsidR="00911DA6" w:rsidRPr="00911DA6" w:rsidTr="00C25454">
        <w:tc>
          <w:tcPr>
            <w:tcW w:w="3960" w:type="dxa"/>
          </w:tcPr>
          <w:p w:rsidR="00911DA6" w:rsidRPr="00911DA6" w:rsidRDefault="00911DA6" w:rsidP="00911DA6">
            <w:pPr>
              <w:pStyle w:val="af0"/>
              <w:jc w:val="both"/>
            </w:pPr>
            <w:r w:rsidRPr="00911DA6">
              <w:t>Тема 5.1 Подготовка исходных материалов для проведения профессионального мероприятия.</w:t>
            </w:r>
            <w:r w:rsidRPr="00911DA6">
              <w:rPr>
                <w:b w:val="0"/>
                <w:iCs/>
              </w:rPr>
              <w:t xml:space="preserve"> </w:t>
            </w:r>
          </w:p>
          <w:p w:rsidR="00911DA6" w:rsidRPr="00911DA6" w:rsidRDefault="00911DA6" w:rsidP="00911DA6">
            <w:pPr>
              <w:jc w:val="both"/>
              <w:rPr>
                <w:iCs/>
              </w:rPr>
            </w:pPr>
            <w:r w:rsidRPr="00911DA6">
              <w:rPr>
                <w:iCs/>
              </w:rPr>
              <w:t xml:space="preserve">Подготовка информационного письма о мероприятии. Разработка информационно-организационных положений о мероприятии. Подготовка информационного письма. Поиск и отбор адресов для рассылки. Рассылка информационных писем. Сетевая инфраструктура информирования о мероприятии. Разработка логотипа мероприятия. Девиз. Слоган. </w:t>
            </w:r>
          </w:p>
          <w:p w:rsidR="00911DA6" w:rsidRPr="00911DA6" w:rsidRDefault="00911DA6" w:rsidP="00911DA6">
            <w:pPr>
              <w:pStyle w:val="af0"/>
              <w:jc w:val="both"/>
            </w:pPr>
            <w:r w:rsidRPr="00911DA6">
              <w:rPr>
                <w:b w:val="0"/>
                <w:bCs w:val="0"/>
                <w:iCs/>
              </w:rPr>
              <w:lastRenderedPageBreak/>
              <w:t>Поиск информации по аналогичным мероприятиям. Схожие мероприятия. Ознакомление с резолюциями и положениями иных проведённых мероприятий.</w:t>
            </w:r>
          </w:p>
        </w:tc>
        <w:tc>
          <w:tcPr>
            <w:tcW w:w="3632" w:type="dxa"/>
            <w:vMerge/>
          </w:tcPr>
          <w:p w:rsidR="00911DA6" w:rsidRPr="00911DA6" w:rsidRDefault="00911DA6" w:rsidP="00911DA6">
            <w:pPr>
              <w:pStyle w:val="af0"/>
              <w:jc w:val="left"/>
            </w:pPr>
          </w:p>
        </w:tc>
        <w:tc>
          <w:tcPr>
            <w:tcW w:w="2603" w:type="dxa"/>
          </w:tcPr>
          <w:p w:rsidR="00911DA6" w:rsidRPr="00911DA6" w:rsidRDefault="00911DA6" w:rsidP="00911DA6">
            <w:pPr>
              <w:pStyle w:val="af0"/>
              <w:rPr>
                <w:b w:val="0"/>
              </w:rPr>
            </w:pPr>
            <w:r w:rsidRPr="00911DA6">
              <w:rPr>
                <w:b w:val="0"/>
              </w:rPr>
              <w:t>Еженедельный контроль выполнения практических заданий</w:t>
            </w:r>
          </w:p>
        </w:tc>
      </w:tr>
      <w:tr w:rsidR="00911DA6" w:rsidRPr="00911DA6" w:rsidTr="00C25454">
        <w:tc>
          <w:tcPr>
            <w:tcW w:w="3960" w:type="dxa"/>
          </w:tcPr>
          <w:p w:rsidR="00911DA6" w:rsidRPr="00911DA6" w:rsidRDefault="00911DA6" w:rsidP="003828E3">
            <w:pPr>
              <w:pStyle w:val="ad"/>
              <w:spacing w:before="0" w:beforeAutospacing="0" w:after="0" w:afterAutospacing="0"/>
              <w:jc w:val="both"/>
              <w:rPr>
                <w:b/>
                <w:iCs/>
              </w:rPr>
            </w:pPr>
            <w:r w:rsidRPr="00911DA6">
              <w:rPr>
                <w:b/>
                <w:iCs/>
              </w:rPr>
              <w:lastRenderedPageBreak/>
              <w:t>Тема 5.2 Подготовка выступлений и докладов. Информационная поддержка мероприятия</w:t>
            </w:r>
          </w:p>
          <w:p w:rsidR="00911DA6" w:rsidRPr="00911DA6" w:rsidRDefault="00911DA6" w:rsidP="00911DA6">
            <w:pPr>
              <w:jc w:val="both"/>
              <w:rPr>
                <w:iCs/>
              </w:rPr>
            </w:pPr>
            <w:r w:rsidRPr="00911DA6">
              <w:rPr>
                <w:iCs/>
              </w:rPr>
              <w:t xml:space="preserve">Тексты выступлений и докладов. Подготовка докладов для руководителя. </w:t>
            </w:r>
            <w:proofErr w:type="spellStart"/>
            <w:r w:rsidRPr="00911DA6">
              <w:rPr>
                <w:iCs/>
              </w:rPr>
              <w:t>Спичрайтерство</w:t>
            </w:r>
            <w:proofErr w:type="spellEnd"/>
            <w:r w:rsidRPr="00911DA6">
              <w:rPr>
                <w:iCs/>
              </w:rPr>
              <w:t xml:space="preserve">. Подготовка собственных докладов. </w:t>
            </w:r>
          </w:p>
          <w:p w:rsidR="00911DA6" w:rsidRPr="00911DA6" w:rsidRDefault="00911DA6" w:rsidP="00911DA6">
            <w:pPr>
              <w:jc w:val="both"/>
              <w:rPr>
                <w:iCs/>
              </w:rPr>
            </w:pPr>
            <w:r w:rsidRPr="00911DA6">
              <w:rPr>
                <w:iCs/>
              </w:rPr>
              <w:t xml:space="preserve">Этапы подготовки доклада. Выявление источников информации и тематический подбор релевантных документов, формирование доказательной базы доклада. </w:t>
            </w:r>
          </w:p>
          <w:p w:rsidR="00911DA6" w:rsidRPr="00911DA6" w:rsidRDefault="00911DA6" w:rsidP="00911DA6">
            <w:pPr>
              <w:pStyle w:val="ad"/>
              <w:spacing w:before="0" w:beforeAutospacing="0" w:after="0" w:afterAutospacing="0"/>
              <w:jc w:val="both"/>
              <w:rPr>
                <w:iCs/>
              </w:rPr>
            </w:pPr>
            <w:r w:rsidRPr="00911DA6">
              <w:rPr>
                <w:iCs/>
              </w:rPr>
              <w:t>Особенности построения текста доклада: использование коротких легко произносимых фраз; уместность сравнений, цитирования, риторических вопросов; использование «правила рамки»; учёт презентационного сопровождения доклада. Подготовка презентации доклада.</w:t>
            </w:r>
          </w:p>
          <w:p w:rsidR="00911DA6" w:rsidRPr="00911DA6" w:rsidRDefault="00911DA6" w:rsidP="00911DA6">
            <w:pPr>
              <w:pStyle w:val="ad"/>
              <w:spacing w:before="0" w:beforeAutospacing="0" w:after="0" w:afterAutospacing="0"/>
              <w:jc w:val="both"/>
              <w:rPr>
                <w:iCs/>
              </w:rPr>
            </w:pPr>
            <w:r w:rsidRPr="00911DA6">
              <w:rPr>
                <w:iCs/>
              </w:rPr>
              <w:t>Создание и тиражирование раздаточных материалов для слушателей/участников конференции. Памятки. Закладки. Путеводители.</w:t>
            </w:r>
          </w:p>
          <w:p w:rsidR="00911DA6" w:rsidRPr="00911DA6" w:rsidRDefault="00911DA6" w:rsidP="00911DA6">
            <w:pPr>
              <w:pStyle w:val="af0"/>
              <w:jc w:val="both"/>
            </w:pPr>
            <w:r w:rsidRPr="00911DA6">
              <w:rPr>
                <w:b w:val="0"/>
                <w:iCs/>
              </w:rPr>
              <w:t>Информационное сопровождение мероприятия: выставка литературы, электронная выставка. Дайджест по теме. Подбор иллюстративного материала к мероприятию по содержанию, для оформления. Оформление помещений, раздаточного материала.</w:t>
            </w:r>
          </w:p>
        </w:tc>
        <w:tc>
          <w:tcPr>
            <w:tcW w:w="3632" w:type="dxa"/>
            <w:vMerge/>
          </w:tcPr>
          <w:p w:rsidR="00911DA6" w:rsidRPr="00911DA6" w:rsidRDefault="00911DA6" w:rsidP="00911DA6">
            <w:pPr>
              <w:pStyle w:val="af0"/>
              <w:jc w:val="left"/>
            </w:pPr>
          </w:p>
        </w:tc>
        <w:tc>
          <w:tcPr>
            <w:tcW w:w="2603" w:type="dxa"/>
          </w:tcPr>
          <w:p w:rsidR="00911DA6" w:rsidRPr="00911DA6" w:rsidRDefault="00911DA6" w:rsidP="00911DA6">
            <w:pPr>
              <w:jc w:val="center"/>
            </w:pPr>
            <w:r w:rsidRPr="00911DA6">
              <w:t>Еженедельный контроль выполнения практических заданий</w:t>
            </w:r>
          </w:p>
          <w:p w:rsidR="00911DA6" w:rsidRPr="00911DA6" w:rsidRDefault="00911DA6" w:rsidP="00911DA6">
            <w:pPr>
              <w:pStyle w:val="af0"/>
              <w:jc w:val="left"/>
            </w:pPr>
          </w:p>
        </w:tc>
      </w:tr>
    </w:tbl>
    <w:p w:rsidR="00C63C8D" w:rsidRPr="00911DA6" w:rsidRDefault="00C63C8D" w:rsidP="00911DA6">
      <w:pPr>
        <w:pStyle w:val="a7"/>
        <w:spacing w:after="0"/>
        <w:rPr>
          <w:b/>
          <w:bCs/>
          <w:i/>
        </w:rPr>
      </w:pPr>
    </w:p>
    <w:p w:rsidR="00402CDA" w:rsidRPr="00911DA6" w:rsidRDefault="003262E8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1" w:name="_Toc174890905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5. </w:t>
      </w:r>
      <w:r w:rsidR="00402CDA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11"/>
    </w:p>
    <w:p w:rsidR="00E10B13" w:rsidRPr="00911DA6" w:rsidRDefault="00E10B13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2" w:name="_Toc174890906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5.</w:t>
      </w:r>
      <w:r w:rsidR="00402CDA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1.</w:t>
      </w:r>
      <w:r w:rsidR="003262E8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технологии</w:t>
      </w:r>
      <w:bookmarkEnd w:id="12"/>
    </w:p>
    <w:p w:rsidR="00402CDA" w:rsidRPr="00911DA6" w:rsidRDefault="00E10B13" w:rsidP="00911DA6">
      <w:pPr>
        <w:pStyle w:val="a7"/>
        <w:spacing w:after="0"/>
        <w:ind w:firstLine="709"/>
        <w:jc w:val="both"/>
        <w:rPr>
          <w:bCs/>
          <w:i/>
        </w:rPr>
      </w:pPr>
      <w:r w:rsidRPr="00911DA6">
        <w:rPr>
          <w:bCs/>
        </w:rPr>
        <w:t xml:space="preserve">Дисциплина </w:t>
      </w:r>
      <w:r w:rsidR="00143359" w:rsidRPr="00911DA6">
        <w:rPr>
          <w:bCs/>
        </w:rPr>
        <w:t>«Информационное обеспечение профессиональных коммуникаций»</w:t>
      </w:r>
      <w:r w:rsidRPr="00911DA6">
        <w:rPr>
          <w:bCs/>
        </w:rPr>
        <w:t xml:space="preserve"> носит прикладной характе</w:t>
      </w:r>
      <w:r w:rsidR="00402CDA" w:rsidRPr="00911DA6">
        <w:rPr>
          <w:bCs/>
        </w:rPr>
        <w:t xml:space="preserve">р. Основной акцент делается на </w:t>
      </w:r>
      <w:r w:rsidRPr="00911DA6">
        <w:rPr>
          <w:bCs/>
        </w:rPr>
        <w:t xml:space="preserve">практических занятиях, в ходе которых активно используются </w:t>
      </w:r>
      <w:r w:rsidRPr="00911DA6">
        <w:rPr>
          <w:bCs/>
          <w:i/>
        </w:rPr>
        <w:t>телекоммуникационные технологии</w:t>
      </w:r>
      <w:r w:rsidRPr="00911DA6">
        <w:rPr>
          <w:bCs/>
        </w:rPr>
        <w:t xml:space="preserve">, </w:t>
      </w:r>
      <w:r w:rsidRPr="00911DA6">
        <w:rPr>
          <w:bCs/>
          <w:i/>
        </w:rPr>
        <w:t xml:space="preserve">сетевые информационные ресурсы. </w:t>
      </w:r>
    </w:p>
    <w:p w:rsidR="00E10B13" w:rsidRPr="00911DA6" w:rsidRDefault="00E10B13" w:rsidP="00911DA6">
      <w:pPr>
        <w:pStyle w:val="a7"/>
        <w:spacing w:after="0"/>
        <w:ind w:firstLine="709"/>
        <w:jc w:val="both"/>
      </w:pPr>
      <w:r w:rsidRPr="00911DA6">
        <w:t>Применяются следующие виды диагностики: проверка выполненных практических и самостоятельных работ, тестовый (включая компьютерное тестирование) контроль, устный опрос, публичного пред</w:t>
      </w:r>
      <w:r w:rsidR="009C4B24" w:rsidRPr="00911DA6">
        <w:t>ставление доклада-презентации, экзамен</w:t>
      </w:r>
      <w:r w:rsidRPr="00911DA6">
        <w:t xml:space="preserve">. </w:t>
      </w:r>
    </w:p>
    <w:p w:rsidR="00402CDA" w:rsidRPr="00911DA6" w:rsidRDefault="00402CDA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3" w:name="_Toc174890907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5.2. Информационно-коммуникационные технологии</w:t>
      </w:r>
      <w:bookmarkEnd w:id="13"/>
    </w:p>
    <w:p w:rsidR="00402CDA" w:rsidRPr="00911DA6" w:rsidRDefault="00402CDA" w:rsidP="00911DA6">
      <w:pPr>
        <w:widowControl w:val="0"/>
        <w:ind w:firstLine="709"/>
        <w:jc w:val="both"/>
        <w:rPr>
          <w:bCs/>
        </w:rPr>
      </w:pPr>
      <w:r w:rsidRPr="00911DA6">
        <w:rPr>
          <w:bCs/>
        </w:rPr>
        <w:t xml:space="preserve">Учебный процесс по дисциплине осуществляется на основе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(http://edu.kemguki.ru); использование </w:t>
      </w:r>
      <w:r w:rsidRPr="00911DA6">
        <w:rPr>
          <w:bCs/>
        </w:rPr>
        <w:lastRenderedPageBreak/>
        <w:t xml:space="preserve">интерактивных инструментов: заданий по самостоятельной работе, тестов, творческих заданий, др. </w:t>
      </w:r>
    </w:p>
    <w:p w:rsidR="00402CDA" w:rsidRPr="00911DA6" w:rsidRDefault="00402CDA" w:rsidP="00911DA6">
      <w:pPr>
        <w:ind w:firstLine="709"/>
        <w:jc w:val="both"/>
        <w:rPr>
          <w:bCs/>
        </w:rPr>
      </w:pPr>
      <w:r w:rsidRPr="00911DA6">
        <w:rPr>
          <w:bCs/>
        </w:rPr>
        <w:t>Все лекции сопровождаются мультимедийными презентациями.</w:t>
      </w:r>
      <w:r w:rsidRPr="00911DA6">
        <w:t xml:space="preserve"> Практические занятия проводятся на базе «Электронной образовательной среды КемГИК», их результаты представляются на проверку дистанционно – посредством телекоммуникационных технологий. Ресурсную базу выполнения практических и ситуационных заданий составляют ресурсы </w:t>
      </w:r>
      <w:r w:rsidR="00451673" w:rsidRPr="00911DA6">
        <w:t>и</w:t>
      </w:r>
      <w:r w:rsidRPr="00911DA6">
        <w:t xml:space="preserve">нтернет (сайты </w:t>
      </w:r>
      <w:r w:rsidR="009C4B24" w:rsidRPr="00911DA6">
        <w:t>СМИ</w:t>
      </w:r>
      <w:r w:rsidRPr="00911DA6">
        <w:t>, корпоративные порталы, полнотекстовые базы данных</w:t>
      </w:r>
      <w:r w:rsidR="009C4B24" w:rsidRPr="00911DA6">
        <w:t>, сервисы</w:t>
      </w:r>
      <w:r w:rsidRPr="00911DA6">
        <w:t>).</w:t>
      </w:r>
    </w:p>
    <w:p w:rsidR="00402CDA" w:rsidRPr="00911DA6" w:rsidRDefault="00402CDA" w:rsidP="00911DA6">
      <w:pPr>
        <w:pStyle w:val="a7"/>
        <w:spacing w:after="0"/>
        <w:jc w:val="both"/>
        <w:rPr>
          <w:b/>
          <w:bCs/>
        </w:rPr>
      </w:pPr>
    </w:p>
    <w:p w:rsidR="00E10B13" w:rsidRPr="00911DA6" w:rsidRDefault="003262E8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4" w:name="_Toc174890908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E10B13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обеспечение самостоятельной работы студентов.</w:t>
      </w:r>
      <w:bookmarkEnd w:id="14"/>
      <w:r w:rsidR="00E10B13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911DA6" w:rsidRDefault="007B71ED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5" w:name="_Toc174890909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1</w:t>
      </w:r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. Перечень учебно-методического обеспечения для СРС обучающихся</w:t>
      </w:r>
      <w:bookmarkEnd w:id="15"/>
    </w:p>
    <w:p w:rsidR="007B71ED" w:rsidRPr="00911DA6" w:rsidRDefault="007B71ED" w:rsidP="00911DA6">
      <w:pPr>
        <w:pStyle w:val="Default"/>
        <w:ind w:firstLine="709"/>
        <w:jc w:val="both"/>
        <w:rPr>
          <w:color w:val="auto"/>
        </w:rPr>
      </w:pPr>
      <w:r w:rsidRPr="00911DA6">
        <w:rPr>
          <w:color w:val="auto"/>
        </w:rPr>
        <w:t xml:space="preserve">Для </w:t>
      </w:r>
      <w:r w:rsidR="00A2007A" w:rsidRPr="00911DA6">
        <w:rPr>
          <w:color w:val="auto"/>
        </w:rPr>
        <w:t>магистрантов</w:t>
      </w:r>
      <w:r w:rsidRPr="00911DA6">
        <w:rPr>
          <w:color w:val="auto"/>
        </w:rPr>
        <w:t xml:space="preserve"> всех форм обучения: </w:t>
      </w:r>
    </w:p>
    <w:p w:rsidR="007B71ED" w:rsidRPr="00911DA6" w:rsidRDefault="007B71ED" w:rsidP="00911DA6">
      <w:pPr>
        <w:pStyle w:val="Default"/>
        <w:ind w:firstLine="709"/>
        <w:jc w:val="both"/>
        <w:rPr>
          <w:color w:val="auto"/>
        </w:rPr>
      </w:pPr>
      <w:r w:rsidRPr="00911DA6">
        <w:rPr>
          <w:color w:val="auto"/>
        </w:rPr>
        <w:t xml:space="preserve">1. </w:t>
      </w:r>
      <w:r w:rsidR="00A60534" w:rsidRPr="00911DA6">
        <w:rPr>
          <w:color w:val="auto"/>
        </w:rPr>
        <w:t>Учебно-методические материалы по курсу «</w:t>
      </w:r>
      <w:r w:rsidR="00FD1894" w:rsidRPr="00911DA6">
        <w:rPr>
          <w:color w:val="auto"/>
        </w:rPr>
        <w:t>Информационное обеспечение профессиональных коммуникаций</w:t>
      </w:r>
      <w:r w:rsidR="00A60534" w:rsidRPr="00911DA6">
        <w:rPr>
          <w:color w:val="auto"/>
        </w:rPr>
        <w:t>» в</w:t>
      </w:r>
      <w:r w:rsidRPr="00911DA6">
        <w:rPr>
          <w:color w:val="auto"/>
        </w:rPr>
        <w:t xml:space="preserve"> разделе «Учебно-методические ресурсы» электронного учебно-методического комплекса дисциплины, разме</w:t>
      </w:r>
      <w:r w:rsidR="00A859A4">
        <w:rPr>
          <w:color w:val="auto"/>
        </w:rPr>
        <w:t xml:space="preserve">щенного в «ЭОС КемГИК» </w:t>
      </w:r>
      <w:hyperlink r:id="rId10" w:history="1">
        <w:r w:rsidR="00A859A4" w:rsidRPr="008610E1">
          <w:rPr>
            <w:rStyle w:val="ae"/>
          </w:rPr>
          <w:t>https://edu2020.kemgik.ru/course/view.php?id=3563</w:t>
        </w:r>
      </w:hyperlink>
      <w:r w:rsidR="00A859A4">
        <w:rPr>
          <w:color w:val="auto"/>
        </w:rPr>
        <w:t xml:space="preserve"> </w:t>
      </w:r>
    </w:p>
    <w:p w:rsidR="007B71ED" w:rsidRPr="00911DA6" w:rsidRDefault="007B71ED" w:rsidP="00911DA6">
      <w:pPr>
        <w:pStyle w:val="Default"/>
        <w:ind w:firstLine="709"/>
        <w:jc w:val="both"/>
        <w:rPr>
          <w:color w:val="auto"/>
        </w:rPr>
      </w:pPr>
      <w:r w:rsidRPr="00911DA6">
        <w:rPr>
          <w:color w:val="auto"/>
        </w:rPr>
        <w:t>2. Список реком</w:t>
      </w:r>
      <w:r w:rsidR="00143359" w:rsidRPr="00911DA6">
        <w:rPr>
          <w:color w:val="auto"/>
        </w:rPr>
        <w:t>ендуемой литературы</w:t>
      </w:r>
      <w:r w:rsidR="00A60534" w:rsidRPr="00911DA6">
        <w:rPr>
          <w:color w:val="auto"/>
        </w:rPr>
        <w:t xml:space="preserve"> в разделе «</w:t>
      </w:r>
      <w:r w:rsidRPr="00911DA6">
        <w:rPr>
          <w:color w:val="auto"/>
        </w:rPr>
        <w:t xml:space="preserve">Учебно-библиографические ресурсы» электронного учебно-методического комплекса дисциплины, размещенного в «ЭОС КемГИК». </w:t>
      </w:r>
    </w:p>
    <w:p w:rsidR="007B71ED" w:rsidRPr="00911DA6" w:rsidRDefault="007B71ED" w:rsidP="00911DA6">
      <w:pPr>
        <w:pStyle w:val="Default"/>
        <w:ind w:firstLine="709"/>
        <w:jc w:val="both"/>
        <w:rPr>
          <w:color w:val="auto"/>
        </w:rPr>
      </w:pPr>
      <w:r w:rsidRPr="00911DA6">
        <w:rPr>
          <w:color w:val="auto"/>
        </w:rPr>
        <w:t>3. Задания для са</w:t>
      </w:r>
      <w:r w:rsidR="00FD1894" w:rsidRPr="00911DA6">
        <w:rPr>
          <w:color w:val="auto"/>
        </w:rPr>
        <w:t xml:space="preserve">мостоятельной работы в разделе </w:t>
      </w:r>
      <w:r w:rsidRPr="00911DA6">
        <w:rPr>
          <w:color w:val="auto"/>
        </w:rPr>
        <w:t>«Средства диагностики и контроля» электронного учебно-методического комплекса дисциплины, размещенного в «ЭОС КемГИК».</w:t>
      </w:r>
    </w:p>
    <w:p w:rsidR="007B71ED" w:rsidRPr="00911DA6" w:rsidRDefault="007B71ED" w:rsidP="00911DA6">
      <w:pPr>
        <w:widowControl w:val="0"/>
        <w:ind w:firstLine="709"/>
        <w:jc w:val="both"/>
        <w:rPr>
          <w:i/>
        </w:rPr>
      </w:pPr>
      <w:r w:rsidRPr="00911DA6">
        <w:t xml:space="preserve">Учебно-методическое обеспечение для СРС обучающихся отражено в «Электронной образовательной среде КемГИК» в разделах </w:t>
      </w:r>
      <w:r w:rsidRPr="00911DA6">
        <w:rPr>
          <w:i/>
        </w:rPr>
        <w:t>Организационные ресурсы,</w:t>
      </w:r>
      <w:r w:rsidRPr="00911DA6">
        <w:t xml:space="preserve"> </w:t>
      </w:r>
      <w:r w:rsidRPr="00911DA6">
        <w:rPr>
          <w:i/>
        </w:rPr>
        <w:t>Учебно-программные ресурсы, Комплексные учебные ресурсы, Учебно-теоретические ресурсы, Учебно-практические ресурсы</w:t>
      </w:r>
      <w:r w:rsidRPr="00911DA6">
        <w:t xml:space="preserve">, </w:t>
      </w:r>
      <w:r w:rsidRPr="00911DA6">
        <w:rPr>
          <w:i/>
        </w:rPr>
        <w:t>Учебно-методические ресурсы</w:t>
      </w:r>
      <w:r w:rsidRPr="00911DA6">
        <w:t xml:space="preserve">, </w:t>
      </w:r>
      <w:r w:rsidRPr="00911DA6">
        <w:rPr>
          <w:i/>
        </w:rPr>
        <w:t>Учебно-наглядные ресурсы</w:t>
      </w:r>
      <w:r w:rsidRPr="00911DA6">
        <w:t xml:space="preserve">, </w:t>
      </w:r>
      <w:r w:rsidRPr="00911DA6">
        <w:rPr>
          <w:i/>
        </w:rPr>
        <w:t>Учебно-библиографические ресурсы; Фонд оценочных средств.</w:t>
      </w:r>
    </w:p>
    <w:p w:rsidR="00E10B13" w:rsidRPr="00911DA6" w:rsidRDefault="00E10B13" w:rsidP="00911DA6">
      <w:pPr>
        <w:pStyle w:val="Default"/>
        <w:ind w:firstLine="709"/>
        <w:jc w:val="both"/>
      </w:pPr>
    </w:p>
    <w:p w:rsidR="007E74FA" w:rsidRPr="00EC3CF7" w:rsidRDefault="007E74FA" w:rsidP="007E74FA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6" w:name="_Toc174477775"/>
      <w:bookmarkStart w:id="17" w:name="_Toc174890910"/>
      <w:r>
        <w:rPr>
          <w:rFonts w:ascii="Times New Roman" w:hAnsi="Times New Roman" w:cs="Times New Roman"/>
          <w:color w:val="auto"/>
          <w:sz w:val="24"/>
        </w:rPr>
        <w:t xml:space="preserve">6.2.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Методические указания для обучающихся по </w:t>
      </w:r>
      <w:r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организации СР</w:t>
      </w:r>
      <w:bookmarkEnd w:id="16"/>
      <w:bookmarkEnd w:id="17"/>
    </w:p>
    <w:p w:rsidR="00143359" w:rsidRDefault="00143359" w:rsidP="00911D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911DA6">
        <w:rPr>
          <w:rFonts w:eastAsia="Calibri"/>
          <w:color w:val="000000"/>
          <w:lang w:eastAsia="en-US"/>
        </w:rPr>
        <w:t xml:space="preserve">Учебная дисциплина «Информационное обеспечение профессиональных коммуникаций» имеет ярко выраженный практико-ориентированный характер и связана с освоением методик подготовки конкретных мероприятий. Сложность изучения курса состоит в отсутствии учебника/ учебного пособия, достаточно полно отражающего его содержание. В электронной информационно- образовательной среде студентами предстоит размещать результаты выполнения всех практических и семинарских работ, ситуационных заданий. Основной акцент в освоении данного курса следует сделать на выполнении практических работ и самостоятельной работы. Именно качество их выполнения, индивидуальной и публичной защиты результатов определяет оценку обучающегося в ходе промежуточной аттестации. Внимательное изучение описания практического занятия, обращение к лекционному материалу по теме, четкое выполнение всех заданий и грамотное оформление результатов в соответствии с предъявляемыми требованиями – залог успеха в освоении курса. Самостоятельная работа по курсу связана с созданием научного доклада/ статьи по теме магистерской диссертации и последующем представлением ее для публичного осуждение в группе. </w:t>
      </w:r>
    </w:p>
    <w:p w:rsidR="007E74FA" w:rsidRPr="00911DA6" w:rsidRDefault="007E74FA" w:rsidP="00911DA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</w:p>
    <w:p w:rsidR="007B71ED" w:rsidRPr="00911DA6" w:rsidRDefault="007B71ED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8" w:name="_Toc174890911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7E74FA">
        <w:rPr>
          <w:rFonts w:ascii="Times New Roman" w:eastAsia="Cambria" w:hAnsi="Times New Roman" w:cs="Times New Roman"/>
          <w:color w:val="auto"/>
          <w:sz w:val="24"/>
          <w:szCs w:val="24"/>
        </w:rPr>
        <w:t>3</w:t>
      </w:r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самостоятельной работы студентов</w:t>
      </w:r>
      <w:bookmarkEnd w:id="18"/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1276"/>
        <w:gridCol w:w="3544"/>
      </w:tblGrid>
      <w:tr w:rsidR="007B71ED" w:rsidRPr="00911DA6" w:rsidTr="00376AD9">
        <w:trPr>
          <w:cantSplit/>
          <w:trHeight w:val="572"/>
        </w:trPr>
        <w:tc>
          <w:tcPr>
            <w:tcW w:w="4111" w:type="dxa"/>
            <w:vMerge w:val="restart"/>
          </w:tcPr>
          <w:p w:rsidR="007B71ED" w:rsidRPr="00911DA6" w:rsidRDefault="007B71ED" w:rsidP="00911DA6"/>
          <w:p w:rsidR="007B71ED" w:rsidRPr="00911DA6" w:rsidRDefault="007B71ED" w:rsidP="00911DA6">
            <w:pPr>
              <w:jc w:val="center"/>
              <w:rPr>
                <w:b/>
              </w:rPr>
            </w:pPr>
            <w:r w:rsidRPr="00911DA6">
              <w:rPr>
                <w:b/>
              </w:rPr>
              <w:t xml:space="preserve">Темы </w:t>
            </w:r>
          </w:p>
          <w:p w:rsidR="007B71ED" w:rsidRPr="00911DA6" w:rsidRDefault="007B71ED" w:rsidP="00911DA6">
            <w:pPr>
              <w:jc w:val="center"/>
            </w:pPr>
            <w:r w:rsidRPr="00911DA6">
              <w:rPr>
                <w:b/>
              </w:rPr>
              <w:t>для самостоятельной работы студентов</w:t>
            </w:r>
          </w:p>
        </w:tc>
        <w:tc>
          <w:tcPr>
            <w:tcW w:w="2268" w:type="dxa"/>
            <w:gridSpan w:val="2"/>
          </w:tcPr>
          <w:p w:rsidR="007B71ED" w:rsidRPr="00911DA6" w:rsidRDefault="007B71ED" w:rsidP="00911DA6">
            <w:pPr>
              <w:jc w:val="center"/>
              <w:rPr>
                <w:b/>
              </w:rPr>
            </w:pPr>
            <w:r w:rsidRPr="00911DA6">
              <w:rPr>
                <w:b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:rsidR="007B71ED" w:rsidRPr="00911DA6" w:rsidRDefault="007B71ED" w:rsidP="00911DA6">
            <w:pPr>
              <w:jc w:val="center"/>
            </w:pPr>
          </w:p>
          <w:p w:rsidR="007B71ED" w:rsidRPr="00911DA6" w:rsidRDefault="007B71ED" w:rsidP="00911DA6">
            <w:pPr>
              <w:jc w:val="center"/>
              <w:rPr>
                <w:b/>
              </w:rPr>
            </w:pPr>
            <w:r w:rsidRPr="00911DA6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7B71ED" w:rsidRPr="00911DA6" w:rsidTr="00376AD9">
        <w:trPr>
          <w:cantSplit/>
          <w:trHeight w:val="1490"/>
        </w:trPr>
        <w:tc>
          <w:tcPr>
            <w:tcW w:w="4111" w:type="dxa"/>
            <w:vMerge/>
          </w:tcPr>
          <w:p w:rsidR="007B71ED" w:rsidRPr="00911DA6" w:rsidRDefault="007B71ED" w:rsidP="00911DA6"/>
        </w:tc>
        <w:tc>
          <w:tcPr>
            <w:tcW w:w="992" w:type="dxa"/>
            <w:textDirection w:val="btLr"/>
          </w:tcPr>
          <w:p w:rsidR="007B71ED" w:rsidRPr="00911DA6" w:rsidRDefault="007B71ED" w:rsidP="00911DA6">
            <w:pPr>
              <w:jc w:val="center"/>
            </w:pPr>
            <w:r w:rsidRPr="00911DA6">
              <w:t>для очной формы обучения</w:t>
            </w:r>
          </w:p>
        </w:tc>
        <w:tc>
          <w:tcPr>
            <w:tcW w:w="1276" w:type="dxa"/>
            <w:textDirection w:val="btLr"/>
          </w:tcPr>
          <w:p w:rsidR="007B71ED" w:rsidRPr="00911DA6" w:rsidRDefault="007B71ED" w:rsidP="00911DA6">
            <w:pPr>
              <w:jc w:val="center"/>
            </w:pPr>
            <w:r w:rsidRPr="00911DA6">
              <w:t>для заочной формы обучения</w:t>
            </w:r>
          </w:p>
        </w:tc>
        <w:tc>
          <w:tcPr>
            <w:tcW w:w="3544" w:type="dxa"/>
            <w:vMerge/>
          </w:tcPr>
          <w:p w:rsidR="007B71ED" w:rsidRPr="00911DA6" w:rsidRDefault="007B71ED" w:rsidP="00911DA6">
            <w:pPr>
              <w:jc w:val="center"/>
            </w:pPr>
          </w:p>
        </w:tc>
      </w:tr>
      <w:tr w:rsidR="007B71ED" w:rsidRPr="00911DA6" w:rsidTr="007B71ED">
        <w:trPr>
          <w:cantSplit/>
        </w:trPr>
        <w:tc>
          <w:tcPr>
            <w:tcW w:w="9923" w:type="dxa"/>
            <w:gridSpan w:val="4"/>
          </w:tcPr>
          <w:p w:rsidR="007B71ED" w:rsidRPr="00911DA6" w:rsidRDefault="005A583F" w:rsidP="00911DA6">
            <w:pPr>
              <w:jc w:val="center"/>
            </w:pPr>
            <w:r w:rsidRPr="00911DA6">
              <w:rPr>
                <w:b/>
                <w:i/>
              </w:rPr>
              <w:t xml:space="preserve">Раздел 1. </w:t>
            </w:r>
            <w:r w:rsidR="0012523F" w:rsidRPr="00911DA6">
              <w:rPr>
                <w:b/>
                <w:i/>
              </w:rPr>
              <w:t>Теоретические основы информационного обеспечения</w:t>
            </w:r>
          </w:p>
        </w:tc>
      </w:tr>
      <w:tr w:rsidR="0012523F" w:rsidRPr="00911DA6" w:rsidTr="00AC4CD6">
        <w:trPr>
          <w:cantSplit/>
        </w:trPr>
        <w:tc>
          <w:tcPr>
            <w:tcW w:w="4111" w:type="dxa"/>
            <w:shd w:val="clear" w:color="auto" w:fill="auto"/>
          </w:tcPr>
          <w:p w:rsidR="0012523F" w:rsidRPr="00911DA6" w:rsidRDefault="0012523F" w:rsidP="00911DA6">
            <w:pPr>
              <w:autoSpaceDE w:val="0"/>
              <w:autoSpaceDN w:val="0"/>
              <w:adjustRightInd w:val="0"/>
            </w:pPr>
            <w:r w:rsidRPr="00911DA6">
              <w:rPr>
                <w:rFonts w:eastAsia="Calibri"/>
                <w:lang w:eastAsia="en-US"/>
              </w:rPr>
              <w:t xml:space="preserve">Тема 1 </w:t>
            </w:r>
            <w:r w:rsidRPr="00911DA6">
              <w:t>Сущность и виды профессиональных коммуникаций</w:t>
            </w:r>
          </w:p>
        </w:tc>
        <w:tc>
          <w:tcPr>
            <w:tcW w:w="992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8</w:t>
            </w:r>
          </w:p>
        </w:tc>
        <w:tc>
          <w:tcPr>
            <w:tcW w:w="1276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13</w:t>
            </w:r>
          </w:p>
        </w:tc>
        <w:tc>
          <w:tcPr>
            <w:tcW w:w="3544" w:type="dxa"/>
          </w:tcPr>
          <w:p w:rsidR="0012523F" w:rsidRPr="00911DA6" w:rsidRDefault="0012523F" w:rsidP="00911DA6">
            <w:r w:rsidRPr="00911DA6">
              <w:t>Подготовка к лекции-дискуссии</w:t>
            </w:r>
          </w:p>
        </w:tc>
      </w:tr>
      <w:tr w:rsidR="0012523F" w:rsidRPr="00911DA6" w:rsidTr="00AC4CD6">
        <w:trPr>
          <w:cantSplit/>
        </w:trPr>
        <w:tc>
          <w:tcPr>
            <w:tcW w:w="4111" w:type="dxa"/>
            <w:shd w:val="clear" w:color="auto" w:fill="auto"/>
          </w:tcPr>
          <w:p w:rsidR="0012523F" w:rsidRPr="00911DA6" w:rsidRDefault="0012523F" w:rsidP="00911DA6">
            <w:pPr>
              <w:autoSpaceDE w:val="0"/>
              <w:autoSpaceDN w:val="0"/>
              <w:adjustRightInd w:val="0"/>
            </w:pPr>
            <w:r w:rsidRPr="00911DA6">
              <w:lastRenderedPageBreak/>
              <w:t>Тема 2 Профессиональные</w:t>
            </w:r>
          </w:p>
          <w:p w:rsidR="0012523F" w:rsidRPr="00911DA6" w:rsidRDefault="0012523F" w:rsidP="00911DA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11DA6">
              <w:t xml:space="preserve">коммуникации в медиа. </w:t>
            </w:r>
          </w:p>
        </w:tc>
        <w:tc>
          <w:tcPr>
            <w:tcW w:w="992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6</w:t>
            </w:r>
          </w:p>
        </w:tc>
        <w:tc>
          <w:tcPr>
            <w:tcW w:w="1276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12</w:t>
            </w:r>
          </w:p>
        </w:tc>
        <w:tc>
          <w:tcPr>
            <w:tcW w:w="3544" w:type="dxa"/>
          </w:tcPr>
          <w:p w:rsidR="0012523F" w:rsidRPr="00911DA6" w:rsidRDefault="0012523F" w:rsidP="00911DA6">
            <w:r w:rsidRPr="00911DA6">
              <w:t>Обсуждение результатов</w:t>
            </w:r>
          </w:p>
        </w:tc>
      </w:tr>
      <w:tr w:rsidR="0012523F" w:rsidRPr="00911DA6" w:rsidTr="00AC4CD6">
        <w:trPr>
          <w:cantSplit/>
        </w:trPr>
        <w:tc>
          <w:tcPr>
            <w:tcW w:w="4111" w:type="dxa"/>
            <w:shd w:val="clear" w:color="auto" w:fill="auto"/>
          </w:tcPr>
          <w:p w:rsidR="0012523F" w:rsidRPr="00911DA6" w:rsidRDefault="0012523F" w:rsidP="00911DA6">
            <w:pPr>
              <w:autoSpaceDE w:val="0"/>
              <w:autoSpaceDN w:val="0"/>
              <w:adjustRightInd w:val="0"/>
            </w:pPr>
            <w:r w:rsidRPr="00911DA6">
              <w:t xml:space="preserve">Тема 3 </w:t>
            </w:r>
          </w:p>
          <w:p w:rsidR="0012523F" w:rsidRPr="00911DA6" w:rsidRDefault="0012523F" w:rsidP="00911DA6">
            <w:pPr>
              <w:autoSpaceDE w:val="0"/>
              <w:autoSpaceDN w:val="0"/>
              <w:adjustRightInd w:val="0"/>
            </w:pPr>
            <w:r w:rsidRPr="00911DA6">
              <w:t>Источники информационного обеспечения профессиональных</w:t>
            </w:r>
          </w:p>
          <w:p w:rsidR="0012523F" w:rsidRPr="00911DA6" w:rsidRDefault="0012523F" w:rsidP="00911DA6">
            <w:pPr>
              <w:autoSpaceDE w:val="0"/>
              <w:autoSpaceDN w:val="0"/>
              <w:adjustRightInd w:val="0"/>
            </w:pPr>
            <w:r w:rsidRPr="00911DA6">
              <w:t>коммуникаций в предметном поле медиа.</w:t>
            </w:r>
          </w:p>
          <w:p w:rsidR="0012523F" w:rsidRPr="00911DA6" w:rsidRDefault="0012523F" w:rsidP="00911DA6"/>
        </w:tc>
        <w:tc>
          <w:tcPr>
            <w:tcW w:w="992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6</w:t>
            </w:r>
          </w:p>
        </w:tc>
        <w:tc>
          <w:tcPr>
            <w:tcW w:w="1276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12</w:t>
            </w:r>
          </w:p>
        </w:tc>
        <w:tc>
          <w:tcPr>
            <w:tcW w:w="3544" w:type="dxa"/>
          </w:tcPr>
          <w:p w:rsidR="0012523F" w:rsidRPr="00911DA6" w:rsidRDefault="0012523F" w:rsidP="00911DA6">
            <w:r w:rsidRPr="00911DA6">
              <w:t>Обсуждение результатов</w:t>
            </w:r>
          </w:p>
        </w:tc>
      </w:tr>
      <w:tr w:rsidR="007B71ED" w:rsidRPr="00911DA6" w:rsidTr="007B71ED">
        <w:trPr>
          <w:cantSplit/>
        </w:trPr>
        <w:tc>
          <w:tcPr>
            <w:tcW w:w="9923" w:type="dxa"/>
            <w:gridSpan w:val="4"/>
          </w:tcPr>
          <w:p w:rsidR="007B71ED" w:rsidRPr="00911DA6" w:rsidRDefault="0012523F" w:rsidP="00911DA6">
            <w:pPr>
              <w:jc w:val="center"/>
              <w:rPr>
                <w:b/>
              </w:rPr>
            </w:pPr>
            <w:r w:rsidRPr="00911DA6">
              <w:rPr>
                <w:b/>
                <w:i/>
              </w:rPr>
              <w:t>Раздел 2. Практические основы информационного обеспечения</w:t>
            </w:r>
          </w:p>
        </w:tc>
      </w:tr>
      <w:tr w:rsidR="0012523F" w:rsidRPr="00911DA6" w:rsidTr="005F34B8">
        <w:trPr>
          <w:cantSplit/>
        </w:trPr>
        <w:tc>
          <w:tcPr>
            <w:tcW w:w="4111" w:type="dxa"/>
            <w:shd w:val="clear" w:color="auto" w:fill="auto"/>
          </w:tcPr>
          <w:p w:rsidR="0012523F" w:rsidRPr="00911DA6" w:rsidRDefault="0012523F" w:rsidP="00911DA6">
            <w:pPr>
              <w:rPr>
                <w:highlight w:val="yellow"/>
              </w:rPr>
            </w:pPr>
            <w:r w:rsidRPr="00911DA6">
              <w:t>Тема 4 Информационные и научные мероприятия как формы профессиональных коммуникаций</w:t>
            </w:r>
          </w:p>
        </w:tc>
        <w:tc>
          <w:tcPr>
            <w:tcW w:w="992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9</w:t>
            </w:r>
          </w:p>
        </w:tc>
        <w:tc>
          <w:tcPr>
            <w:tcW w:w="1276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12</w:t>
            </w:r>
          </w:p>
        </w:tc>
        <w:tc>
          <w:tcPr>
            <w:tcW w:w="3544" w:type="dxa"/>
          </w:tcPr>
          <w:p w:rsidR="0012523F" w:rsidRPr="00911DA6" w:rsidRDefault="0012523F" w:rsidP="00911DA6">
            <w:r w:rsidRPr="00911DA6">
              <w:t>Обсуждение результатов</w:t>
            </w:r>
          </w:p>
        </w:tc>
      </w:tr>
      <w:tr w:rsidR="0012523F" w:rsidRPr="00911DA6" w:rsidTr="005F34B8">
        <w:trPr>
          <w:cantSplit/>
        </w:trPr>
        <w:tc>
          <w:tcPr>
            <w:tcW w:w="4111" w:type="dxa"/>
            <w:shd w:val="clear" w:color="auto" w:fill="auto"/>
          </w:tcPr>
          <w:p w:rsidR="0012523F" w:rsidRPr="00911DA6" w:rsidRDefault="0012523F" w:rsidP="00911DA6">
            <w:r w:rsidRPr="00911DA6">
              <w:t xml:space="preserve">Тема 5 </w:t>
            </w:r>
          </w:p>
          <w:p w:rsidR="0012523F" w:rsidRPr="00911DA6" w:rsidRDefault="0012523F" w:rsidP="00911DA6">
            <w:pPr>
              <w:autoSpaceDE w:val="0"/>
              <w:autoSpaceDN w:val="0"/>
              <w:adjustRightInd w:val="0"/>
            </w:pPr>
            <w:r w:rsidRPr="00911DA6">
              <w:t>Технология подготовки и проведения профессионального мероприятия</w:t>
            </w:r>
          </w:p>
        </w:tc>
        <w:tc>
          <w:tcPr>
            <w:tcW w:w="992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8</w:t>
            </w:r>
          </w:p>
        </w:tc>
        <w:tc>
          <w:tcPr>
            <w:tcW w:w="1276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12</w:t>
            </w:r>
          </w:p>
        </w:tc>
        <w:tc>
          <w:tcPr>
            <w:tcW w:w="3544" w:type="dxa"/>
          </w:tcPr>
          <w:p w:rsidR="0012523F" w:rsidRPr="00911DA6" w:rsidRDefault="0012523F" w:rsidP="00911DA6">
            <w:r w:rsidRPr="00911DA6">
              <w:t>Обсуждение результатов</w:t>
            </w:r>
          </w:p>
        </w:tc>
      </w:tr>
      <w:tr w:rsidR="0012523F" w:rsidRPr="00911DA6" w:rsidTr="005F34B8">
        <w:trPr>
          <w:cantSplit/>
        </w:trPr>
        <w:tc>
          <w:tcPr>
            <w:tcW w:w="4111" w:type="dxa"/>
            <w:shd w:val="clear" w:color="auto" w:fill="auto"/>
          </w:tcPr>
          <w:p w:rsidR="0012523F" w:rsidRPr="00911DA6" w:rsidRDefault="0012523F" w:rsidP="00911DA6">
            <w:r w:rsidRPr="00911DA6">
              <w:t>Тема 5.1 Подготовка исходных материалов для проведения профессионального мероприятия</w:t>
            </w:r>
          </w:p>
        </w:tc>
        <w:tc>
          <w:tcPr>
            <w:tcW w:w="992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8</w:t>
            </w:r>
          </w:p>
        </w:tc>
        <w:tc>
          <w:tcPr>
            <w:tcW w:w="1276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14</w:t>
            </w:r>
          </w:p>
        </w:tc>
        <w:tc>
          <w:tcPr>
            <w:tcW w:w="3544" w:type="dxa"/>
          </w:tcPr>
          <w:p w:rsidR="0012523F" w:rsidRPr="00911DA6" w:rsidRDefault="0012523F" w:rsidP="00911DA6">
            <w:r w:rsidRPr="00911DA6">
              <w:t>Подготовка к публичному представлению результатов исследования</w:t>
            </w:r>
          </w:p>
        </w:tc>
      </w:tr>
      <w:tr w:rsidR="0012523F" w:rsidRPr="00911DA6" w:rsidTr="005F34B8">
        <w:trPr>
          <w:cantSplit/>
        </w:trPr>
        <w:tc>
          <w:tcPr>
            <w:tcW w:w="4111" w:type="dxa"/>
            <w:shd w:val="clear" w:color="auto" w:fill="auto"/>
          </w:tcPr>
          <w:p w:rsidR="0012523F" w:rsidRPr="00911DA6" w:rsidRDefault="0012523F" w:rsidP="00911DA6">
            <w:r w:rsidRPr="00911DA6">
              <w:t>Тема 5.2 Подготовка выступлений и докладов. Информационная поддержка мероприятия</w:t>
            </w:r>
          </w:p>
        </w:tc>
        <w:tc>
          <w:tcPr>
            <w:tcW w:w="992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6</w:t>
            </w:r>
          </w:p>
        </w:tc>
        <w:tc>
          <w:tcPr>
            <w:tcW w:w="1276" w:type="dxa"/>
            <w:vAlign w:val="center"/>
          </w:tcPr>
          <w:p w:rsidR="0012523F" w:rsidRPr="00911DA6" w:rsidRDefault="0012523F" w:rsidP="00911DA6">
            <w:pPr>
              <w:jc w:val="center"/>
            </w:pPr>
            <w:r w:rsidRPr="00911DA6">
              <w:t>12</w:t>
            </w:r>
          </w:p>
        </w:tc>
        <w:tc>
          <w:tcPr>
            <w:tcW w:w="3544" w:type="dxa"/>
          </w:tcPr>
          <w:p w:rsidR="0012523F" w:rsidRPr="00911DA6" w:rsidRDefault="0012523F" w:rsidP="00911DA6">
            <w:r w:rsidRPr="00911DA6">
              <w:t>Подготовка к публичному представлению результатов исследования</w:t>
            </w:r>
          </w:p>
        </w:tc>
      </w:tr>
    </w:tbl>
    <w:p w:rsidR="008238E3" w:rsidRPr="00911DA6" w:rsidRDefault="008238E3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</w:p>
    <w:p w:rsidR="006E4BDE" w:rsidRPr="00911DA6" w:rsidRDefault="00376AD9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9" w:name="_Toc174890912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7. </w:t>
      </w:r>
      <w:r w:rsidR="006E4BDE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Фонд оценочных средств</w:t>
      </w:r>
      <w:bookmarkEnd w:id="19"/>
    </w:p>
    <w:p w:rsidR="007E74FA" w:rsidRPr="007E74FA" w:rsidRDefault="007E74FA" w:rsidP="007E74FA">
      <w:pPr>
        <w:ind w:firstLine="709"/>
        <w:jc w:val="both"/>
      </w:pPr>
      <w:r w:rsidRPr="008B1709"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</w:t>
      </w:r>
      <w:hyperlink r:id="rId11" w:history="1">
        <w:r w:rsidRPr="008610E1">
          <w:rPr>
            <w:rStyle w:val="ae"/>
          </w:rPr>
          <w:t>https://edu2020.kemgik.ru/course/view.php?id=3563</w:t>
        </w:r>
      </w:hyperlink>
      <w:r>
        <w:rPr>
          <w:rStyle w:val="ae"/>
          <w:u w:val="none"/>
        </w:rPr>
        <w:t>.</w:t>
      </w:r>
    </w:p>
    <w:p w:rsidR="00E10B13" w:rsidRPr="00911DA6" w:rsidRDefault="009517C6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0" w:name="_Toc174890913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942F00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E10B13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20"/>
      <w:r w:rsidR="00E10B13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7E74FA" w:rsidRDefault="009517C6" w:rsidP="007E74FA">
      <w:pPr>
        <w:pStyle w:val="30"/>
        <w:ind w:left="720"/>
        <w:rPr>
          <w:rFonts w:ascii="Times New Roman" w:eastAsia="Cambria" w:hAnsi="Times New Roman" w:cs="Times New Roman"/>
          <w:color w:val="auto"/>
        </w:rPr>
      </w:pPr>
      <w:bookmarkStart w:id="21" w:name="_Toc174890914"/>
      <w:r w:rsidRPr="007E74FA">
        <w:rPr>
          <w:rFonts w:ascii="Times New Roman" w:eastAsia="Cambria" w:hAnsi="Times New Roman" w:cs="Times New Roman"/>
          <w:color w:val="auto"/>
        </w:rPr>
        <w:t>8.</w:t>
      </w:r>
      <w:r w:rsidR="00E10B13" w:rsidRPr="007E74FA">
        <w:rPr>
          <w:rFonts w:ascii="Times New Roman" w:eastAsia="Cambria" w:hAnsi="Times New Roman" w:cs="Times New Roman"/>
          <w:color w:val="auto"/>
        </w:rPr>
        <w:t>1. Основная литература</w:t>
      </w:r>
      <w:bookmarkEnd w:id="21"/>
      <w:r w:rsidR="00E10B13" w:rsidRPr="007E74FA">
        <w:rPr>
          <w:rFonts w:ascii="Times New Roman" w:eastAsia="Cambria" w:hAnsi="Times New Roman" w:cs="Times New Roman"/>
          <w:color w:val="auto"/>
        </w:rPr>
        <w:t xml:space="preserve"> </w:t>
      </w:r>
    </w:p>
    <w:p w:rsidR="00606993" w:rsidRPr="00911DA6" w:rsidRDefault="00606993" w:rsidP="00911DA6">
      <w:pPr>
        <w:numPr>
          <w:ilvl w:val="0"/>
          <w:numId w:val="12"/>
        </w:numPr>
        <w:contextualSpacing/>
        <w:jc w:val="both"/>
      </w:pPr>
      <w:r w:rsidRPr="00911DA6">
        <w:t>Гендина, Н. И. Информационная культура личности: технология продуктивной интеллектуальной работы с информацией в условиях интернет-</w:t>
      </w:r>
      <w:proofErr w:type="gramStart"/>
      <w:r w:rsidRPr="00911DA6">
        <w:t>среды :</w:t>
      </w:r>
      <w:proofErr w:type="gramEnd"/>
      <w:r w:rsidRPr="00911DA6">
        <w:t xml:space="preserve"> учебное пособие для студентов вузов культуры : [16+] / Н. И. Гендина, Е. В. Косолапова, Л. Н. Рябцева ; науч. ред. Н. И. Гендина ; отв. ред. сер. И. Л. </w:t>
      </w:r>
      <w:proofErr w:type="spellStart"/>
      <w:proofErr w:type="gramStart"/>
      <w:r w:rsidRPr="00911DA6">
        <w:t>Скипор</w:t>
      </w:r>
      <w:proofErr w:type="spellEnd"/>
      <w:r w:rsidRPr="00911DA6">
        <w:t xml:space="preserve"> ;</w:t>
      </w:r>
      <w:proofErr w:type="gramEnd"/>
      <w:r w:rsidRPr="00911DA6">
        <w:t xml:space="preserve"> Кемеровский государственный институт культуры. – </w:t>
      </w:r>
      <w:proofErr w:type="gramStart"/>
      <w:r w:rsidRPr="00911DA6">
        <w:t>Кемерово :</w:t>
      </w:r>
      <w:proofErr w:type="gramEnd"/>
      <w:r w:rsidRPr="00911DA6">
        <w:t xml:space="preserve"> Кемеровский государственный институт культуры (КемГИК), 2020. – Том 1. – 357 </w:t>
      </w:r>
      <w:proofErr w:type="gramStart"/>
      <w:r w:rsidRPr="00911DA6">
        <w:t>с. :</w:t>
      </w:r>
      <w:proofErr w:type="gramEnd"/>
      <w:r w:rsidRPr="00911DA6">
        <w:t xml:space="preserve"> ил – (КемГИК – подготовке кадров сферы культуры и искусства). – Режим доступа: по подписке. – URL: https://biblioclub.ru/index.php?page=book&amp;id=696605. – ISBN 978-5-8154-0519-6 (Т. 1). – ISBN 978-5-8154-0518-9. – </w:t>
      </w:r>
      <w:proofErr w:type="gramStart"/>
      <w:r w:rsidRPr="00911DA6">
        <w:t>Текст :</w:t>
      </w:r>
      <w:proofErr w:type="gramEnd"/>
      <w:r w:rsidRPr="00911DA6">
        <w:t xml:space="preserve"> электронный.</w:t>
      </w:r>
    </w:p>
    <w:p w:rsidR="004B121D" w:rsidRPr="007E74FA" w:rsidRDefault="004B121D" w:rsidP="007E74FA">
      <w:pPr>
        <w:pStyle w:val="30"/>
        <w:ind w:left="720"/>
        <w:rPr>
          <w:rFonts w:ascii="Times New Roman" w:eastAsia="Cambria" w:hAnsi="Times New Roman" w:cs="Times New Roman"/>
          <w:color w:val="auto"/>
        </w:rPr>
      </w:pPr>
      <w:bookmarkStart w:id="22" w:name="_Toc174890915"/>
      <w:r w:rsidRPr="007E74FA">
        <w:rPr>
          <w:rFonts w:ascii="Times New Roman" w:eastAsia="Cambria" w:hAnsi="Times New Roman" w:cs="Times New Roman"/>
          <w:color w:val="auto"/>
        </w:rPr>
        <w:t>8.2. Дополнительная литература</w:t>
      </w:r>
      <w:bookmarkEnd w:id="22"/>
    </w:p>
    <w:p w:rsidR="00912312" w:rsidRPr="00911DA6" w:rsidRDefault="00912312" w:rsidP="00911DA6">
      <w:pPr>
        <w:widowControl w:val="0"/>
        <w:numPr>
          <w:ilvl w:val="0"/>
          <w:numId w:val="12"/>
        </w:numPr>
        <w:contextualSpacing/>
        <w:jc w:val="both"/>
      </w:pPr>
      <w:proofErr w:type="spellStart"/>
      <w:r w:rsidRPr="00911DA6">
        <w:t>Дрешер</w:t>
      </w:r>
      <w:proofErr w:type="spellEnd"/>
      <w:r w:rsidRPr="00911DA6">
        <w:t xml:space="preserve">, Ю. Н. Информационное обеспечение ученых и </w:t>
      </w:r>
      <w:proofErr w:type="gramStart"/>
      <w:r w:rsidRPr="00911DA6">
        <w:t>специалистов :</w:t>
      </w:r>
      <w:proofErr w:type="gramEnd"/>
      <w:r w:rsidRPr="00911DA6">
        <w:t xml:space="preserve"> учеб.-метод. пособие / Ю. Н. </w:t>
      </w:r>
      <w:proofErr w:type="spellStart"/>
      <w:r w:rsidRPr="00911DA6">
        <w:t>Дрешер</w:t>
      </w:r>
      <w:proofErr w:type="spellEnd"/>
      <w:r w:rsidRPr="00911DA6">
        <w:t>. – Санкт-</w:t>
      </w:r>
      <w:proofErr w:type="gramStart"/>
      <w:r w:rsidRPr="00911DA6">
        <w:t>Петербург :</w:t>
      </w:r>
      <w:proofErr w:type="gramEnd"/>
      <w:r w:rsidRPr="00911DA6">
        <w:t xml:space="preserve"> Профессия, 2008. – 464 с. – (Библиотека). </w:t>
      </w:r>
    </w:p>
    <w:p w:rsidR="00912312" w:rsidRPr="00911DA6" w:rsidRDefault="00912312" w:rsidP="00911DA6">
      <w:pPr>
        <w:widowControl w:val="0"/>
        <w:numPr>
          <w:ilvl w:val="0"/>
          <w:numId w:val="12"/>
        </w:numPr>
        <w:contextualSpacing/>
        <w:jc w:val="both"/>
      </w:pPr>
      <w:r w:rsidRPr="00911DA6">
        <w:t xml:space="preserve">Косяков Д.В., Юдина И.Г., Вахрамеева З.В. Научная коммуникация в средствах массовой информации на примере институтов Сибирского отделения РАН // Научные и технические библиотеки.  – 2019. – №9.  – С.83-101. </w:t>
      </w:r>
    </w:p>
    <w:p w:rsidR="00912312" w:rsidRPr="00911DA6" w:rsidRDefault="00912312" w:rsidP="00911DA6">
      <w:pPr>
        <w:widowControl w:val="0"/>
        <w:numPr>
          <w:ilvl w:val="0"/>
          <w:numId w:val="12"/>
        </w:numPr>
        <w:contextualSpacing/>
        <w:jc w:val="both"/>
      </w:pPr>
      <w:r w:rsidRPr="00911DA6">
        <w:t xml:space="preserve">Мартынова, Е. В. Информационное обеспечение профессиональных </w:t>
      </w:r>
      <w:proofErr w:type="gramStart"/>
      <w:r w:rsidRPr="00911DA6">
        <w:t>коммуникаций :</w:t>
      </w:r>
      <w:proofErr w:type="gramEnd"/>
      <w:r w:rsidRPr="00911DA6">
        <w:t xml:space="preserve"> методика создания научной статьи : учебное пособие / Е. В. Мартынова, А. А. Щербинин ; Кемеровский государственный институт культуры, Факультет информационных и библиотечных технологий, Кафедра технологии документальных коммуникаций. – </w:t>
      </w:r>
      <w:proofErr w:type="gramStart"/>
      <w:r w:rsidRPr="00911DA6">
        <w:t>Кемерово :</w:t>
      </w:r>
      <w:proofErr w:type="gramEnd"/>
      <w:r w:rsidRPr="00911DA6">
        <w:t xml:space="preserve"> Кемеровский государственный институт культуры (КемГИК), 2018. – 127 </w:t>
      </w:r>
      <w:proofErr w:type="gramStart"/>
      <w:r w:rsidRPr="00911DA6">
        <w:t>с. :</w:t>
      </w:r>
      <w:proofErr w:type="gramEnd"/>
      <w:r w:rsidRPr="00911DA6">
        <w:t xml:space="preserve"> табл. – Режим доступа: по подписке. – URL: https://biblioclub.ru/index.php?page=book&amp;id=613091. – </w:t>
      </w:r>
      <w:proofErr w:type="spellStart"/>
      <w:r w:rsidRPr="00911DA6">
        <w:t>Библиогр</w:t>
      </w:r>
      <w:proofErr w:type="spellEnd"/>
      <w:r w:rsidRPr="00911DA6">
        <w:t>. в кн. – ISBN 978-5-8154-</w:t>
      </w:r>
      <w:r w:rsidRPr="00911DA6">
        <w:lastRenderedPageBreak/>
        <w:t xml:space="preserve">0421-2. – </w:t>
      </w:r>
      <w:proofErr w:type="gramStart"/>
      <w:r w:rsidRPr="00911DA6">
        <w:t>Текст :</w:t>
      </w:r>
      <w:proofErr w:type="gramEnd"/>
      <w:r w:rsidRPr="00911DA6">
        <w:t xml:space="preserve"> электронный.</w:t>
      </w:r>
    </w:p>
    <w:p w:rsidR="00912312" w:rsidRPr="00911DA6" w:rsidRDefault="00912312" w:rsidP="00911DA6">
      <w:pPr>
        <w:widowControl w:val="0"/>
        <w:numPr>
          <w:ilvl w:val="0"/>
          <w:numId w:val="12"/>
        </w:numPr>
        <w:contextualSpacing/>
        <w:jc w:val="both"/>
      </w:pPr>
      <w:r w:rsidRPr="00911DA6">
        <w:t xml:space="preserve">Методология и методы научных исследований в библиотечно-информационной деятельности и </w:t>
      </w:r>
      <w:proofErr w:type="spellStart"/>
      <w:proofErr w:type="gramStart"/>
      <w:r w:rsidRPr="00911DA6">
        <w:t>медикоммуникациях</w:t>
      </w:r>
      <w:proofErr w:type="spellEnd"/>
      <w:r w:rsidRPr="00911DA6">
        <w:t xml:space="preserve"> :</w:t>
      </w:r>
      <w:proofErr w:type="gramEnd"/>
      <w:r w:rsidRPr="00911DA6">
        <w:t xml:space="preserve"> учебное пособие по направлению подготовки 51.04.06 «Библиотечно-информационная деятельность», 42.04.05 «Медиакоммуникации» квалификация (степень) выпускника - «магистр» / О. В. Дворовенко [и др.] ; под ред. А. Ш. Меркуловой. – Кемерово: </w:t>
      </w:r>
      <w:proofErr w:type="spellStart"/>
      <w:r w:rsidRPr="00911DA6">
        <w:t>Кемеров</w:t>
      </w:r>
      <w:proofErr w:type="spellEnd"/>
      <w:r w:rsidRPr="00911DA6">
        <w:t xml:space="preserve">. гос. ин-т культуры, 2023. – 266 с. – </w:t>
      </w:r>
      <w:proofErr w:type="gramStart"/>
      <w:r w:rsidRPr="00911DA6">
        <w:t>ISBN .</w:t>
      </w:r>
      <w:proofErr w:type="gramEnd"/>
      <w:r w:rsidRPr="00911DA6">
        <w:t xml:space="preserve"> – </w:t>
      </w:r>
      <w:proofErr w:type="gramStart"/>
      <w:r w:rsidRPr="00911DA6">
        <w:t>Текст :</w:t>
      </w:r>
      <w:proofErr w:type="gramEnd"/>
      <w:r w:rsidRPr="00911DA6">
        <w:t xml:space="preserve"> непосредственный. (в печати)</w:t>
      </w:r>
    </w:p>
    <w:p w:rsidR="00912312" w:rsidRPr="00911DA6" w:rsidRDefault="00912312" w:rsidP="00911DA6">
      <w:pPr>
        <w:widowControl w:val="0"/>
        <w:numPr>
          <w:ilvl w:val="0"/>
          <w:numId w:val="12"/>
        </w:numPr>
        <w:contextualSpacing/>
        <w:jc w:val="both"/>
      </w:pPr>
      <w:r w:rsidRPr="00911DA6">
        <w:t xml:space="preserve">Методы исследования массовой </w:t>
      </w:r>
      <w:proofErr w:type="gramStart"/>
      <w:r w:rsidRPr="00911DA6">
        <w:t>информации :</w:t>
      </w:r>
      <w:proofErr w:type="gramEnd"/>
      <w:r w:rsidRPr="00911DA6">
        <w:t xml:space="preserve"> учебное пособие / сост.: О. Н. Горячева, О. Г. Гунько, М. Г. Яковлева. – Набережные </w:t>
      </w:r>
      <w:proofErr w:type="gramStart"/>
      <w:r w:rsidRPr="00911DA6">
        <w:t>Челны :</w:t>
      </w:r>
      <w:proofErr w:type="gramEnd"/>
      <w:r w:rsidRPr="00911DA6">
        <w:t xml:space="preserve"> ИПЦ </w:t>
      </w:r>
      <w:proofErr w:type="spellStart"/>
      <w:r w:rsidRPr="00911DA6">
        <w:t>Набережночелнинского</w:t>
      </w:r>
      <w:proofErr w:type="spellEnd"/>
      <w:r w:rsidRPr="00911DA6">
        <w:t xml:space="preserve"> ин-та К(П)ФУ, 2016. – 182 с. – </w:t>
      </w:r>
      <w:proofErr w:type="gramStart"/>
      <w:r w:rsidRPr="00911DA6">
        <w:t>Текст :</w:t>
      </w:r>
      <w:proofErr w:type="gramEnd"/>
      <w:r w:rsidRPr="00911DA6">
        <w:t xml:space="preserve"> непосредственный.</w:t>
      </w:r>
    </w:p>
    <w:p w:rsidR="00912312" w:rsidRPr="00911DA6" w:rsidRDefault="00912312" w:rsidP="00911DA6">
      <w:pPr>
        <w:widowControl w:val="0"/>
        <w:numPr>
          <w:ilvl w:val="0"/>
          <w:numId w:val="12"/>
        </w:numPr>
        <w:contextualSpacing/>
        <w:jc w:val="both"/>
      </w:pPr>
      <w:r w:rsidRPr="00911DA6">
        <w:t>Тараненко, Л. Г. Предметное поле образовательной программы «</w:t>
      </w:r>
      <w:proofErr w:type="spellStart"/>
      <w:r w:rsidRPr="00911DA6">
        <w:t>Медиакомуникации</w:t>
      </w:r>
      <w:proofErr w:type="spellEnd"/>
      <w:proofErr w:type="gramStart"/>
      <w:r w:rsidRPr="00911DA6">
        <w:t>» :</w:t>
      </w:r>
      <w:proofErr w:type="gramEnd"/>
      <w:r w:rsidRPr="00911DA6">
        <w:t xml:space="preserve"> по результатам анализа документного потока / Л. Г. Тараненко, О. В. Дворовенко. – </w:t>
      </w:r>
      <w:proofErr w:type="gramStart"/>
      <w:r w:rsidRPr="00911DA6">
        <w:t>Текст :</w:t>
      </w:r>
      <w:proofErr w:type="gramEnd"/>
      <w:r w:rsidRPr="00911DA6">
        <w:t xml:space="preserve"> непосредственный // Вестник Кемеровского государственного университета культуры и искусств. – 2022. – № 61. – С. 230–239.</w:t>
      </w:r>
    </w:p>
    <w:p w:rsidR="007E74FA" w:rsidRPr="00F93C02" w:rsidRDefault="009517C6" w:rsidP="007E74FA">
      <w:pPr>
        <w:pStyle w:val="30"/>
        <w:ind w:left="720"/>
      </w:pPr>
      <w:bookmarkStart w:id="23" w:name="_Toc174890916"/>
      <w:r w:rsidRPr="00911DA6">
        <w:rPr>
          <w:rFonts w:ascii="Times New Roman" w:eastAsia="Cambria" w:hAnsi="Times New Roman" w:cs="Times New Roman"/>
          <w:color w:val="auto"/>
        </w:rPr>
        <w:t>8</w:t>
      </w:r>
      <w:r w:rsidR="00E10B13" w:rsidRPr="00911DA6">
        <w:rPr>
          <w:rFonts w:ascii="Times New Roman" w:eastAsia="Cambria" w:hAnsi="Times New Roman" w:cs="Times New Roman"/>
          <w:color w:val="auto"/>
        </w:rPr>
        <w:t>.3.</w:t>
      </w:r>
      <w:r w:rsidR="003262E8" w:rsidRPr="00911DA6">
        <w:rPr>
          <w:rFonts w:ascii="Times New Roman" w:eastAsia="Cambria" w:hAnsi="Times New Roman" w:cs="Times New Roman"/>
          <w:color w:val="auto"/>
        </w:rPr>
        <w:t xml:space="preserve"> </w:t>
      </w:r>
      <w:r w:rsidR="007E74FA" w:rsidRPr="000C0F78">
        <w:rPr>
          <w:rStyle w:val="af1"/>
          <w:rFonts w:eastAsiaTheme="majorEastAsia"/>
          <w:b/>
          <w:color w:val="auto"/>
        </w:rPr>
        <w:t>Ресурсы информационно-телекоммуникационной сети «Интернет»</w:t>
      </w:r>
      <w:bookmarkEnd w:id="23"/>
    </w:p>
    <w:p w:rsidR="007E74FA" w:rsidRDefault="007E74FA" w:rsidP="00911DA6">
      <w:pPr>
        <w:pStyle w:val="Default"/>
        <w:ind w:firstLine="720"/>
        <w:jc w:val="both"/>
        <w:rPr>
          <w:color w:val="auto"/>
        </w:rPr>
      </w:pPr>
    </w:p>
    <w:p w:rsidR="00FA4A95" w:rsidRPr="00911DA6" w:rsidRDefault="00FA4A95" w:rsidP="00911DA6">
      <w:pPr>
        <w:pStyle w:val="Default"/>
        <w:ind w:firstLine="720"/>
        <w:jc w:val="both"/>
        <w:rPr>
          <w:color w:val="auto"/>
        </w:rPr>
      </w:pPr>
      <w:r w:rsidRPr="00911DA6">
        <w:rPr>
          <w:color w:val="auto"/>
        </w:rPr>
        <w:t>https://digital.gov.ru/ru/ministry/common/</w:t>
      </w:r>
      <w:r w:rsidRPr="00911DA6">
        <w:t xml:space="preserve"> </w:t>
      </w:r>
      <w:r w:rsidRPr="00911DA6">
        <w:rPr>
          <w:color w:val="auto"/>
        </w:rPr>
        <w:t>Министерство цифрового развития, связи и массовых коммуникаций РФ</w:t>
      </w:r>
    </w:p>
    <w:p w:rsidR="00FA4A95" w:rsidRPr="00911DA6" w:rsidRDefault="00FA4A95" w:rsidP="00911DA6">
      <w:pPr>
        <w:pStyle w:val="Default"/>
        <w:ind w:firstLine="720"/>
        <w:jc w:val="both"/>
        <w:rPr>
          <w:color w:val="auto"/>
        </w:rPr>
      </w:pPr>
      <w:r w:rsidRPr="00911DA6">
        <w:rPr>
          <w:color w:val="auto"/>
        </w:rPr>
        <w:t>https://www.mlg.ru/ratings/</w:t>
      </w:r>
      <w:r w:rsidRPr="00911DA6">
        <w:t xml:space="preserve"> </w:t>
      </w:r>
      <w:proofErr w:type="spellStart"/>
      <w:r w:rsidRPr="00911DA6">
        <w:rPr>
          <w:color w:val="auto"/>
        </w:rPr>
        <w:t>Медиалогия</w:t>
      </w:r>
      <w:proofErr w:type="spellEnd"/>
      <w:r w:rsidRPr="00911DA6">
        <w:rPr>
          <w:color w:val="auto"/>
        </w:rPr>
        <w:t xml:space="preserve"> (разработчик автоматической системы мониторинга и анализа СМИ и </w:t>
      </w:r>
      <w:proofErr w:type="spellStart"/>
      <w:r w:rsidRPr="00911DA6">
        <w:rPr>
          <w:color w:val="auto"/>
        </w:rPr>
        <w:t>соцмедиа</w:t>
      </w:r>
      <w:proofErr w:type="spellEnd"/>
      <w:r w:rsidRPr="00911DA6">
        <w:rPr>
          <w:color w:val="auto"/>
        </w:rPr>
        <w:t xml:space="preserve"> в режиме реального времени).</w:t>
      </w:r>
    </w:p>
    <w:p w:rsidR="00FA4A95" w:rsidRPr="00911DA6" w:rsidRDefault="00FA4A95" w:rsidP="00911DA6">
      <w:pPr>
        <w:pStyle w:val="Default"/>
        <w:ind w:firstLine="720"/>
        <w:jc w:val="both"/>
        <w:rPr>
          <w:color w:val="auto"/>
        </w:rPr>
      </w:pPr>
      <w:r w:rsidRPr="00911DA6">
        <w:rPr>
          <w:color w:val="auto"/>
          <w:lang w:val="en-US"/>
        </w:rPr>
        <w:t>https</w:t>
      </w:r>
      <w:r w:rsidRPr="00911DA6">
        <w:rPr>
          <w:color w:val="auto"/>
        </w:rPr>
        <w:t>://</w:t>
      </w:r>
      <w:proofErr w:type="spellStart"/>
      <w:r w:rsidRPr="00911DA6">
        <w:rPr>
          <w:color w:val="auto"/>
          <w:lang w:val="en-US"/>
        </w:rPr>
        <w:t>mediametrics</w:t>
      </w:r>
      <w:proofErr w:type="spellEnd"/>
      <w:r w:rsidRPr="00911DA6">
        <w:rPr>
          <w:color w:val="auto"/>
        </w:rPr>
        <w:t>.</w:t>
      </w:r>
      <w:proofErr w:type="spellStart"/>
      <w:r w:rsidRPr="00911DA6">
        <w:rPr>
          <w:color w:val="auto"/>
          <w:lang w:val="en-US"/>
        </w:rPr>
        <w:t>ru</w:t>
      </w:r>
      <w:proofErr w:type="spellEnd"/>
      <w:r w:rsidRPr="00911DA6">
        <w:rPr>
          <w:color w:val="auto"/>
        </w:rPr>
        <w:t>/</w:t>
      </w:r>
      <w:proofErr w:type="spellStart"/>
      <w:r w:rsidRPr="00911DA6">
        <w:rPr>
          <w:color w:val="auto"/>
          <w:lang w:val="en-US"/>
        </w:rPr>
        <w:t>regionstop</w:t>
      </w:r>
      <w:proofErr w:type="spellEnd"/>
      <w:r w:rsidRPr="00911DA6">
        <w:rPr>
          <w:color w:val="auto"/>
        </w:rPr>
        <w:t xml:space="preserve">/ </w:t>
      </w:r>
      <w:proofErr w:type="spellStart"/>
      <w:r w:rsidRPr="00911DA6">
        <w:rPr>
          <w:color w:val="auto"/>
          <w:lang w:val="en-US"/>
        </w:rPr>
        <w:t>MediaMetrics</w:t>
      </w:r>
      <w:proofErr w:type="spellEnd"/>
    </w:p>
    <w:p w:rsidR="00FA4A95" w:rsidRPr="00911DA6" w:rsidRDefault="00ED3EAE" w:rsidP="00911DA6">
      <w:pPr>
        <w:pStyle w:val="Default"/>
        <w:ind w:firstLine="720"/>
        <w:jc w:val="both"/>
        <w:rPr>
          <w:color w:val="auto"/>
        </w:rPr>
      </w:pPr>
      <w:hyperlink r:id="rId12" w:history="1">
        <w:r w:rsidR="00FA4A95" w:rsidRPr="00911DA6">
          <w:rPr>
            <w:rStyle w:val="ae"/>
            <w:lang w:val="en-US"/>
          </w:rPr>
          <w:t>https</w:t>
        </w:r>
        <w:r w:rsidR="00FA4A95" w:rsidRPr="00911DA6">
          <w:rPr>
            <w:rStyle w:val="ae"/>
          </w:rPr>
          <w:t>://</w:t>
        </w:r>
        <w:proofErr w:type="spellStart"/>
        <w:r w:rsidR="00FA4A95" w:rsidRPr="00911DA6">
          <w:rPr>
            <w:rStyle w:val="ae"/>
            <w:lang w:val="en-US"/>
          </w:rPr>
          <w:t>pressindex</w:t>
        </w:r>
        <w:proofErr w:type="spellEnd"/>
        <w:r w:rsidR="00FA4A95" w:rsidRPr="00911DA6">
          <w:rPr>
            <w:rStyle w:val="ae"/>
          </w:rPr>
          <w:t>.</w:t>
        </w:r>
        <w:proofErr w:type="spellStart"/>
        <w:r w:rsidR="00FA4A95" w:rsidRPr="00911DA6">
          <w:rPr>
            <w:rStyle w:val="ae"/>
            <w:lang w:val="en-US"/>
          </w:rPr>
          <w:t>ru</w:t>
        </w:r>
        <w:proofErr w:type="spellEnd"/>
        <w:r w:rsidR="00FA4A95" w:rsidRPr="00911DA6">
          <w:rPr>
            <w:rStyle w:val="ae"/>
          </w:rPr>
          <w:t>/</w:t>
        </w:r>
        <w:r w:rsidR="00FA4A95" w:rsidRPr="00911DA6">
          <w:rPr>
            <w:rStyle w:val="ae"/>
            <w:lang w:val="en-US"/>
          </w:rPr>
          <w:t>monitoring</w:t>
        </w:r>
        <w:r w:rsidR="00FA4A95" w:rsidRPr="00911DA6">
          <w:rPr>
            <w:rStyle w:val="ae"/>
          </w:rPr>
          <w:t>/</w:t>
        </w:r>
        <w:r w:rsidR="00FA4A95" w:rsidRPr="00911DA6">
          <w:rPr>
            <w:rStyle w:val="ae"/>
            <w:lang w:val="en-US"/>
          </w:rPr>
          <w:t>media</w:t>
        </w:r>
      </w:hyperlink>
      <w:r w:rsidR="00FA4A95" w:rsidRPr="00911DA6">
        <w:rPr>
          <w:color w:val="auto"/>
        </w:rPr>
        <w:t xml:space="preserve"> </w:t>
      </w:r>
      <w:proofErr w:type="spellStart"/>
      <w:r w:rsidR="00FA4A95" w:rsidRPr="00911DA6">
        <w:rPr>
          <w:color w:val="auto"/>
        </w:rPr>
        <w:t>ПрессИндекс</w:t>
      </w:r>
      <w:proofErr w:type="spellEnd"/>
    </w:p>
    <w:p w:rsidR="00FA4A95" w:rsidRPr="00911DA6" w:rsidRDefault="00ED3EAE" w:rsidP="00911DA6">
      <w:pPr>
        <w:pStyle w:val="Default"/>
        <w:ind w:firstLine="720"/>
        <w:jc w:val="both"/>
        <w:rPr>
          <w:color w:val="auto"/>
          <w:lang w:val="en-US"/>
        </w:rPr>
      </w:pPr>
      <w:hyperlink r:id="rId13" w:history="1">
        <w:r w:rsidR="00FA4A95" w:rsidRPr="00911DA6">
          <w:rPr>
            <w:rStyle w:val="ae"/>
            <w:lang w:val="en-US"/>
          </w:rPr>
          <w:t>https://infoselection.ru/infokatalog/novosti-smi/smi</w:t>
        </w:r>
      </w:hyperlink>
      <w:r w:rsidR="00FA4A95" w:rsidRPr="00911DA6">
        <w:rPr>
          <w:color w:val="auto"/>
          <w:lang w:val="en-US"/>
        </w:rPr>
        <w:t xml:space="preserve"> </w:t>
      </w:r>
      <w:proofErr w:type="spellStart"/>
      <w:r w:rsidR="00FA4A95" w:rsidRPr="00911DA6">
        <w:rPr>
          <w:color w:val="auto"/>
        </w:rPr>
        <w:t>Инфохаб</w:t>
      </w:r>
      <w:proofErr w:type="spellEnd"/>
      <w:r w:rsidR="00FA4A95" w:rsidRPr="00911DA6">
        <w:rPr>
          <w:color w:val="auto"/>
          <w:lang w:val="en-US"/>
        </w:rPr>
        <w:t xml:space="preserve"> "Selection"</w:t>
      </w:r>
    </w:p>
    <w:p w:rsidR="00FA4A95" w:rsidRPr="00911DA6" w:rsidRDefault="00ED3EAE" w:rsidP="00911DA6">
      <w:pPr>
        <w:pStyle w:val="Default"/>
        <w:ind w:firstLine="720"/>
        <w:jc w:val="both"/>
        <w:rPr>
          <w:color w:val="auto"/>
        </w:rPr>
      </w:pPr>
      <w:hyperlink r:id="rId14" w:history="1">
        <w:r w:rsidR="00FA4A95" w:rsidRPr="00911DA6">
          <w:rPr>
            <w:rStyle w:val="ae"/>
            <w:lang w:val="en-US"/>
          </w:rPr>
          <w:t>https</w:t>
        </w:r>
        <w:r w:rsidR="00FA4A95" w:rsidRPr="00911DA6">
          <w:rPr>
            <w:rStyle w:val="ae"/>
          </w:rPr>
          <w:t>://</w:t>
        </w:r>
        <w:proofErr w:type="spellStart"/>
        <w:r w:rsidR="00FA4A95" w:rsidRPr="00911DA6">
          <w:rPr>
            <w:rStyle w:val="ae"/>
            <w:lang w:val="en-US"/>
          </w:rPr>
          <w:t>integrum</w:t>
        </w:r>
        <w:proofErr w:type="spellEnd"/>
        <w:r w:rsidR="00FA4A95" w:rsidRPr="00911DA6">
          <w:rPr>
            <w:rStyle w:val="ae"/>
          </w:rPr>
          <w:t>.</w:t>
        </w:r>
        <w:proofErr w:type="spellStart"/>
        <w:r w:rsidR="00FA4A95" w:rsidRPr="00911DA6">
          <w:rPr>
            <w:rStyle w:val="ae"/>
            <w:lang w:val="en-US"/>
          </w:rPr>
          <w:t>ru</w:t>
        </w:r>
        <w:proofErr w:type="spellEnd"/>
        <w:r w:rsidR="00FA4A95" w:rsidRPr="00911DA6">
          <w:rPr>
            <w:rStyle w:val="ae"/>
          </w:rPr>
          <w:t>/</w:t>
        </w:r>
        <w:r w:rsidR="00FA4A95" w:rsidRPr="00911DA6">
          <w:rPr>
            <w:rStyle w:val="ae"/>
            <w:lang w:val="en-US"/>
          </w:rPr>
          <w:t>monitoring</w:t>
        </w:r>
        <w:r w:rsidR="00FA4A95" w:rsidRPr="00911DA6">
          <w:rPr>
            <w:rStyle w:val="ae"/>
          </w:rPr>
          <w:t>-</w:t>
        </w:r>
        <w:proofErr w:type="spellStart"/>
        <w:r w:rsidR="00FA4A95" w:rsidRPr="00911DA6">
          <w:rPr>
            <w:rStyle w:val="ae"/>
            <w:lang w:val="en-US"/>
          </w:rPr>
          <w:t>smi</w:t>
        </w:r>
        <w:proofErr w:type="spellEnd"/>
      </w:hyperlink>
      <w:r w:rsidR="00FA4A95" w:rsidRPr="00911DA6">
        <w:rPr>
          <w:color w:val="auto"/>
        </w:rPr>
        <w:t xml:space="preserve"> </w:t>
      </w:r>
      <w:proofErr w:type="spellStart"/>
      <w:r w:rsidR="00FA4A95" w:rsidRPr="00911DA6">
        <w:rPr>
          <w:color w:val="auto"/>
        </w:rPr>
        <w:t>Интегрум</w:t>
      </w:r>
      <w:proofErr w:type="spellEnd"/>
    </w:p>
    <w:p w:rsidR="00FA4A95" w:rsidRPr="00911DA6" w:rsidRDefault="00ED3EAE" w:rsidP="00911DA6">
      <w:pPr>
        <w:pStyle w:val="Default"/>
        <w:ind w:firstLine="720"/>
        <w:jc w:val="both"/>
        <w:rPr>
          <w:color w:val="auto"/>
        </w:rPr>
      </w:pPr>
      <w:hyperlink r:id="rId15" w:history="1">
        <w:r w:rsidR="00FA4A95" w:rsidRPr="00911DA6">
          <w:rPr>
            <w:rStyle w:val="ae"/>
          </w:rPr>
          <w:t>https://wciom.ru/</w:t>
        </w:r>
      </w:hyperlink>
      <w:r w:rsidR="00FA4A95" w:rsidRPr="00911DA6">
        <w:rPr>
          <w:color w:val="auto"/>
        </w:rPr>
        <w:t xml:space="preserve"> "Всероссийский центр изучения общественного мнения" (ВЦИОМ)</w:t>
      </w:r>
    </w:p>
    <w:p w:rsidR="00021BE4" w:rsidRPr="00911DA6" w:rsidRDefault="00021BE4" w:rsidP="00911DA6">
      <w:pPr>
        <w:pStyle w:val="Default"/>
        <w:ind w:firstLine="720"/>
        <w:jc w:val="both"/>
        <w:rPr>
          <w:color w:val="auto"/>
        </w:rPr>
      </w:pPr>
      <w:r w:rsidRPr="00911DA6">
        <w:rPr>
          <w:color w:val="auto"/>
        </w:rPr>
        <w:t xml:space="preserve">http://www.nlr.ru:8101/res/inv/ic/standards.htm – Российская национальная библиотека </w:t>
      </w:r>
    </w:p>
    <w:p w:rsidR="00021BE4" w:rsidRPr="00911DA6" w:rsidRDefault="00021BE4" w:rsidP="00911DA6">
      <w:pPr>
        <w:pStyle w:val="Default"/>
        <w:ind w:firstLine="720"/>
        <w:jc w:val="both"/>
        <w:rPr>
          <w:color w:val="auto"/>
        </w:rPr>
      </w:pPr>
      <w:r w:rsidRPr="00911DA6">
        <w:rPr>
          <w:color w:val="auto"/>
        </w:rPr>
        <w:t xml:space="preserve">http://www.vptb.ru – Всероссийская патентно-техническая библиотека </w:t>
      </w:r>
    </w:p>
    <w:p w:rsidR="00021BE4" w:rsidRPr="00911DA6" w:rsidRDefault="00021BE4" w:rsidP="00911DA6">
      <w:pPr>
        <w:pStyle w:val="Default"/>
        <w:ind w:firstLine="720"/>
        <w:jc w:val="both"/>
        <w:rPr>
          <w:color w:val="auto"/>
        </w:rPr>
      </w:pPr>
      <w:r w:rsidRPr="00911DA6">
        <w:rPr>
          <w:color w:val="auto"/>
        </w:rPr>
        <w:t xml:space="preserve">http://www.vniiki.ru – Всероссийский научно-исследовательский институт классификации, терминологии и информации по стандартизации и качеству (ВНИИКИ) </w:t>
      </w:r>
    </w:p>
    <w:p w:rsidR="00021BE4" w:rsidRPr="00911DA6" w:rsidRDefault="00021BE4" w:rsidP="00911DA6">
      <w:pPr>
        <w:pStyle w:val="Default"/>
        <w:jc w:val="both"/>
        <w:rPr>
          <w:color w:val="auto"/>
        </w:rPr>
      </w:pPr>
      <w:r w:rsidRPr="00911DA6">
        <w:rPr>
          <w:color w:val="auto"/>
        </w:rPr>
        <w:t>http://www.consultant.ru – «</w:t>
      </w:r>
      <w:proofErr w:type="spellStart"/>
      <w:r w:rsidRPr="00911DA6">
        <w:rPr>
          <w:color w:val="auto"/>
        </w:rPr>
        <w:t>КонсультантПлюс</w:t>
      </w:r>
      <w:proofErr w:type="spellEnd"/>
      <w:r w:rsidRPr="00911DA6">
        <w:rPr>
          <w:color w:val="auto"/>
        </w:rPr>
        <w:t xml:space="preserve">» (АО «Консультант Плюс») </w:t>
      </w:r>
    </w:p>
    <w:p w:rsidR="00376AD9" w:rsidRPr="00911DA6" w:rsidRDefault="00695F6A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4" w:name="_Toc174890917"/>
      <w:r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7D70BA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4</w:t>
      </w:r>
      <w:r w:rsidR="00113680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. Программное обеспечение</w:t>
      </w:r>
      <w:bookmarkEnd w:id="24"/>
    </w:p>
    <w:p w:rsidR="00451673" w:rsidRPr="00911DA6" w:rsidRDefault="00451673" w:rsidP="00911DA6">
      <w:pPr>
        <w:rPr>
          <w:rFonts w:eastAsia="MS Mincho"/>
        </w:rPr>
      </w:pPr>
      <w:bookmarkStart w:id="25" w:name="_Toc478989651"/>
      <w:bookmarkStart w:id="26" w:name="_Toc478998831"/>
      <w:r w:rsidRPr="00911DA6">
        <w:rPr>
          <w:rFonts w:eastAsia="MS Mincho"/>
        </w:rPr>
        <w:t>лицензионное программное обеспечение:</w:t>
      </w:r>
    </w:p>
    <w:p w:rsidR="00451673" w:rsidRPr="00911DA6" w:rsidRDefault="00451673" w:rsidP="00911DA6">
      <w:pPr>
        <w:rPr>
          <w:rFonts w:eastAsia="MS Mincho"/>
        </w:rPr>
      </w:pPr>
      <w:r w:rsidRPr="00911DA6">
        <w:rPr>
          <w:rFonts w:eastAsia="MS Mincho"/>
        </w:rPr>
        <w:t xml:space="preserve">Операционная система – MS </w:t>
      </w:r>
      <w:proofErr w:type="spellStart"/>
      <w:r w:rsidRPr="00911DA6">
        <w:rPr>
          <w:rFonts w:eastAsia="MS Mincho"/>
        </w:rPr>
        <w:t>Windows</w:t>
      </w:r>
      <w:proofErr w:type="spellEnd"/>
      <w:r w:rsidRPr="00911DA6">
        <w:rPr>
          <w:rFonts w:eastAsia="MS Mincho"/>
        </w:rPr>
        <w:t xml:space="preserve"> (10, 8,7, XP)</w:t>
      </w:r>
    </w:p>
    <w:p w:rsidR="00451673" w:rsidRPr="00911DA6" w:rsidRDefault="00451673" w:rsidP="00911DA6">
      <w:pPr>
        <w:rPr>
          <w:rFonts w:eastAsia="MS Mincho"/>
          <w:lang w:val="en-US"/>
        </w:rPr>
      </w:pPr>
      <w:r w:rsidRPr="00911DA6">
        <w:rPr>
          <w:rFonts w:eastAsia="MS Mincho"/>
        </w:rPr>
        <w:t>Офисный</w:t>
      </w:r>
      <w:r w:rsidRPr="00911DA6">
        <w:rPr>
          <w:rFonts w:eastAsia="MS Mincho"/>
          <w:lang w:val="en-US"/>
        </w:rPr>
        <w:t xml:space="preserve"> </w:t>
      </w:r>
      <w:r w:rsidRPr="00911DA6">
        <w:rPr>
          <w:rFonts w:eastAsia="MS Mincho"/>
        </w:rPr>
        <w:t>пакет</w:t>
      </w:r>
      <w:r w:rsidRPr="00911DA6">
        <w:rPr>
          <w:rFonts w:eastAsia="MS Mincho"/>
          <w:lang w:val="en-US"/>
        </w:rPr>
        <w:t xml:space="preserve"> – Microsoft Office (MS Word, MS Excel, MS Power Point, MS Access)</w:t>
      </w:r>
    </w:p>
    <w:p w:rsidR="00451673" w:rsidRPr="00911DA6" w:rsidRDefault="00451673" w:rsidP="00911DA6">
      <w:pPr>
        <w:rPr>
          <w:rFonts w:eastAsia="MS Mincho"/>
          <w:lang w:val="en-US"/>
        </w:rPr>
      </w:pPr>
      <w:r w:rsidRPr="00911DA6">
        <w:rPr>
          <w:rFonts w:eastAsia="MS Mincho"/>
        </w:rPr>
        <w:t>Антивирус</w:t>
      </w:r>
      <w:r w:rsidRPr="00911DA6">
        <w:rPr>
          <w:rFonts w:eastAsia="MS Mincho"/>
          <w:lang w:val="en-US"/>
        </w:rPr>
        <w:t xml:space="preserve"> - Kaspersky Endpoint Security </w:t>
      </w:r>
      <w:r w:rsidRPr="00911DA6">
        <w:rPr>
          <w:rFonts w:eastAsia="MS Mincho"/>
        </w:rPr>
        <w:t>для</w:t>
      </w:r>
      <w:r w:rsidRPr="00911DA6">
        <w:rPr>
          <w:rFonts w:eastAsia="MS Mincho"/>
          <w:lang w:val="en-US"/>
        </w:rPr>
        <w:t xml:space="preserve"> Windows</w:t>
      </w:r>
    </w:p>
    <w:p w:rsidR="00451673" w:rsidRPr="00911DA6" w:rsidRDefault="00451673" w:rsidP="00911DA6">
      <w:pPr>
        <w:rPr>
          <w:rFonts w:eastAsia="MS Mincho"/>
        </w:rPr>
      </w:pPr>
      <w:r w:rsidRPr="00911DA6">
        <w:rPr>
          <w:rFonts w:eastAsia="MS Mincho"/>
        </w:rPr>
        <w:t>свободное программное обеспечение:</w:t>
      </w:r>
    </w:p>
    <w:p w:rsidR="003262E8" w:rsidRPr="00911DA6" w:rsidRDefault="00451673" w:rsidP="00911DA6">
      <w:pPr>
        <w:rPr>
          <w:rFonts w:eastAsia="MS Mincho"/>
        </w:rPr>
      </w:pPr>
      <w:r w:rsidRPr="00911DA6">
        <w:rPr>
          <w:rFonts w:eastAsia="MS Mincho"/>
        </w:rPr>
        <w:t>Офисный паке</w:t>
      </w:r>
      <w:r w:rsidR="003262E8" w:rsidRPr="00911DA6">
        <w:rPr>
          <w:rFonts w:eastAsia="MS Mincho"/>
        </w:rPr>
        <w:t xml:space="preserve">т – </w:t>
      </w:r>
      <w:proofErr w:type="spellStart"/>
      <w:r w:rsidR="003262E8" w:rsidRPr="00911DA6">
        <w:rPr>
          <w:rFonts w:eastAsia="MS Mincho"/>
        </w:rPr>
        <w:t>LibreOffice</w:t>
      </w:r>
      <w:proofErr w:type="spellEnd"/>
      <w:r w:rsidR="003262E8" w:rsidRPr="00911DA6">
        <w:rPr>
          <w:rFonts w:eastAsia="MS Mincho"/>
        </w:rPr>
        <w:t xml:space="preserve"> </w:t>
      </w:r>
    </w:p>
    <w:p w:rsidR="00113680" w:rsidRPr="00911DA6" w:rsidRDefault="00451673" w:rsidP="00911DA6">
      <w:pPr>
        <w:rPr>
          <w:rFonts w:eastAsia="MS Mincho"/>
          <w:lang w:val="en-US"/>
        </w:rPr>
      </w:pPr>
      <w:r w:rsidRPr="00911DA6">
        <w:rPr>
          <w:rFonts w:eastAsia="MS Mincho"/>
        </w:rPr>
        <w:t>Браузер</w:t>
      </w:r>
      <w:r w:rsidRPr="00911DA6">
        <w:rPr>
          <w:rFonts w:eastAsia="MS Mincho"/>
          <w:lang w:val="en-US"/>
        </w:rPr>
        <w:t xml:space="preserve"> - </w:t>
      </w:r>
      <w:proofErr w:type="spellStart"/>
      <w:r w:rsidRPr="00911DA6">
        <w:rPr>
          <w:rFonts w:eastAsia="MS Mincho"/>
          <w:lang w:val="en-US"/>
        </w:rPr>
        <w:t>Mozzila</w:t>
      </w:r>
      <w:proofErr w:type="spellEnd"/>
      <w:r w:rsidRPr="00911DA6">
        <w:rPr>
          <w:rFonts w:eastAsia="MS Mincho"/>
          <w:lang w:val="en-US"/>
        </w:rPr>
        <w:t xml:space="preserve"> Firefox (Internet Explorer)</w:t>
      </w:r>
    </w:p>
    <w:p w:rsidR="00783033" w:rsidRPr="00911DA6" w:rsidRDefault="007E74FA" w:rsidP="00911DA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7" w:name="_Toc87125757"/>
      <w:bookmarkStart w:id="28" w:name="_Toc174890918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9. </w:t>
      </w:r>
      <w:r w:rsidR="00783033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Материально-техническое обеспечение дисциплины</w:t>
      </w:r>
      <w:bookmarkEnd w:id="25"/>
      <w:bookmarkEnd w:id="26"/>
      <w:bookmarkEnd w:id="27"/>
      <w:bookmarkEnd w:id="28"/>
      <w:r w:rsidR="00783033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783033" w:rsidRPr="00911DA6" w:rsidRDefault="00783033" w:rsidP="00911DA6">
      <w:pPr>
        <w:ind w:firstLine="709"/>
        <w:jc w:val="both"/>
        <w:rPr>
          <w:rFonts w:eastAsia="Calibri"/>
          <w:lang w:eastAsia="en-US"/>
        </w:rPr>
      </w:pPr>
      <w:r w:rsidRPr="00911DA6">
        <w:rPr>
          <w:rFonts w:eastAsia="Calibri"/>
          <w:lang w:eastAsia="en-US"/>
        </w:rPr>
        <w:t>Для организации данного курса необходимо:</w:t>
      </w:r>
    </w:p>
    <w:p w:rsidR="00783033" w:rsidRPr="00911DA6" w:rsidRDefault="00783033" w:rsidP="00911DA6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911DA6">
        <w:rPr>
          <w:rFonts w:eastAsia="Calibri"/>
          <w:lang w:eastAsia="en-US"/>
        </w:rPr>
        <w:t>оборудование рабочих мест всех студентов и преподавателя современными ПК;</w:t>
      </w:r>
    </w:p>
    <w:p w:rsidR="00783033" w:rsidRPr="00911DA6" w:rsidRDefault="00783033" w:rsidP="00911DA6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911DA6">
        <w:rPr>
          <w:rFonts w:eastAsia="Calibri"/>
          <w:lang w:eastAsia="en-US"/>
        </w:rPr>
        <w:t xml:space="preserve"> наличие актуальной операционной системы;</w:t>
      </w:r>
    </w:p>
    <w:p w:rsidR="00783033" w:rsidRPr="00911DA6" w:rsidRDefault="00783033" w:rsidP="00911DA6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911DA6">
        <w:rPr>
          <w:rFonts w:eastAsia="Calibri"/>
          <w:lang w:eastAsia="en-US"/>
        </w:rPr>
        <w:t xml:space="preserve">обеспечение возможностями работы со всех рабочих мест интернетом; </w:t>
      </w:r>
    </w:p>
    <w:p w:rsidR="00783033" w:rsidRPr="00911DA6" w:rsidRDefault="00783033" w:rsidP="00911DA6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911DA6">
        <w:rPr>
          <w:rFonts w:eastAsia="Calibri"/>
          <w:lang w:eastAsia="en-US"/>
        </w:rPr>
        <w:t>оптимальная скорость интернета;</w:t>
      </w:r>
    </w:p>
    <w:p w:rsidR="00113680" w:rsidRPr="00911DA6" w:rsidRDefault="00783033" w:rsidP="00911DA6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911DA6">
        <w:rPr>
          <w:rFonts w:eastAsia="Calibri"/>
          <w:lang w:eastAsia="en-US"/>
        </w:rPr>
        <w:t>оборудование рабочего места преподавателя видеопроектором с экраном.</w:t>
      </w:r>
      <w:bookmarkStart w:id="29" w:name="_Toc478989652"/>
      <w:bookmarkStart w:id="30" w:name="_Toc478998832"/>
    </w:p>
    <w:p w:rsidR="008238E3" w:rsidRPr="00911DA6" w:rsidRDefault="008238E3" w:rsidP="00911DA6">
      <w:pPr>
        <w:pStyle w:val="a9"/>
        <w:jc w:val="both"/>
        <w:rPr>
          <w:rFonts w:eastAsia="Calibri"/>
          <w:lang w:eastAsia="en-US"/>
        </w:rPr>
      </w:pPr>
    </w:p>
    <w:p w:rsidR="00783033" w:rsidRPr="00911DA6" w:rsidRDefault="007E74FA" w:rsidP="00911DA6">
      <w:pPr>
        <w:pStyle w:val="5"/>
        <w:spacing w:line="240" w:lineRule="auto"/>
        <w:ind w:left="360" w:right="0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10</w:t>
      </w:r>
      <w:r w:rsidR="00783033" w:rsidRPr="00911DA6">
        <w:rPr>
          <w:rFonts w:ascii="Times New Roman" w:hAnsi="Times New Roman"/>
          <w:i w:val="0"/>
        </w:rPr>
        <w:t>. Особенности реализации дисциплины для инвалидов и лиц с ограниченными возможностями здоровья</w:t>
      </w:r>
      <w:bookmarkEnd w:id="29"/>
      <w:bookmarkEnd w:id="30"/>
    </w:p>
    <w:p w:rsidR="00783033" w:rsidRPr="00911DA6" w:rsidRDefault="00783033" w:rsidP="00911DA6">
      <w:pPr>
        <w:widowControl w:val="0"/>
        <w:ind w:firstLine="709"/>
        <w:jc w:val="both"/>
        <w:rPr>
          <w:rFonts w:eastAsia="MS Mincho"/>
          <w:lang w:eastAsia="ja-JP"/>
        </w:rPr>
      </w:pPr>
      <w:r w:rsidRPr="00911DA6">
        <w:rPr>
          <w:rFonts w:eastAsia="MS Mincho"/>
          <w:lang w:eastAsia="ja-JP"/>
        </w:rPr>
        <w:t>Для обеспечения образования инвалидов и обучающихся с ограниченными возможностями здоровья разрабатывается:</w:t>
      </w:r>
    </w:p>
    <w:p w:rsidR="00783033" w:rsidRPr="00911DA6" w:rsidRDefault="00783033" w:rsidP="00911DA6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911DA6">
        <w:rPr>
          <w:rFonts w:eastAsia="MS Mincho"/>
          <w:lang w:eastAsia="ja-JP"/>
        </w:rPr>
        <w:t>адаптированная образовательная программа;</w:t>
      </w:r>
    </w:p>
    <w:p w:rsidR="00783033" w:rsidRPr="00911DA6" w:rsidRDefault="00783033" w:rsidP="00911DA6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911DA6">
        <w:rPr>
          <w:rFonts w:eastAsia="MS Mincho"/>
          <w:lang w:eastAsia="ja-JP"/>
        </w:rPr>
        <w:lastRenderedPageBreak/>
        <w:t xml:space="preserve">индивидуальный учебный план с учетом особенностей их психофизического развития и состояния здоровья; </w:t>
      </w:r>
    </w:p>
    <w:p w:rsidR="00783033" w:rsidRPr="00911DA6" w:rsidRDefault="00783033" w:rsidP="00911DA6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911DA6">
        <w:rPr>
          <w:rFonts w:eastAsia="MS Mincho"/>
          <w:lang w:eastAsia="ja-JP"/>
        </w:rPr>
        <w:t xml:space="preserve">применяется индивидуальный подход к освоению дисциплины, индивидуальные задания. </w:t>
      </w:r>
    </w:p>
    <w:p w:rsidR="00783033" w:rsidRPr="00911DA6" w:rsidRDefault="00783033" w:rsidP="00911DA6">
      <w:pPr>
        <w:widowControl w:val="0"/>
        <w:ind w:firstLine="709"/>
        <w:jc w:val="both"/>
        <w:rPr>
          <w:rFonts w:eastAsia="MS Mincho"/>
          <w:lang w:eastAsia="ja-JP"/>
        </w:rPr>
      </w:pPr>
      <w:r w:rsidRPr="00911DA6">
        <w:rPr>
          <w:rFonts w:eastAsia="MS Mincho"/>
          <w:lang w:eastAsia="ja-JP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используются адаптированные формы проведения с учетом индивидуальных психофизиологических особенностей:</w:t>
      </w:r>
    </w:p>
    <w:p w:rsidR="00783033" w:rsidRPr="00911DA6" w:rsidRDefault="00783033" w:rsidP="00911DA6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911DA6">
        <w:rPr>
          <w:rFonts w:eastAsia="MS Mincho"/>
          <w:lang w:eastAsia="ja-JP"/>
        </w:rPr>
        <w:t xml:space="preserve">для лиц с нарушением зрения предлагаются задания с укрупненным шрифтом; </w:t>
      </w:r>
    </w:p>
    <w:p w:rsidR="00783033" w:rsidRPr="00911DA6" w:rsidRDefault="00783033" w:rsidP="00911DA6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911DA6">
        <w:rPr>
          <w:rFonts w:eastAsia="MS Mincho"/>
          <w:lang w:eastAsia="ja-JP"/>
        </w:rPr>
        <w:t>для лиц с нарушением слуха оценочные средства предоставляются в письменной форме с возможностью замены устного ответа на письменный;</w:t>
      </w:r>
    </w:p>
    <w:p w:rsidR="00783033" w:rsidRPr="00911DA6" w:rsidRDefault="00783033" w:rsidP="00911DA6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911DA6">
        <w:rPr>
          <w:rFonts w:eastAsia="MS Mincho"/>
          <w:lang w:eastAsia="ja-JP"/>
        </w:rPr>
        <w:t xml:space="preserve">для лиц с нарушением опорно-двигательного аппарата формы оценочных средств заменяются на письменные или устные с исключением двигательной активности. </w:t>
      </w:r>
    </w:p>
    <w:p w:rsidR="00783033" w:rsidRPr="00911DA6" w:rsidRDefault="00783033" w:rsidP="00911DA6">
      <w:pPr>
        <w:widowControl w:val="0"/>
        <w:tabs>
          <w:tab w:val="left" w:pos="993"/>
        </w:tabs>
        <w:ind w:firstLine="709"/>
        <w:contextualSpacing/>
        <w:jc w:val="both"/>
        <w:rPr>
          <w:rFonts w:eastAsia="MS Mincho"/>
          <w:lang w:eastAsia="ja-JP"/>
        </w:rPr>
      </w:pPr>
      <w:r w:rsidRPr="00911DA6">
        <w:rPr>
          <w:rFonts w:eastAsia="MS Mincho"/>
          <w:lang w:eastAsia="ja-JP"/>
        </w:rPr>
        <w:t>При необходимости студенту-инвалиду предоставляется дополнительное время для выполнения задания.</w:t>
      </w:r>
    </w:p>
    <w:p w:rsidR="00783033" w:rsidRDefault="00783033" w:rsidP="00911DA6">
      <w:pPr>
        <w:widowControl w:val="0"/>
        <w:ind w:firstLine="709"/>
        <w:jc w:val="both"/>
        <w:rPr>
          <w:rFonts w:eastAsia="MS Mincho"/>
          <w:lang w:eastAsia="ja-JP"/>
        </w:rPr>
      </w:pPr>
      <w:r w:rsidRPr="00911DA6">
        <w:rPr>
          <w:rFonts w:eastAsia="MS Mincho"/>
          <w:lang w:eastAsia="ja-JP"/>
        </w:rPr>
        <w:t xml:space="preserve">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911DA6">
        <w:rPr>
          <w:rFonts w:eastAsia="MS Mincho"/>
          <w:lang w:eastAsia="ja-JP"/>
        </w:rPr>
        <w:t>сформированности</w:t>
      </w:r>
      <w:proofErr w:type="spellEnd"/>
      <w:r w:rsidRPr="00911DA6">
        <w:rPr>
          <w:rFonts w:eastAsia="MS Mincho"/>
          <w:lang w:eastAsia="ja-JP"/>
        </w:rPr>
        <w:t xml:space="preserve"> компетенций.</w:t>
      </w:r>
    </w:p>
    <w:p w:rsidR="003540CC" w:rsidRPr="00911DA6" w:rsidRDefault="003540CC" w:rsidP="00911DA6">
      <w:pPr>
        <w:widowControl w:val="0"/>
        <w:ind w:firstLine="709"/>
        <w:jc w:val="both"/>
        <w:rPr>
          <w:rFonts w:eastAsia="MS Mincho"/>
          <w:lang w:eastAsia="ja-JP"/>
        </w:rPr>
      </w:pPr>
    </w:p>
    <w:p w:rsidR="00AC4CD6" w:rsidRPr="00911DA6" w:rsidRDefault="007E74FA" w:rsidP="00652F1A">
      <w:pPr>
        <w:pStyle w:val="10"/>
        <w:spacing w:before="0"/>
        <w:ind w:left="284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1" w:name="_Toc532416928"/>
      <w:bookmarkStart w:id="32" w:name="_Toc174890919"/>
      <w:r>
        <w:rPr>
          <w:rFonts w:ascii="Times New Roman" w:eastAsia="Cambria" w:hAnsi="Times New Roman" w:cs="Times New Roman"/>
          <w:color w:val="auto"/>
          <w:sz w:val="24"/>
          <w:szCs w:val="24"/>
        </w:rPr>
        <w:t>11</w:t>
      </w:r>
      <w:r w:rsidR="00652F1A">
        <w:rPr>
          <w:rFonts w:ascii="Times New Roman" w:eastAsia="Cambria" w:hAnsi="Times New Roman" w:cs="Times New Roman"/>
          <w:color w:val="auto"/>
          <w:sz w:val="24"/>
          <w:szCs w:val="24"/>
        </w:rPr>
        <w:t>.</w:t>
      </w:r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Перечень </w:t>
      </w:r>
      <w:r w:rsidR="00DB2F4A" w:rsidRPr="00911DA6">
        <w:rPr>
          <w:rFonts w:ascii="Times New Roman" w:eastAsia="Cambria" w:hAnsi="Times New Roman" w:cs="Times New Roman"/>
          <w:color w:val="auto"/>
          <w:sz w:val="24"/>
          <w:szCs w:val="24"/>
        </w:rPr>
        <w:t>ключевых слов</w:t>
      </w:r>
      <w:bookmarkEnd w:id="31"/>
      <w:bookmarkEnd w:id="32"/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820"/>
      </w:tblGrid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Автоматизированной базы данных отечественных и зарубежных публикаций Аудитория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Памятки</w:t>
            </w:r>
          </w:p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Полуформальные документы</w:t>
            </w:r>
          </w:p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Потребители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Блоги</w:t>
            </w:r>
          </w:p>
        </w:tc>
        <w:tc>
          <w:tcPr>
            <w:tcW w:w="4820" w:type="dxa"/>
          </w:tcPr>
          <w:p w:rsidR="00AC4CD6" w:rsidRPr="00911DA6" w:rsidRDefault="00AC4CD6" w:rsidP="00911DA6">
            <w:r w:rsidRPr="00911DA6">
              <w:rPr>
                <w:bCs/>
              </w:rPr>
              <w:t>Потребности информационные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proofErr w:type="spellStart"/>
            <w:r w:rsidRPr="00911DA6">
              <w:rPr>
                <w:bCs/>
              </w:rPr>
              <w:t>Вебинары</w:t>
            </w:r>
            <w:proofErr w:type="spellEnd"/>
            <w:r w:rsidRPr="00911DA6">
              <w:rPr>
                <w:bCs/>
              </w:rPr>
              <w:t xml:space="preserve"> 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Принцип открытой коммуникации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Видеоконференции </w:t>
            </w:r>
          </w:p>
          <w:p w:rsidR="00AC4CD6" w:rsidRPr="00911DA6" w:rsidRDefault="00AC4CD6" w:rsidP="00911DA6">
            <w:pPr>
              <w:rPr>
                <w:bCs/>
              </w:rPr>
            </w:pPr>
            <w:proofErr w:type="spellStart"/>
            <w:r w:rsidRPr="00911DA6">
              <w:rPr>
                <w:bCs/>
              </w:rPr>
              <w:t>Видеомост</w:t>
            </w:r>
            <w:proofErr w:type="spellEnd"/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Дайджесты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Профессиональная деятельность</w:t>
            </w:r>
          </w:p>
        </w:tc>
      </w:tr>
      <w:tr w:rsidR="00AC4CD6" w:rsidRPr="00911DA6" w:rsidTr="003540CC">
        <w:trPr>
          <w:trHeight w:val="714"/>
        </w:trPr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Девиз мероприятия</w:t>
            </w:r>
          </w:p>
          <w:p w:rsidR="00AC4CD6" w:rsidRPr="00911DA6" w:rsidRDefault="00AC4CD6" w:rsidP="00911DA6">
            <w:pPr>
              <w:rPr>
                <w:bCs/>
              </w:rPr>
            </w:pP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Профессиональная информационная коммуникация 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Профессиональная периодика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Доклад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Профессиональное взаимодействие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2"/>
              </w:numPr>
              <w:rPr>
                <w:bCs/>
              </w:rPr>
            </w:pPr>
            <w:r w:rsidRPr="00911DA6">
              <w:rPr>
                <w:bCs/>
              </w:rPr>
              <w:t>этапы подготовки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Профессиональное мероприятие 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2"/>
              </w:numPr>
              <w:rPr>
                <w:bCs/>
              </w:rPr>
            </w:pPr>
            <w:r w:rsidRPr="00911DA6">
              <w:rPr>
                <w:bCs/>
              </w:rPr>
              <w:t>для руководителя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numPr>
                <w:ilvl w:val="0"/>
                <w:numId w:val="2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методы подготовки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2"/>
              </w:numPr>
              <w:rPr>
                <w:bCs/>
              </w:rPr>
            </w:pPr>
            <w:r w:rsidRPr="00911DA6">
              <w:rPr>
                <w:bCs/>
              </w:rPr>
              <w:t>презентация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numPr>
                <w:ilvl w:val="0"/>
                <w:numId w:val="2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объекты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2"/>
              </w:numPr>
              <w:rPr>
                <w:bCs/>
              </w:rPr>
            </w:pPr>
            <w:r w:rsidRPr="00911DA6">
              <w:rPr>
                <w:bCs/>
              </w:rPr>
              <w:t xml:space="preserve">стендовые 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numPr>
                <w:ilvl w:val="0"/>
                <w:numId w:val="2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средства подготовки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Закладки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Профессиональное общение 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Зарубежные поездки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Профессиональные коммуникации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Зарубежные профессиональные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numPr>
                <w:ilvl w:val="0"/>
                <w:numId w:val="45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виды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периодические и продолжающиеся издания</w:t>
            </w:r>
          </w:p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Информационная выставка литературы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numPr>
                <w:ilvl w:val="0"/>
                <w:numId w:val="43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 xml:space="preserve">в среде </w:t>
            </w:r>
            <w:proofErr w:type="spellStart"/>
            <w:r w:rsidRPr="00911DA6">
              <w:rPr>
                <w:bCs/>
              </w:rPr>
              <w:t>Web</w:t>
            </w:r>
            <w:proofErr w:type="spellEnd"/>
            <w:r w:rsidRPr="00911DA6">
              <w:rPr>
                <w:bCs/>
              </w:rPr>
              <w:t xml:space="preserve"> 2.0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Информационно-аналитическое обеспечение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numPr>
                <w:ilvl w:val="0"/>
                <w:numId w:val="43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 xml:space="preserve">компоненты </w:t>
            </w:r>
          </w:p>
          <w:p w:rsidR="00AC4CD6" w:rsidRPr="00911DA6" w:rsidRDefault="00AC4CD6" w:rsidP="00911DA6">
            <w:pPr>
              <w:numPr>
                <w:ilvl w:val="0"/>
                <w:numId w:val="43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средства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Информационно-документальный поток</w:t>
            </w:r>
          </w:p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Информационное обеспечение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Профессиональные периодические издания 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Информационное обеспечение профессиональных коммуникаций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Публикации </w:t>
            </w:r>
          </w:p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Путеводители 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Информационное сопровождение 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Раздаточный материал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мероприятия </w:t>
            </w:r>
          </w:p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Информационные письма 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Рекомендательные книжные сервисы</w:t>
            </w:r>
          </w:p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Рекомендательные сервисы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43"/>
              </w:numPr>
              <w:rPr>
                <w:bCs/>
              </w:rPr>
            </w:pPr>
            <w:r w:rsidRPr="00911DA6">
              <w:rPr>
                <w:bCs/>
              </w:rPr>
              <w:t xml:space="preserve">подготовка </w:t>
            </w:r>
          </w:p>
          <w:p w:rsidR="00AC4CD6" w:rsidRPr="00911DA6" w:rsidRDefault="00AC4CD6" w:rsidP="00911DA6">
            <w:pPr>
              <w:numPr>
                <w:ilvl w:val="0"/>
                <w:numId w:val="43"/>
              </w:numPr>
              <w:rPr>
                <w:bCs/>
              </w:rPr>
            </w:pPr>
            <w:r w:rsidRPr="00911DA6">
              <w:rPr>
                <w:bCs/>
              </w:rPr>
              <w:t>рассылка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Сайты </w:t>
            </w:r>
          </w:p>
          <w:p w:rsidR="00AC4CD6" w:rsidRPr="00911DA6" w:rsidRDefault="00AC4CD6" w:rsidP="00911DA6">
            <w:pPr>
              <w:numPr>
                <w:ilvl w:val="0"/>
                <w:numId w:val="43"/>
              </w:numPr>
              <w:ind w:left="0" w:firstLine="0"/>
              <w:rPr>
                <w:b/>
                <w:bCs/>
                <w:i/>
              </w:rPr>
            </w:pPr>
            <w:r w:rsidRPr="00911DA6">
              <w:rPr>
                <w:bCs/>
              </w:rPr>
              <w:t>академических библиотек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lastRenderedPageBreak/>
              <w:t>Информационные порталы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numPr>
                <w:ilvl w:val="0"/>
                <w:numId w:val="44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 xml:space="preserve">библиотечных и научных обществ 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Коммуникативная компетентность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numPr>
                <w:ilvl w:val="0"/>
                <w:numId w:val="41"/>
              </w:numPr>
              <w:ind w:left="0" w:firstLine="0"/>
              <w:rPr>
                <w:b/>
                <w:bCs/>
                <w:i/>
              </w:rPr>
            </w:pPr>
            <w:r w:rsidRPr="00911DA6">
              <w:rPr>
                <w:bCs/>
              </w:rPr>
              <w:t>вузов культуры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proofErr w:type="spellStart"/>
            <w:r w:rsidRPr="00911DA6">
              <w:rPr>
                <w:bCs/>
              </w:rPr>
              <w:t>Коммуникативность</w:t>
            </w:r>
            <w:proofErr w:type="spellEnd"/>
          </w:p>
        </w:tc>
        <w:tc>
          <w:tcPr>
            <w:tcW w:w="4820" w:type="dxa"/>
          </w:tcPr>
          <w:p w:rsidR="00AC4CD6" w:rsidRPr="00911DA6" w:rsidRDefault="00AC4CD6" w:rsidP="00911DA6">
            <w:pPr>
              <w:numPr>
                <w:ilvl w:val="0"/>
                <w:numId w:val="41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федеральных библиотек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Коммуникации </w:t>
            </w:r>
          </w:p>
          <w:p w:rsidR="00AC4CD6" w:rsidRPr="00911DA6" w:rsidRDefault="00AC4CD6" w:rsidP="00911DA6">
            <w:pPr>
              <w:numPr>
                <w:ilvl w:val="0"/>
                <w:numId w:val="41"/>
              </w:numPr>
              <w:rPr>
                <w:bCs/>
              </w:rPr>
            </w:pPr>
            <w:r w:rsidRPr="00911DA6">
              <w:rPr>
                <w:bCs/>
              </w:rPr>
              <w:t xml:space="preserve">неформальная 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Сборники материалов конференций Семинары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41"/>
              </w:numPr>
              <w:rPr>
                <w:bCs/>
              </w:rPr>
            </w:pPr>
            <w:r w:rsidRPr="00911DA6">
              <w:rPr>
                <w:bCs/>
              </w:rPr>
              <w:t xml:space="preserve">полуформальная </w:t>
            </w:r>
          </w:p>
          <w:p w:rsidR="00AC4CD6" w:rsidRPr="00911DA6" w:rsidRDefault="00AC4CD6" w:rsidP="00911DA6">
            <w:pPr>
              <w:numPr>
                <w:ilvl w:val="0"/>
                <w:numId w:val="41"/>
              </w:numPr>
              <w:rPr>
                <w:bCs/>
              </w:rPr>
            </w:pPr>
            <w:r w:rsidRPr="00911DA6">
              <w:rPr>
                <w:bCs/>
              </w:rPr>
              <w:t xml:space="preserve">формальная 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Сетевая инфраструктура информирования о мероприятии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Контакты взаимодействия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Система информационного обслуживания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46"/>
              </w:numPr>
              <w:rPr>
                <w:bCs/>
              </w:rPr>
            </w:pPr>
            <w:r w:rsidRPr="00911DA6">
              <w:rPr>
                <w:bCs/>
              </w:rPr>
              <w:t xml:space="preserve">неофициальные </w:t>
            </w:r>
          </w:p>
          <w:p w:rsidR="00AC4CD6" w:rsidRPr="00911DA6" w:rsidRDefault="00AC4CD6" w:rsidP="00911DA6">
            <w:pPr>
              <w:numPr>
                <w:ilvl w:val="0"/>
                <w:numId w:val="46"/>
              </w:numPr>
              <w:rPr>
                <w:bCs/>
              </w:rPr>
            </w:pPr>
            <w:r w:rsidRPr="00911DA6">
              <w:rPr>
                <w:bCs/>
              </w:rPr>
              <w:t>официальные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Система профессиональных коммуникаций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Конференции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Слоган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47"/>
              </w:numPr>
              <w:rPr>
                <w:bCs/>
              </w:rPr>
            </w:pPr>
            <w:r w:rsidRPr="00911DA6">
              <w:rPr>
                <w:bCs/>
              </w:rPr>
              <w:t xml:space="preserve">научные 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Служебная переписка 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Личные контакты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Слушатели</w:t>
            </w:r>
          </w:p>
        </w:tc>
      </w:tr>
      <w:tr w:rsidR="00AC4CD6" w:rsidRPr="00911DA6" w:rsidTr="003540CC">
        <w:trPr>
          <w:trHeight w:val="519"/>
        </w:trPr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Логотип мероприятия</w:t>
            </w:r>
          </w:p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Материалы международных конференций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Сопровождение профессиональных коммуникаций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и семинаров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Социальные закладки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Международная организация по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Социальные сети </w:t>
            </w:r>
          </w:p>
          <w:p w:rsidR="00AC4CD6" w:rsidRPr="00911DA6" w:rsidRDefault="00AC4CD6" w:rsidP="00911DA6">
            <w:pPr>
              <w:rPr>
                <w:bCs/>
              </w:rPr>
            </w:pPr>
            <w:proofErr w:type="spellStart"/>
            <w:r w:rsidRPr="00911DA6">
              <w:rPr>
                <w:bCs/>
              </w:rPr>
              <w:t>Спичрайтерство</w:t>
            </w:r>
            <w:proofErr w:type="spellEnd"/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стандартизации (ИСО)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Средства массовой информации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Средства профессиональных коммуникаций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Международные проекты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Средства профессиональных электронных коммуникаций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Международные организации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Статьи </w:t>
            </w:r>
          </w:p>
          <w:p w:rsidR="00AC4CD6" w:rsidRPr="00911DA6" w:rsidRDefault="00AC4CD6" w:rsidP="00911DA6">
            <w:pPr>
              <w:numPr>
                <w:ilvl w:val="0"/>
                <w:numId w:val="42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аналитические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Международные профессиональные</w:t>
            </w:r>
          </w:p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коммуникации медиа 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numPr>
                <w:ilvl w:val="0"/>
                <w:numId w:val="42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обзорные</w:t>
            </w:r>
          </w:p>
          <w:p w:rsidR="00AC4CD6" w:rsidRPr="00911DA6" w:rsidRDefault="00AC4CD6" w:rsidP="00911DA6">
            <w:pPr>
              <w:numPr>
                <w:ilvl w:val="0"/>
                <w:numId w:val="42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подготовка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Тезисы </w:t>
            </w:r>
          </w:p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Тексты выступлений и докладов </w:t>
            </w:r>
            <w:proofErr w:type="spellStart"/>
            <w:r w:rsidRPr="00911DA6">
              <w:rPr>
                <w:bCs/>
              </w:rPr>
              <w:t>Тьюторы</w:t>
            </w:r>
            <w:proofErr w:type="spellEnd"/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Участники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Мероприятия 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Формальные документы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2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интерактивные</w:t>
            </w:r>
          </w:p>
          <w:p w:rsidR="00AC4CD6" w:rsidRPr="00911DA6" w:rsidRDefault="00AC4CD6" w:rsidP="00911DA6">
            <w:pPr>
              <w:numPr>
                <w:ilvl w:val="0"/>
                <w:numId w:val="2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информационные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Формы представления результатов профессиональной деятельности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2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комплексные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Электронная выставка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2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 xml:space="preserve">научные 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Электронные библиотеки 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numPr>
                <w:ilvl w:val="0"/>
                <w:numId w:val="2"/>
              </w:numPr>
              <w:ind w:left="0" w:firstLine="0"/>
              <w:rPr>
                <w:bCs/>
              </w:rPr>
            </w:pPr>
            <w:r w:rsidRPr="00911DA6">
              <w:rPr>
                <w:bCs/>
              </w:rPr>
              <w:t>положения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 xml:space="preserve">Электронные журналы 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Модератор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Электронные публикации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Научные коммуникации в медиа сфере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Электронные средства профессиональных коммуникаций</w:t>
            </w: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Непубликуемые материалы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</w:p>
        </w:tc>
      </w:tr>
      <w:tr w:rsidR="00AC4CD6" w:rsidRPr="00911DA6" w:rsidTr="003540CC">
        <w:tc>
          <w:tcPr>
            <w:tcW w:w="5353" w:type="dxa"/>
          </w:tcPr>
          <w:p w:rsidR="00AC4CD6" w:rsidRPr="00911DA6" w:rsidRDefault="00AC4CD6" w:rsidP="00911DA6">
            <w:pPr>
              <w:rPr>
                <w:bCs/>
              </w:rPr>
            </w:pPr>
            <w:r w:rsidRPr="00911DA6">
              <w:rPr>
                <w:bCs/>
              </w:rPr>
              <w:t>Обзорно-аналитическая информация по медиа</w:t>
            </w:r>
          </w:p>
        </w:tc>
        <w:tc>
          <w:tcPr>
            <w:tcW w:w="4820" w:type="dxa"/>
          </w:tcPr>
          <w:p w:rsidR="00AC4CD6" w:rsidRPr="00911DA6" w:rsidRDefault="00AC4CD6" w:rsidP="00911DA6">
            <w:pPr>
              <w:rPr>
                <w:bCs/>
              </w:rPr>
            </w:pPr>
          </w:p>
        </w:tc>
      </w:tr>
    </w:tbl>
    <w:p w:rsidR="00AC4CD6" w:rsidRDefault="00AC4CD6" w:rsidP="00911DA6">
      <w:pPr>
        <w:keepNext/>
        <w:jc w:val="both"/>
        <w:outlineLvl w:val="2"/>
        <w:rPr>
          <w:bCs/>
        </w:rPr>
      </w:pPr>
    </w:p>
    <w:p w:rsidR="007E74FA" w:rsidRDefault="007E74FA" w:rsidP="00911DA6">
      <w:pPr>
        <w:keepNext/>
        <w:jc w:val="both"/>
        <w:outlineLvl w:val="2"/>
        <w:rPr>
          <w:bCs/>
        </w:rPr>
      </w:pPr>
    </w:p>
    <w:p w:rsidR="007E74FA" w:rsidRDefault="007E74FA" w:rsidP="00911DA6">
      <w:pPr>
        <w:keepNext/>
        <w:jc w:val="both"/>
        <w:outlineLvl w:val="2"/>
        <w:rPr>
          <w:bCs/>
        </w:rPr>
      </w:pPr>
    </w:p>
    <w:p w:rsidR="007E74FA" w:rsidRDefault="007E74FA" w:rsidP="00911DA6">
      <w:pPr>
        <w:keepNext/>
        <w:jc w:val="both"/>
        <w:outlineLvl w:val="2"/>
        <w:rPr>
          <w:bCs/>
        </w:rPr>
      </w:pPr>
    </w:p>
    <w:p w:rsidR="007E74FA" w:rsidRDefault="007E74FA" w:rsidP="00911DA6">
      <w:pPr>
        <w:keepNext/>
        <w:jc w:val="both"/>
        <w:outlineLvl w:val="2"/>
        <w:rPr>
          <w:bCs/>
        </w:rPr>
      </w:pPr>
    </w:p>
    <w:p w:rsidR="007E74FA" w:rsidRDefault="007E74FA" w:rsidP="00911DA6">
      <w:pPr>
        <w:keepNext/>
        <w:jc w:val="both"/>
        <w:outlineLvl w:val="2"/>
        <w:rPr>
          <w:bCs/>
        </w:rPr>
      </w:pPr>
    </w:p>
    <w:p w:rsidR="007E74FA" w:rsidRPr="00911DA6" w:rsidRDefault="007E74FA" w:rsidP="00911DA6">
      <w:pPr>
        <w:keepNext/>
        <w:jc w:val="both"/>
        <w:outlineLvl w:val="2"/>
        <w:rPr>
          <w:bCs/>
        </w:rPr>
      </w:pPr>
    </w:p>
    <w:p w:rsidR="00AC4CD6" w:rsidRPr="00911DA6" w:rsidRDefault="00AC4CD6" w:rsidP="00911DA6">
      <w:pPr>
        <w:rPr>
          <w:rFonts w:eastAsia="Cambria"/>
        </w:rPr>
      </w:pPr>
    </w:p>
    <w:p w:rsidR="00895098" w:rsidRPr="00911DA6" w:rsidRDefault="00895098" w:rsidP="00911DA6">
      <w:pPr>
        <w:keepNext/>
        <w:ind w:firstLine="426"/>
        <w:jc w:val="both"/>
        <w:outlineLvl w:val="2"/>
        <w:rPr>
          <w:bCs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628275568"/>
        <w:docPartObj>
          <w:docPartGallery w:val="Table of Contents"/>
          <w:docPartUnique/>
        </w:docPartObj>
      </w:sdtPr>
      <w:sdtEndPr/>
      <w:sdtContent>
        <w:p w:rsidR="007E74FA" w:rsidRPr="00911DA6" w:rsidRDefault="007E74FA" w:rsidP="007E74FA">
          <w:pPr>
            <w:pStyle w:val="af9"/>
            <w:spacing w:before="0" w:after="240" w:line="240" w:lineRule="auto"/>
            <w:jc w:val="center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7E74FA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7E74FA" w:rsidRPr="007E74FA" w:rsidRDefault="007E74FA" w:rsidP="007E74FA">
          <w:pPr>
            <w:pStyle w:val="13"/>
            <w:tabs>
              <w:tab w:val="left" w:pos="440"/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r w:rsidRPr="00911DA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11DA6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11DA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4890898" w:history="1">
            <w:r w:rsidRPr="007E74FA">
              <w:rPr>
                <w:rStyle w:val="ae"/>
                <w:rFonts w:ascii="Times New Roman" w:hAnsi="Times New Roman" w:cs="Times New Roman"/>
                <w:noProof/>
                <w:sz w:val="24"/>
              </w:rPr>
              <w:t>1.</w:t>
            </w:r>
            <w:r w:rsidRPr="007E74F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Цель освоения дисциплины</w:t>
            </w:r>
            <w:r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_Toc174890898 \h </w:instrText>
            </w:r>
            <w:r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left" w:pos="440"/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899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2.</w:t>
            </w:r>
            <w:r w:rsidR="007E74FA" w:rsidRPr="007E74F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Место дисциплины в структуре ООП магистратуры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_Toc174890899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00" w:history="1">
            <w:r w:rsidR="007E74FA" w:rsidRPr="007E74FA">
              <w:rPr>
                <w:rStyle w:val="ae"/>
                <w:rFonts w:ascii="Times New Roman" w:hAnsi="Times New Roman" w:cs="Times New Roman"/>
                <w:bCs/>
                <w:noProof/>
                <w:kern w:val="32"/>
                <w:sz w:val="24"/>
                <w:lang w:eastAsia="en-US"/>
              </w:rPr>
              <w:t>3 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_Toc174890900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01" w:history="1">
            <w:r w:rsidR="007E74FA" w:rsidRPr="007E74FA">
              <w:rPr>
                <w:rStyle w:val="ae"/>
                <w:rFonts w:ascii="Times New Roman" w:hAnsi="Times New Roman" w:cs="Times New Roman"/>
                <w:bCs/>
                <w:noProof/>
                <w:kern w:val="32"/>
                <w:sz w:val="24"/>
                <w:lang w:eastAsia="en-US"/>
              </w:rPr>
              <w:t>4. Объем, структура и содержание дисциплины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_Toc174890901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02" w:history="1">
            <w:r w:rsidR="007E74FA" w:rsidRPr="007E74FA">
              <w:rPr>
                <w:rStyle w:val="ae"/>
                <w:rFonts w:ascii="Times New Roman" w:hAnsi="Times New Roman" w:cs="Times New Roman"/>
                <w:bCs/>
                <w:noProof/>
                <w:kern w:val="32"/>
                <w:sz w:val="24"/>
                <w:lang w:eastAsia="en-US"/>
              </w:rPr>
              <w:t>4.1. Объем дисциплины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_Toc174890902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03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4.2. Структура дисциплины при заочной форме обучения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_Toc174890903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04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4.3. Содержание дисциплины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_Toc174890904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05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5. Образовательные и информационно-коммуникационные технологии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_Toc174890905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06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5.1. Образовательные технологии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_Toc174890906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07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5.2. Информационно-коммуникационные технологии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_Toc174890907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08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6.Учебно-методическое обеспечение самостоятельной работы студентов.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_Toc174890908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09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6.1. Перечень учебно-методического обеспечения для СРС обучающихся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_Toc174890909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10" w:history="1">
            <w:r w:rsidR="007E74FA" w:rsidRPr="007E74FA">
              <w:rPr>
                <w:rStyle w:val="ae"/>
                <w:rFonts w:ascii="Times New Roman" w:hAnsi="Times New Roman" w:cs="Times New Roman"/>
                <w:noProof/>
                <w:sz w:val="24"/>
              </w:rPr>
              <w:t xml:space="preserve">6.2. </w:t>
            </w:r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Методические указания для обучающихся по организации СР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_Toc174890910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11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6.3. Содержание самостоятельной работы студентов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_Toc174890911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12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7. Фонд оценочных средств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_Toc174890912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13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 Учебно-методическое и информационное обеспечение дисциплины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_Toc174890913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32"/>
            <w:tabs>
              <w:tab w:val="right" w:leader="dot" w:pos="10195"/>
            </w:tabs>
            <w:ind w:left="0"/>
            <w:rPr>
              <w:rFonts w:ascii="Times New Roman" w:hAnsi="Times New Roman" w:cs="Times New Roman"/>
              <w:noProof/>
              <w:sz w:val="24"/>
            </w:rPr>
          </w:pPr>
          <w:hyperlink w:anchor="_Toc174890914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8.1. Основная литература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_Toc174890914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32"/>
            <w:tabs>
              <w:tab w:val="right" w:leader="dot" w:pos="10195"/>
            </w:tabs>
            <w:ind w:left="0"/>
            <w:rPr>
              <w:rFonts w:ascii="Times New Roman" w:hAnsi="Times New Roman" w:cs="Times New Roman"/>
              <w:noProof/>
              <w:sz w:val="24"/>
            </w:rPr>
          </w:pPr>
          <w:hyperlink w:anchor="_Toc174890915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8.2. Дополнительная литература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_Toc174890915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32"/>
            <w:tabs>
              <w:tab w:val="right" w:leader="dot" w:pos="10195"/>
            </w:tabs>
            <w:ind w:left="0"/>
            <w:rPr>
              <w:rFonts w:ascii="Times New Roman" w:hAnsi="Times New Roman" w:cs="Times New Roman"/>
              <w:noProof/>
              <w:sz w:val="24"/>
            </w:rPr>
          </w:pPr>
          <w:hyperlink w:anchor="_Toc174890916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 xml:space="preserve">8.3. </w:t>
            </w:r>
            <w:r w:rsidR="007E74FA" w:rsidRPr="007E74FA">
              <w:rPr>
                <w:rStyle w:val="ae"/>
                <w:rFonts w:ascii="Times New Roman" w:hAnsi="Times New Roman" w:cs="Times New Roman"/>
                <w:noProof/>
                <w:sz w:val="24"/>
              </w:rPr>
              <w:t>Ресурсы информационно-телекоммуникационной сети «Интернет»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_Toc174890916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17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8.4. Программное обеспечение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_Toc174890917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Pr="007E74FA" w:rsidRDefault="00ED3EAE" w:rsidP="007E74FA">
          <w:pPr>
            <w:pStyle w:val="13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4890918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9. Материально-техническое обеспечение дисциплины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_Toc174890918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Default="00ED3EAE" w:rsidP="007E74FA">
          <w:pPr>
            <w:pStyle w:val="13"/>
            <w:tabs>
              <w:tab w:val="right" w:leader="dot" w:pos="10195"/>
            </w:tabs>
            <w:rPr>
              <w:noProof/>
            </w:rPr>
          </w:pPr>
          <w:hyperlink w:anchor="_Toc174890919" w:history="1">
            <w:r w:rsidR="007E74FA" w:rsidRPr="007E74FA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11. Перечень ключевых слов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_Toc174890919 \h </w:instrTex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0B3B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7E74FA" w:rsidRPr="007E74F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E74FA" w:rsidRDefault="007E74FA" w:rsidP="007E74FA">
          <w:r w:rsidRPr="00911DA6">
            <w:rPr>
              <w:bCs/>
            </w:rPr>
            <w:fldChar w:fldCharType="end"/>
          </w:r>
        </w:p>
      </w:sdtContent>
    </w:sdt>
    <w:p w:rsidR="00895098" w:rsidRPr="00911DA6" w:rsidRDefault="00895098" w:rsidP="00911DA6">
      <w:pPr>
        <w:pStyle w:val="a9"/>
        <w:rPr>
          <w:rFonts w:eastAsia="Cambria"/>
        </w:rPr>
      </w:pPr>
    </w:p>
    <w:sectPr w:rsidR="00895098" w:rsidRPr="00911DA6" w:rsidSect="00695F6A">
      <w:footerReference w:type="default" r:id="rId16"/>
      <w:type w:val="nextColumn"/>
      <w:pgSz w:w="11906" w:h="16838"/>
      <w:pgMar w:top="1134" w:right="567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EAE" w:rsidRDefault="00ED3EAE" w:rsidP="00942F00">
      <w:r>
        <w:separator/>
      </w:r>
    </w:p>
  </w:endnote>
  <w:endnote w:type="continuationSeparator" w:id="0">
    <w:p w:rsidR="00ED3EAE" w:rsidRDefault="00ED3EAE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926563"/>
      <w:docPartObj>
        <w:docPartGallery w:val="Page Numbers (Bottom of Page)"/>
        <w:docPartUnique/>
      </w:docPartObj>
    </w:sdtPr>
    <w:sdtEndPr/>
    <w:sdtContent>
      <w:p w:rsidR="003540CC" w:rsidRDefault="003540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B3B">
          <w:rPr>
            <w:noProof/>
          </w:rPr>
          <w:t>14</w:t>
        </w:r>
        <w:r>
          <w:fldChar w:fldCharType="end"/>
        </w:r>
      </w:p>
    </w:sdtContent>
  </w:sdt>
  <w:p w:rsidR="003540CC" w:rsidRDefault="003540C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EAE" w:rsidRDefault="00ED3EAE" w:rsidP="00942F00">
      <w:r>
        <w:separator/>
      </w:r>
    </w:p>
  </w:footnote>
  <w:footnote w:type="continuationSeparator" w:id="0">
    <w:p w:rsidR="00ED3EAE" w:rsidRDefault="00ED3EAE" w:rsidP="00942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71A73"/>
    <w:multiLevelType w:val="hybridMultilevel"/>
    <w:tmpl w:val="BB8A4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A75E1"/>
    <w:multiLevelType w:val="hybridMultilevel"/>
    <w:tmpl w:val="C3669A02"/>
    <w:lvl w:ilvl="0" w:tplc="521201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43375F"/>
    <w:multiLevelType w:val="hybridMultilevel"/>
    <w:tmpl w:val="F4B0966A"/>
    <w:lvl w:ilvl="0" w:tplc="727EB624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66B97"/>
    <w:multiLevelType w:val="hybridMultilevel"/>
    <w:tmpl w:val="967C8A38"/>
    <w:lvl w:ilvl="0" w:tplc="04190011">
      <w:start w:val="1"/>
      <w:numFmt w:val="decimal"/>
      <w:lvlText w:val="%1)"/>
      <w:lvlJc w:val="left"/>
      <w:pPr>
        <w:ind w:left="715" w:hanging="360"/>
      </w:p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" w15:restartNumberingAfterBreak="0">
    <w:nsid w:val="1394565F"/>
    <w:multiLevelType w:val="hybridMultilevel"/>
    <w:tmpl w:val="8C3A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F6123"/>
    <w:multiLevelType w:val="hybridMultilevel"/>
    <w:tmpl w:val="41DAD9A0"/>
    <w:lvl w:ilvl="0" w:tplc="20DC2358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467F10"/>
    <w:multiLevelType w:val="hybridMultilevel"/>
    <w:tmpl w:val="EAD0B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742E"/>
    <w:multiLevelType w:val="hybridMultilevel"/>
    <w:tmpl w:val="43B4CC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A64B8"/>
    <w:multiLevelType w:val="hybridMultilevel"/>
    <w:tmpl w:val="B0D8C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13362F"/>
    <w:multiLevelType w:val="hybridMultilevel"/>
    <w:tmpl w:val="F076A3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F158F"/>
    <w:multiLevelType w:val="hybridMultilevel"/>
    <w:tmpl w:val="991A0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5221"/>
    <w:multiLevelType w:val="hybridMultilevel"/>
    <w:tmpl w:val="BCC466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0A0419A"/>
    <w:multiLevelType w:val="hybridMultilevel"/>
    <w:tmpl w:val="EB6E8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54E86"/>
    <w:multiLevelType w:val="hybridMultilevel"/>
    <w:tmpl w:val="6292C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F734B"/>
    <w:multiLevelType w:val="hybridMultilevel"/>
    <w:tmpl w:val="A7FE46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76C736D"/>
    <w:multiLevelType w:val="hybridMultilevel"/>
    <w:tmpl w:val="771000C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C791E88"/>
    <w:multiLevelType w:val="hybridMultilevel"/>
    <w:tmpl w:val="B27EFC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A20F96"/>
    <w:multiLevelType w:val="hybridMultilevel"/>
    <w:tmpl w:val="E1669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D794F"/>
    <w:multiLevelType w:val="hybridMultilevel"/>
    <w:tmpl w:val="D1BA7208"/>
    <w:lvl w:ilvl="0" w:tplc="9E3E1EAA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6CB129C"/>
    <w:multiLevelType w:val="hybridMultilevel"/>
    <w:tmpl w:val="0B980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AC4567"/>
    <w:multiLevelType w:val="hybridMultilevel"/>
    <w:tmpl w:val="6428A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17AC8"/>
    <w:multiLevelType w:val="hybridMultilevel"/>
    <w:tmpl w:val="7DB03F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EB1AA2"/>
    <w:multiLevelType w:val="hybridMultilevel"/>
    <w:tmpl w:val="6A965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4027B"/>
    <w:multiLevelType w:val="hybridMultilevel"/>
    <w:tmpl w:val="C602EA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FF2503"/>
    <w:multiLevelType w:val="hybridMultilevel"/>
    <w:tmpl w:val="3BD0FD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30416DA"/>
    <w:multiLevelType w:val="hybridMultilevel"/>
    <w:tmpl w:val="DA66F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4262F"/>
    <w:multiLevelType w:val="hybridMultilevel"/>
    <w:tmpl w:val="EC7CF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F11C9"/>
    <w:multiLevelType w:val="hybridMultilevel"/>
    <w:tmpl w:val="14BCB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8B7709"/>
    <w:multiLevelType w:val="hybridMultilevel"/>
    <w:tmpl w:val="CF2075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A025126"/>
    <w:multiLevelType w:val="hybridMultilevel"/>
    <w:tmpl w:val="CDBAD8B2"/>
    <w:lvl w:ilvl="0" w:tplc="0419000F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BF2F58"/>
    <w:multiLevelType w:val="hybridMultilevel"/>
    <w:tmpl w:val="48E62B6E"/>
    <w:lvl w:ilvl="0" w:tplc="041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35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29A6EB7"/>
    <w:multiLevelType w:val="hybridMultilevel"/>
    <w:tmpl w:val="14287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D27C5"/>
    <w:multiLevelType w:val="hybridMultilevel"/>
    <w:tmpl w:val="63AE6BC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B4C0C"/>
    <w:multiLevelType w:val="hybridMultilevel"/>
    <w:tmpl w:val="B77A74C6"/>
    <w:lvl w:ilvl="0" w:tplc="30F8F7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C9677A5"/>
    <w:multiLevelType w:val="multilevel"/>
    <w:tmpl w:val="ED2C4922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92" w:hanging="1800"/>
      </w:pPr>
      <w:rPr>
        <w:rFonts w:hint="default"/>
      </w:rPr>
    </w:lvl>
  </w:abstractNum>
  <w:abstractNum w:abstractNumId="40" w15:restartNumberingAfterBreak="0">
    <w:nsid w:val="70746B04"/>
    <w:multiLevelType w:val="hybridMultilevel"/>
    <w:tmpl w:val="D73CC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DC7C35"/>
    <w:multiLevelType w:val="hybridMultilevel"/>
    <w:tmpl w:val="BD9EDBB2"/>
    <w:lvl w:ilvl="0" w:tplc="04190011">
      <w:start w:val="1"/>
      <w:numFmt w:val="decimal"/>
      <w:lvlText w:val="%1)"/>
      <w:lvlJc w:val="left"/>
      <w:pPr>
        <w:ind w:left="715" w:hanging="360"/>
      </w:p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2DF1F8D"/>
    <w:multiLevelType w:val="hybridMultilevel"/>
    <w:tmpl w:val="EC32D2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CEF2EE0"/>
    <w:multiLevelType w:val="hybridMultilevel"/>
    <w:tmpl w:val="EB4EA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07AF2"/>
    <w:multiLevelType w:val="hybridMultilevel"/>
    <w:tmpl w:val="B69E5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9"/>
  </w:num>
  <w:num w:numId="3">
    <w:abstractNumId w:val="39"/>
  </w:num>
  <w:num w:numId="4">
    <w:abstractNumId w:val="2"/>
  </w:num>
  <w:num w:numId="5">
    <w:abstractNumId w:val="44"/>
  </w:num>
  <w:num w:numId="6">
    <w:abstractNumId w:val="18"/>
  </w:num>
  <w:num w:numId="7">
    <w:abstractNumId w:val="3"/>
  </w:num>
  <w:num w:numId="8">
    <w:abstractNumId w:val="35"/>
  </w:num>
  <w:num w:numId="9">
    <w:abstractNumId w:val="9"/>
  </w:num>
  <w:num w:numId="10">
    <w:abstractNumId w:val="11"/>
  </w:num>
  <w:num w:numId="11">
    <w:abstractNumId w:val="23"/>
  </w:num>
  <w:num w:numId="12">
    <w:abstractNumId w:val="14"/>
  </w:num>
  <w:num w:numId="13">
    <w:abstractNumId w:val="10"/>
  </w:num>
  <w:num w:numId="14">
    <w:abstractNumId w:val="24"/>
  </w:num>
  <w:num w:numId="15">
    <w:abstractNumId w:val="27"/>
  </w:num>
  <w:num w:numId="16">
    <w:abstractNumId w:val="22"/>
  </w:num>
  <w:num w:numId="17">
    <w:abstractNumId w:val="13"/>
  </w:num>
  <w:num w:numId="18">
    <w:abstractNumId w:val="8"/>
  </w:num>
  <w:num w:numId="19">
    <w:abstractNumId w:val="42"/>
  </w:num>
  <w:num w:numId="20">
    <w:abstractNumId w:val="26"/>
  </w:num>
  <w:num w:numId="21">
    <w:abstractNumId w:val="19"/>
  </w:num>
  <w:num w:numId="22">
    <w:abstractNumId w:val="34"/>
  </w:num>
  <w:num w:numId="23">
    <w:abstractNumId w:val="32"/>
  </w:num>
  <w:num w:numId="24">
    <w:abstractNumId w:val="38"/>
  </w:num>
  <w:num w:numId="25">
    <w:abstractNumId w:val="7"/>
  </w:num>
  <w:num w:numId="26">
    <w:abstractNumId w:val="37"/>
  </w:num>
  <w:num w:numId="27">
    <w:abstractNumId w:val="33"/>
  </w:num>
  <w:num w:numId="28">
    <w:abstractNumId w:val="21"/>
  </w:num>
  <w:num w:numId="29">
    <w:abstractNumId w:val="20"/>
  </w:num>
  <w:num w:numId="30">
    <w:abstractNumId w:val="45"/>
  </w:num>
  <w:num w:numId="31">
    <w:abstractNumId w:val="30"/>
  </w:num>
  <w:num w:numId="32">
    <w:abstractNumId w:val="16"/>
  </w:num>
  <w:num w:numId="33">
    <w:abstractNumId w:val="1"/>
  </w:num>
  <w:num w:numId="34">
    <w:abstractNumId w:val="0"/>
  </w:num>
  <w:num w:numId="35">
    <w:abstractNumId w:val="28"/>
  </w:num>
  <w:num w:numId="36">
    <w:abstractNumId w:val="4"/>
  </w:num>
  <w:num w:numId="37">
    <w:abstractNumId w:val="17"/>
  </w:num>
  <w:num w:numId="38">
    <w:abstractNumId w:val="41"/>
  </w:num>
  <w:num w:numId="39">
    <w:abstractNumId w:val="5"/>
  </w:num>
  <w:num w:numId="40">
    <w:abstractNumId w:val="6"/>
  </w:num>
  <w:num w:numId="41">
    <w:abstractNumId w:val="25"/>
  </w:num>
  <w:num w:numId="42">
    <w:abstractNumId w:val="36"/>
  </w:num>
  <w:num w:numId="43">
    <w:abstractNumId w:val="40"/>
  </w:num>
  <w:num w:numId="44">
    <w:abstractNumId w:val="12"/>
  </w:num>
  <w:num w:numId="45">
    <w:abstractNumId w:val="15"/>
  </w:num>
  <w:num w:numId="46">
    <w:abstractNumId w:val="31"/>
  </w:num>
  <w:num w:numId="47">
    <w:abstractNumId w:val="4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151CB"/>
    <w:rsid w:val="00021BE4"/>
    <w:rsid w:val="00024BCF"/>
    <w:rsid w:val="000304FB"/>
    <w:rsid w:val="000664F7"/>
    <w:rsid w:val="000852B2"/>
    <w:rsid w:val="000866E8"/>
    <w:rsid w:val="000C7586"/>
    <w:rsid w:val="000D6D57"/>
    <w:rsid w:val="000F5624"/>
    <w:rsid w:val="00103BFB"/>
    <w:rsid w:val="00113680"/>
    <w:rsid w:val="0012523F"/>
    <w:rsid w:val="001277B9"/>
    <w:rsid w:val="00143359"/>
    <w:rsid w:val="00144CEC"/>
    <w:rsid w:val="00156486"/>
    <w:rsid w:val="00162D64"/>
    <w:rsid w:val="00181BD7"/>
    <w:rsid w:val="00191064"/>
    <w:rsid w:val="0019300C"/>
    <w:rsid w:val="001945E3"/>
    <w:rsid w:val="00196B75"/>
    <w:rsid w:val="00196C16"/>
    <w:rsid w:val="001A0FCA"/>
    <w:rsid w:val="001A1932"/>
    <w:rsid w:val="001A55CD"/>
    <w:rsid w:val="001B47DD"/>
    <w:rsid w:val="00245857"/>
    <w:rsid w:val="002768EC"/>
    <w:rsid w:val="002A4A25"/>
    <w:rsid w:val="002C0CC1"/>
    <w:rsid w:val="002D5E19"/>
    <w:rsid w:val="002E0750"/>
    <w:rsid w:val="002F252F"/>
    <w:rsid w:val="00302AFE"/>
    <w:rsid w:val="00310C12"/>
    <w:rsid w:val="00314998"/>
    <w:rsid w:val="003262E8"/>
    <w:rsid w:val="00336DFB"/>
    <w:rsid w:val="003540CC"/>
    <w:rsid w:val="003578EA"/>
    <w:rsid w:val="00376AD9"/>
    <w:rsid w:val="003806DC"/>
    <w:rsid w:val="003828E3"/>
    <w:rsid w:val="00394A4A"/>
    <w:rsid w:val="003A2D08"/>
    <w:rsid w:val="003A2FB9"/>
    <w:rsid w:val="003B2451"/>
    <w:rsid w:val="003B5982"/>
    <w:rsid w:val="003B5BFD"/>
    <w:rsid w:val="003D03C4"/>
    <w:rsid w:val="003D2465"/>
    <w:rsid w:val="003D6CE3"/>
    <w:rsid w:val="003F7556"/>
    <w:rsid w:val="00401BAC"/>
    <w:rsid w:val="00402CDA"/>
    <w:rsid w:val="004030BD"/>
    <w:rsid w:val="00413233"/>
    <w:rsid w:val="00420036"/>
    <w:rsid w:val="00430D95"/>
    <w:rsid w:val="00437BA6"/>
    <w:rsid w:val="00451673"/>
    <w:rsid w:val="00471561"/>
    <w:rsid w:val="004725F2"/>
    <w:rsid w:val="00487609"/>
    <w:rsid w:val="00490DE9"/>
    <w:rsid w:val="004B121D"/>
    <w:rsid w:val="004B2A12"/>
    <w:rsid w:val="004B2D73"/>
    <w:rsid w:val="004F4D8E"/>
    <w:rsid w:val="0052360A"/>
    <w:rsid w:val="00552A95"/>
    <w:rsid w:val="005609EF"/>
    <w:rsid w:val="00562DB0"/>
    <w:rsid w:val="00562E99"/>
    <w:rsid w:val="005A0B3B"/>
    <w:rsid w:val="005A583F"/>
    <w:rsid w:val="005C47A3"/>
    <w:rsid w:val="005C537B"/>
    <w:rsid w:val="005D57ED"/>
    <w:rsid w:val="005E76EA"/>
    <w:rsid w:val="005F1198"/>
    <w:rsid w:val="005F34B8"/>
    <w:rsid w:val="005F631F"/>
    <w:rsid w:val="00606993"/>
    <w:rsid w:val="006077CF"/>
    <w:rsid w:val="0061229B"/>
    <w:rsid w:val="00641CED"/>
    <w:rsid w:val="00646E82"/>
    <w:rsid w:val="00652F1A"/>
    <w:rsid w:val="006632AB"/>
    <w:rsid w:val="00680EAF"/>
    <w:rsid w:val="00684F82"/>
    <w:rsid w:val="006904BA"/>
    <w:rsid w:val="00690D9E"/>
    <w:rsid w:val="00695F6A"/>
    <w:rsid w:val="006C7BE1"/>
    <w:rsid w:val="006E4BDE"/>
    <w:rsid w:val="006E5D9C"/>
    <w:rsid w:val="006F6F7C"/>
    <w:rsid w:val="00706CE8"/>
    <w:rsid w:val="0072533D"/>
    <w:rsid w:val="0073490F"/>
    <w:rsid w:val="007452F8"/>
    <w:rsid w:val="00767480"/>
    <w:rsid w:val="00783033"/>
    <w:rsid w:val="00794646"/>
    <w:rsid w:val="007B5E80"/>
    <w:rsid w:val="007B71ED"/>
    <w:rsid w:val="007C7A43"/>
    <w:rsid w:val="007D70BA"/>
    <w:rsid w:val="007E74FA"/>
    <w:rsid w:val="008238E3"/>
    <w:rsid w:val="00826F2D"/>
    <w:rsid w:val="00842988"/>
    <w:rsid w:val="008447C1"/>
    <w:rsid w:val="00847099"/>
    <w:rsid w:val="00874325"/>
    <w:rsid w:val="00895098"/>
    <w:rsid w:val="008A72F7"/>
    <w:rsid w:val="008B42B4"/>
    <w:rsid w:val="008E3E81"/>
    <w:rsid w:val="008E6E2B"/>
    <w:rsid w:val="008F2028"/>
    <w:rsid w:val="00911DA6"/>
    <w:rsid w:val="00912312"/>
    <w:rsid w:val="00916062"/>
    <w:rsid w:val="00923AC9"/>
    <w:rsid w:val="00942F00"/>
    <w:rsid w:val="009517C6"/>
    <w:rsid w:val="00976930"/>
    <w:rsid w:val="009869B9"/>
    <w:rsid w:val="009B3F66"/>
    <w:rsid w:val="009C0AC6"/>
    <w:rsid w:val="009C4B24"/>
    <w:rsid w:val="009D420E"/>
    <w:rsid w:val="009F1841"/>
    <w:rsid w:val="009F4F6D"/>
    <w:rsid w:val="00A02E72"/>
    <w:rsid w:val="00A12086"/>
    <w:rsid w:val="00A2007A"/>
    <w:rsid w:val="00A60534"/>
    <w:rsid w:val="00A80C90"/>
    <w:rsid w:val="00A859A4"/>
    <w:rsid w:val="00A8786C"/>
    <w:rsid w:val="00AA6D38"/>
    <w:rsid w:val="00AB1844"/>
    <w:rsid w:val="00AC357C"/>
    <w:rsid w:val="00AC4CD6"/>
    <w:rsid w:val="00AD6C29"/>
    <w:rsid w:val="00AE6D45"/>
    <w:rsid w:val="00B158DF"/>
    <w:rsid w:val="00B3240D"/>
    <w:rsid w:val="00B67EA9"/>
    <w:rsid w:val="00B82103"/>
    <w:rsid w:val="00B83B4A"/>
    <w:rsid w:val="00B872A3"/>
    <w:rsid w:val="00BA25A9"/>
    <w:rsid w:val="00BC7185"/>
    <w:rsid w:val="00BD7FA3"/>
    <w:rsid w:val="00C03524"/>
    <w:rsid w:val="00C23F95"/>
    <w:rsid w:val="00C25454"/>
    <w:rsid w:val="00C27869"/>
    <w:rsid w:val="00C33054"/>
    <w:rsid w:val="00C43CE1"/>
    <w:rsid w:val="00C60E24"/>
    <w:rsid w:val="00C6103A"/>
    <w:rsid w:val="00C63C8D"/>
    <w:rsid w:val="00C65E8D"/>
    <w:rsid w:val="00C66A63"/>
    <w:rsid w:val="00C7357D"/>
    <w:rsid w:val="00C73FDC"/>
    <w:rsid w:val="00C953A2"/>
    <w:rsid w:val="00CA3B5B"/>
    <w:rsid w:val="00CA73F4"/>
    <w:rsid w:val="00CF4910"/>
    <w:rsid w:val="00D03523"/>
    <w:rsid w:val="00D15520"/>
    <w:rsid w:val="00D56E52"/>
    <w:rsid w:val="00D61042"/>
    <w:rsid w:val="00D72B7F"/>
    <w:rsid w:val="00D73460"/>
    <w:rsid w:val="00D75433"/>
    <w:rsid w:val="00D839DE"/>
    <w:rsid w:val="00DB0A87"/>
    <w:rsid w:val="00DB2F4A"/>
    <w:rsid w:val="00DC0953"/>
    <w:rsid w:val="00DD14A2"/>
    <w:rsid w:val="00DE044A"/>
    <w:rsid w:val="00E03A2E"/>
    <w:rsid w:val="00E10B13"/>
    <w:rsid w:val="00E411DD"/>
    <w:rsid w:val="00E514A6"/>
    <w:rsid w:val="00E52CC8"/>
    <w:rsid w:val="00E52DA5"/>
    <w:rsid w:val="00E538E4"/>
    <w:rsid w:val="00E56A99"/>
    <w:rsid w:val="00E73E19"/>
    <w:rsid w:val="00E87262"/>
    <w:rsid w:val="00E90BF9"/>
    <w:rsid w:val="00E91A63"/>
    <w:rsid w:val="00E96C41"/>
    <w:rsid w:val="00EA0809"/>
    <w:rsid w:val="00ED3EAE"/>
    <w:rsid w:val="00EE3D3A"/>
    <w:rsid w:val="00F03378"/>
    <w:rsid w:val="00F21C58"/>
    <w:rsid w:val="00F30EFD"/>
    <w:rsid w:val="00F36EC3"/>
    <w:rsid w:val="00F50410"/>
    <w:rsid w:val="00F61ECA"/>
    <w:rsid w:val="00F650CA"/>
    <w:rsid w:val="00FA4A95"/>
    <w:rsid w:val="00FB044E"/>
    <w:rsid w:val="00FC14C7"/>
    <w:rsid w:val="00FD1894"/>
    <w:rsid w:val="00FD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11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0"/>
    <w:link w:val="aa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basedOn w:val="a1"/>
    <w:link w:val="a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semiHidden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AA6D3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AA6D3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uiPriority w:val="9"/>
    <w:semiHidden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6"/>
      </w:numPr>
    </w:pPr>
  </w:style>
  <w:style w:type="numbering" w:customStyle="1" w:styleId="3">
    <w:name w:val="Стиль3"/>
    <w:rsid w:val="00113680"/>
    <w:pPr>
      <w:numPr>
        <w:numId w:val="7"/>
      </w:numPr>
    </w:pPr>
  </w:style>
  <w:style w:type="numbering" w:customStyle="1" w:styleId="4">
    <w:name w:val="Стиль4"/>
    <w:rsid w:val="00113680"/>
    <w:pPr>
      <w:numPr>
        <w:numId w:val="8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4">
    <w:name w:val="Сетка таблицы1"/>
    <w:basedOn w:val="a2"/>
    <w:next w:val="af"/>
    <w:rsid w:val="00AC4C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infoselection.ru/infokatalog/novosti-smi/sm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essindex.ru/monitoring/medi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course/view.php?id=35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ciom.ru/" TargetMode="External"/><Relationship Id="rId10" Type="http://schemas.openxmlformats.org/officeDocument/2006/relationships/hyperlink" Target="https://edu2020.kemgik.ru/course/view.php?id=35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integrum.ru/monitoring-s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5089D-FE75-4B0C-ACE2-BF5D6E3B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4537</Words>
  <Characters>25862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User-2210-1</cp:lastModifiedBy>
  <cp:revision>10</cp:revision>
  <cp:lastPrinted>2024-09-17T05:59:00Z</cp:lastPrinted>
  <dcterms:created xsi:type="dcterms:W3CDTF">2024-04-24T13:42:00Z</dcterms:created>
  <dcterms:modified xsi:type="dcterms:W3CDTF">2024-09-17T05:59:00Z</dcterms:modified>
</cp:coreProperties>
</file>