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5B0" w:rsidRPr="009829C4" w:rsidRDefault="002F6795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Министерство культуры Российской </w:t>
      </w:r>
      <w:r w:rsidR="006B008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едерации</w:t>
      </w:r>
    </w:p>
    <w:p w:rsidR="00353C6F" w:rsidRPr="009829C4" w:rsidRDefault="002F6795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ФГБОУ ВО «Кемеровский государственный институт культуры»</w:t>
      </w:r>
    </w:p>
    <w:p w:rsidR="00353C6F" w:rsidRPr="009829C4" w:rsidRDefault="00353C6F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Факультет </w:t>
      </w:r>
      <w:r w:rsidR="00575F31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информационных</w:t>
      </w:r>
      <w:r w:rsidR="00904C4E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75F31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библиотечных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4C4E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музейных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технологий</w:t>
      </w:r>
    </w:p>
    <w:p w:rsidR="00353C6F" w:rsidRPr="009829C4" w:rsidRDefault="00353C6F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Кафедра </w:t>
      </w:r>
      <w:r w:rsidR="00575F31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технологии документальных </w:t>
      </w:r>
      <w:r w:rsidR="00904C4E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и медиа</w:t>
      </w:r>
      <w:r w:rsidR="00575F31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коммуникаций</w:t>
      </w:r>
    </w:p>
    <w:p w:rsidR="00353C6F" w:rsidRPr="009829C4" w:rsidRDefault="00353C6F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3C6F" w:rsidRPr="009829C4" w:rsidRDefault="00353C6F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3C6F" w:rsidRPr="009829C4" w:rsidRDefault="00353C6F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Pr="009829C4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P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3C6F" w:rsidRPr="009829C4" w:rsidRDefault="00353C6F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41F3" w:rsidRPr="009829C4" w:rsidRDefault="00353C6F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КОМПЛЕКСНАЯ ПРОГРАММА</w:t>
      </w:r>
    </w:p>
    <w:p w:rsidR="002F6795" w:rsidRPr="009829C4" w:rsidRDefault="00B941F3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ГОСУДАРСТВЕННО</w:t>
      </w:r>
      <w:r w:rsidR="00D967C3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Й ИТОГОВОЙ АТТЕСТАЦИИ</w:t>
      </w:r>
    </w:p>
    <w:p w:rsidR="002C20D9" w:rsidRPr="009829C4" w:rsidRDefault="002C20D9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0E8" w:rsidRPr="009829C4" w:rsidRDefault="009D10E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Направление подготовки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2C20D9" w:rsidRPr="009829C4" w:rsidRDefault="00971260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C20D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04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C20D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2C20D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Медиакоммуникации</w:t>
      </w:r>
      <w:r w:rsidR="002C20D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D06018" w:rsidRPr="009829C4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78A4" w:rsidRPr="009829C4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Профиль </w:t>
      </w:r>
      <w:r w:rsidR="009D10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Медиаменеджмент</w:t>
      </w:r>
      <w:r w:rsidR="009D10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DF78A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B008D" w:rsidRPr="009829C4" w:rsidRDefault="006B008D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704AA" w:rsidRPr="009829C4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Уровень </w:t>
      </w:r>
      <w:r w:rsidR="005704A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магистратуры</w:t>
      </w:r>
    </w:p>
    <w:p w:rsidR="00A25A91" w:rsidRPr="009829C4" w:rsidRDefault="00A25A91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49D1" w:rsidRPr="009829C4" w:rsidRDefault="009D10E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 </w:t>
      </w:r>
      <w:r w:rsidR="00DF78A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обучения:</w:t>
      </w:r>
    </w:p>
    <w:p w:rsidR="00DF78A4" w:rsidRPr="009829C4" w:rsidRDefault="00DF78A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заочная</w:t>
      </w:r>
    </w:p>
    <w:p w:rsidR="00A25A91" w:rsidRPr="009829C4" w:rsidRDefault="00A25A91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5A91" w:rsidRPr="009829C4" w:rsidRDefault="00A25A91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5A91" w:rsidRPr="009829C4" w:rsidRDefault="00A25A91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Pr="009829C4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Pr="009829C4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Pr="009829C4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Pr="009829C4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47CC" w:rsidRPr="009829C4" w:rsidRDefault="00D047CC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P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47CC" w:rsidRPr="009829C4" w:rsidRDefault="00D047CC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47CC" w:rsidRPr="009829C4" w:rsidRDefault="001D2640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D047CC" w:rsidRPr="009829C4" w:rsidSect="00BA7E4C">
          <w:footerReference w:type="default" r:id="rId8"/>
          <w:footerReference w:type="first" r:id="rId9"/>
          <w:pgSz w:w="11906" w:h="16838"/>
          <w:pgMar w:top="1021" w:right="991" w:bottom="1418" w:left="1021" w:header="709" w:footer="557" w:gutter="0"/>
          <w:cols w:space="708"/>
          <w:titlePg/>
          <w:docGrid w:linePitch="360"/>
        </w:sect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Кемерово </w:t>
      </w:r>
    </w:p>
    <w:p w:rsidR="00D27237" w:rsidRPr="009829C4" w:rsidRDefault="00D27237" w:rsidP="009829C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>Утверждена на заседании кафедры Технологии документальных коммуникаций 24.05.2022 г., протокол № 10</w:t>
      </w:r>
    </w:p>
    <w:p w:rsidR="00D27237" w:rsidRDefault="00D27237" w:rsidP="009829C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</w:t>
      </w:r>
    </w:p>
    <w:p w:rsidR="00BA7E4C" w:rsidRPr="00BA7E4C" w:rsidRDefault="00BA7E4C" w:rsidP="00BA7E4C">
      <w:pPr>
        <w:shd w:val="clear" w:color="auto" w:fill="FFFFFF"/>
        <w:spacing w:after="0" w:line="240" w:lineRule="auto"/>
        <w:ind w:right="5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A7E4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</w:t>
      </w:r>
    </w:p>
    <w:p w:rsidR="00BA7E4C" w:rsidRPr="009829C4" w:rsidRDefault="00BA7E4C" w:rsidP="009829C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37" w:rsidRPr="009829C4" w:rsidRDefault="00D27237" w:rsidP="009829C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9829C4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9829C4">
        <w:rPr>
          <w:rFonts w:ascii="Times New Roman" w:hAnsi="Times New Roman" w:cs="Times New Roman"/>
          <w:sz w:val="24"/>
          <w:szCs w:val="24"/>
        </w:rPr>
        <w:t xml:space="preserve">-адресу </w:t>
      </w:r>
      <w:hyperlink r:id="rId10" w:history="1">
        <w:r w:rsidRPr="009829C4">
          <w:rPr>
            <w:rFonts w:ascii="Times New Roman" w:hAnsi="Times New Roman" w:cs="Times New Roman"/>
            <w:sz w:val="24"/>
            <w:szCs w:val="24"/>
          </w:rPr>
          <w:t>http://edu.2020.kemguki.ru/</w:t>
        </w:r>
      </w:hyperlink>
      <w:r w:rsidRPr="009829C4">
        <w:rPr>
          <w:rFonts w:ascii="Times New Roman" w:hAnsi="Times New Roman" w:cs="Times New Roman"/>
          <w:sz w:val="24"/>
          <w:szCs w:val="24"/>
        </w:rPr>
        <w:t xml:space="preserve"> протокол УМС ФИБМТ от 27.05.2022 г., протокол № 5 </w:t>
      </w:r>
    </w:p>
    <w:p w:rsidR="00F87CFA" w:rsidRPr="009829C4" w:rsidRDefault="00F87CFA" w:rsidP="009829C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6F9" w:rsidRPr="009829C4" w:rsidRDefault="00F826F9" w:rsidP="009829C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A91" w:rsidRPr="009829C4" w:rsidRDefault="00A25A91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56" w:rsidRPr="009829C4" w:rsidRDefault="00A92256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4AEA" w:rsidRPr="009829C4" w:rsidRDefault="00034AEA" w:rsidP="009829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6827" w:rsidRPr="009829C4" w:rsidRDefault="00296827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204CE" w:rsidRPr="009829C4" w:rsidRDefault="005204CE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Комплексная программа государственной итоговой аттестации по направлению подготовки </w:t>
      </w:r>
      <w:r w:rsidR="00F826F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</w:t>
      </w:r>
      <w:r w:rsidR="008C6AB5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04</w:t>
      </w:r>
      <w:r w:rsidR="008C6AB5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F826F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F826F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Медиакоммуникации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», профиль «</w:t>
      </w:r>
      <w:r w:rsidR="00F826F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Медиаменеджмент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», уровень магистратуры</w:t>
      </w:r>
      <w:r w:rsidR="00AD2C2B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 </w:t>
      </w:r>
      <w:r w:rsidR="00575F31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сост.</w:t>
      </w:r>
      <w:r w:rsidR="008010E5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66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О.В. Дворовенко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Кемерово: </w:t>
      </w:r>
      <w:proofErr w:type="spellStart"/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Кемеров</w:t>
      </w:r>
      <w:proofErr w:type="spellEnd"/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гос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ин-т культуры, 20</w:t>
      </w:r>
      <w:r w:rsidR="00F87CF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826F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C72DE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5635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 с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9A73D3" w:rsidRPr="009829C4" w:rsidRDefault="009A73D3" w:rsidP="009829C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3F46" w:rsidRPr="009829C4" w:rsidRDefault="00D06018" w:rsidP="009829C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011B1" w:rsidRPr="009829C4" w:rsidRDefault="004011B1" w:rsidP="009829C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34969" w:rsidRPr="009829C4" w:rsidRDefault="00834969" w:rsidP="009829C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834969" w:rsidRPr="009829C4" w:rsidSect="00D06018">
          <w:pgSz w:w="11906" w:h="16838"/>
          <w:pgMar w:top="1134" w:right="1134" w:bottom="1134" w:left="1134" w:header="709" w:footer="270" w:gutter="0"/>
          <w:cols w:space="708"/>
          <w:titlePg/>
          <w:docGrid w:linePitch="360"/>
        </w:sectPr>
      </w:pPr>
    </w:p>
    <w:p w:rsidR="004011B1" w:rsidRPr="009829C4" w:rsidRDefault="004011B1" w:rsidP="009829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ВВЕДЕНИЕ</w:t>
      </w:r>
    </w:p>
    <w:p w:rsidR="00D06018" w:rsidRPr="009829C4" w:rsidRDefault="00D06018" w:rsidP="009829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A48CB" w:rsidRPr="009829C4" w:rsidRDefault="000038B9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5717F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соответствии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требованиями </w:t>
      </w:r>
      <w:r w:rsidR="005717F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Федерального государственного образовательного стандарта</w:t>
      </w:r>
      <w:r w:rsidR="0020254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высшего образования</w:t>
      </w:r>
      <w:r w:rsidR="005717F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направлению 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71E1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04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71E1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D71E1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Медиакоммуникации</w:t>
      </w:r>
      <w:r w:rsidR="00D71E1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(уровень магистратуры) </w:t>
      </w:r>
      <w:r w:rsidR="00380D3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D00C0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осударственная итоговая аттестация </w:t>
      </w:r>
      <w:r w:rsidR="0027331B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(далее – ГИА) </w:t>
      </w:r>
      <w:r w:rsidR="00F3547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состоит из</w:t>
      </w:r>
      <w:r w:rsidR="002A0A8C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48CB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защит</w:t>
      </w:r>
      <w:r w:rsidR="00F3547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="00DA48CB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выпускной квалификационной работы</w:t>
      </w:r>
      <w:r w:rsidR="00325A8A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D55D63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далее – </w:t>
      </w:r>
      <w:r w:rsidR="00325A8A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ВКР)</w:t>
      </w:r>
      <w:r w:rsidR="008C6AB5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включая подготовку</w:t>
      </w:r>
      <w:r w:rsidR="008C6AB5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DA48CB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защите и процедуру защиты</w:t>
      </w:r>
      <w:r w:rsidR="00D06018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501CA5" w:rsidRPr="00B440E9" w:rsidRDefault="00501CA5" w:rsidP="00B440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Настоящая программа предназначена для подготовки</w:t>
      </w:r>
      <w:r w:rsidR="00CC0E80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r w:rsidR="00CD4DF1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защите </w:t>
      </w:r>
      <w:r w:rsidR="00997E79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ВКР</w:t>
      </w:r>
      <w:r w:rsidR="00B51B79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</w:t>
      </w:r>
      <w:r w:rsidR="00D7167B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основании утвержденн</w:t>
      </w:r>
      <w:r w:rsidR="0054656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ых</w:t>
      </w:r>
      <w:r w:rsidR="00D7167B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ФГОС ВО</w:t>
      </w:r>
      <w:r w:rsidR="00F50B2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42.04.05 «Медиакоммуникации»</w:t>
      </w:r>
      <w:r w:rsidR="0054656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B440E9" w:rsidRPr="00B440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Положения «О государственной итоговой аттестации выпускников», СТО 1.3-2020. Выпускные квалификационные работы. Магистерские диссертации. Требования к выполнению и представлению.</w:t>
      </w:r>
    </w:p>
    <w:p w:rsidR="0020254D" w:rsidRPr="009829C4" w:rsidRDefault="00EC4D21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</w:t>
      </w:r>
      <w:r w:rsidR="0020254D"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комплексную программу </w:t>
      </w:r>
      <w:r w:rsidR="002C0D5F"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ГИА</w:t>
      </w:r>
      <w:r w:rsidR="0020254D"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включены «Методические рекомендации по написани</w:t>
      </w:r>
      <w:r w:rsidR="008010E5"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ю</w:t>
      </w:r>
      <w:r w:rsidR="0020254D"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выпускной квалификационной работы»</w:t>
      </w:r>
      <w:r w:rsidR="00B37596"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 w:rsidR="0020254D"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в которых последовательно рассматриваются все этапы выполнения самостоятельной научно-исследовательской работы магистранта</w:t>
      </w:r>
      <w:r w:rsidR="00D06018"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</w:p>
    <w:p w:rsidR="00CF7689" w:rsidRPr="009829C4" w:rsidRDefault="00997E79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ГИА</w:t>
      </w:r>
      <w:r w:rsidR="003B7001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направлена на установление </w:t>
      </w:r>
      <w:r w:rsidR="00414A1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соответствия</w:t>
      </w:r>
      <w:r w:rsidR="003B7001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уровня </w:t>
      </w:r>
      <w:r w:rsidR="00414A1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профессиональной</w:t>
      </w:r>
      <w:r w:rsidR="003B7001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14A1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подготовк</w:t>
      </w:r>
      <w:r w:rsidR="00157946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94385C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14A1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выпускников</w:t>
      </w:r>
      <w:r w:rsidR="0094385C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требованиям образовательного стандарта</w:t>
      </w:r>
      <w:r w:rsidR="00D06018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414A1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Подготовка и </w:t>
      </w:r>
      <w:r w:rsidR="00157946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успешная защита </w:t>
      </w:r>
      <w:r w:rsidR="00325A8A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ВКР</w:t>
      </w:r>
      <w:r w:rsidR="00EA0ABA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завер</w:t>
      </w:r>
      <w:r w:rsidR="0020254D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шает процесс освоения магистрантом</w:t>
      </w:r>
      <w:r w:rsidR="00EA0ABA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основной образовательной программы</w:t>
      </w:r>
      <w:r w:rsidR="00356D2B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 так</w:t>
      </w:r>
      <w:r w:rsidR="0063441E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же</w:t>
      </w:r>
      <w:r w:rsidR="00D67969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присвоением квалификации, указанной в перечне специальностей и направлений подготовки высшего образования, утвержденном Министерством образования и науки Российской Федерации</w:t>
      </w:r>
      <w:r w:rsidR="00D06018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6C3EB8" w:rsidRPr="009829C4" w:rsidRDefault="00404C88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6C3EB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соответствии</w:t>
      </w:r>
      <w:r w:rsidR="00997E7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ФГОС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 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42.04.05 «Медиакоммуникации»</w:t>
      </w:r>
      <w:r w:rsidR="006C3EB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13049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6C3EB8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ыпускник, освоивший программу магистратуры, должен обладать следующими </w:t>
      </w:r>
      <w:r w:rsidR="00F87CFA" w:rsidRPr="009829C4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универсальными </w:t>
      </w:r>
      <w:r w:rsidR="006C3EB8" w:rsidRPr="009829C4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компетенциями</w:t>
      </w:r>
      <w:r w:rsidR="006C3EB8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>УК-1 – 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>УК-2 – Способен управлять проектом на всех этапах его жизненного цикла;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>УК-3 – Способен организовывать и руководить работой команды, вырабатывая командную стратегию для достижения поставленной цели;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>УК-4 – Способен применять современные коммуникативные технологии, в том числе на иностранном(</w:t>
      </w:r>
      <w:proofErr w:type="spellStart"/>
      <w:r w:rsidRPr="009829C4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9829C4">
        <w:rPr>
          <w:rFonts w:ascii="Times New Roman" w:hAnsi="Times New Roman" w:cs="Times New Roman"/>
          <w:sz w:val="24"/>
          <w:szCs w:val="24"/>
        </w:rPr>
        <w:t>) языке(ах), для академического и профессионального взаимодействия;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>УК-5 – Способен анализировать и учитывать разнообразие культур в процессе межкультурного взаимодействия;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>УК-6 – Способен определять и реализовывать приоритеты собственной деятельности и способы ее совершенствования на основе самооценки;</w:t>
      </w:r>
    </w:p>
    <w:p w:rsidR="006C3EB8" w:rsidRPr="009829C4" w:rsidRDefault="006C3EB8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Выпускник, освоивший программу магистратуры, должен обладать следующими </w:t>
      </w:r>
      <w:r w:rsidRPr="009829C4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общепрофессиональными компетенциями</w:t>
      </w: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F87CFA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ОПК-1 – Способен планировать, организовывать и координировать процесс создания востребованных обществом и индустрией </w:t>
      </w:r>
      <w:proofErr w:type="spellStart"/>
      <w:r w:rsidRPr="009829C4">
        <w:rPr>
          <w:rFonts w:ascii="Times New Roman" w:hAnsi="Times New Roman" w:cs="Times New Roman"/>
          <w:sz w:val="24"/>
          <w:szCs w:val="24"/>
        </w:rPr>
        <w:t>медиатекстов</w:t>
      </w:r>
      <w:proofErr w:type="spellEnd"/>
      <w:r w:rsidRPr="009829C4">
        <w:rPr>
          <w:rFonts w:ascii="Times New Roman" w:hAnsi="Times New Roman" w:cs="Times New Roman"/>
          <w:sz w:val="24"/>
          <w:szCs w:val="24"/>
        </w:rPr>
        <w:t xml:space="preserve"> и (или) </w:t>
      </w:r>
      <w:proofErr w:type="spellStart"/>
      <w:r w:rsidRPr="009829C4">
        <w:rPr>
          <w:rFonts w:ascii="Times New Roman" w:hAnsi="Times New Roman" w:cs="Times New Roman"/>
          <w:sz w:val="24"/>
          <w:szCs w:val="24"/>
        </w:rPr>
        <w:t>медиапродуктов</w:t>
      </w:r>
      <w:proofErr w:type="spellEnd"/>
      <w:r w:rsidRPr="009829C4">
        <w:rPr>
          <w:rFonts w:ascii="Times New Roman" w:hAnsi="Times New Roman" w:cs="Times New Roman"/>
          <w:sz w:val="24"/>
          <w:szCs w:val="24"/>
        </w:rPr>
        <w:t>, и (или) коммуникационных продуктов, отслеживать и учитывать изменение норм русского и иностранного языков, особенностей иных знаковых систем;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ОПК-2 – Способен анализировать основные тенденции развития общественных и государственных институтов для их разностороннего освещения в создаваемых </w:t>
      </w:r>
      <w:proofErr w:type="spellStart"/>
      <w:r w:rsidRPr="009829C4">
        <w:rPr>
          <w:rFonts w:ascii="Times New Roman" w:hAnsi="Times New Roman" w:cs="Times New Roman"/>
          <w:sz w:val="24"/>
          <w:szCs w:val="24"/>
        </w:rPr>
        <w:t>медиатекстах</w:t>
      </w:r>
      <w:proofErr w:type="spellEnd"/>
      <w:r w:rsidRPr="009829C4">
        <w:rPr>
          <w:rFonts w:ascii="Times New Roman" w:hAnsi="Times New Roman" w:cs="Times New Roman"/>
          <w:sz w:val="24"/>
          <w:szCs w:val="24"/>
        </w:rPr>
        <w:t xml:space="preserve"> и (или) </w:t>
      </w:r>
      <w:proofErr w:type="spellStart"/>
      <w:r w:rsidRPr="009829C4">
        <w:rPr>
          <w:rFonts w:ascii="Times New Roman" w:hAnsi="Times New Roman" w:cs="Times New Roman"/>
          <w:sz w:val="24"/>
          <w:szCs w:val="24"/>
        </w:rPr>
        <w:t>медиапродуктах</w:t>
      </w:r>
      <w:proofErr w:type="spellEnd"/>
      <w:r w:rsidRPr="009829C4">
        <w:rPr>
          <w:rFonts w:ascii="Times New Roman" w:hAnsi="Times New Roman" w:cs="Times New Roman"/>
          <w:sz w:val="24"/>
          <w:szCs w:val="24"/>
        </w:rPr>
        <w:t>, и (или) коммуникационных продуктах;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ОПК-3 – Способен анализировать многообразие достижений отечественной и мировой культуры в процессе создания </w:t>
      </w:r>
      <w:proofErr w:type="spellStart"/>
      <w:r w:rsidRPr="009829C4">
        <w:rPr>
          <w:rFonts w:ascii="Times New Roman" w:hAnsi="Times New Roman" w:cs="Times New Roman"/>
          <w:sz w:val="24"/>
          <w:szCs w:val="24"/>
        </w:rPr>
        <w:t>медиатекстов</w:t>
      </w:r>
      <w:proofErr w:type="spellEnd"/>
      <w:r w:rsidRPr="009829C4">
        <w:rPr>
          <w:rFonts w:ascii="Times New Roman" w:hAnsi="Times New Roman" w:cs="Times New Roman"/>
          <w:sz w:val="24"/>
          <w:szCs w:val="24"/>
        </w:rPr>
        <w:t xml:space="preserve"> (или) </w:t>
      </w:r>
      <w:proofErr w:type="spellStart"/>
      <w:r w:rsidRPr="009829C4">
        <w:rPr>
          <w:rFonts w:ascii="Times New Roman" w:hAnsi="Times New Roman" w:cs="Times New Roman"/>
          <w:sz w:val="24"/>
          <w:szCs w:val="24"/>
        </w:rPr>
        <w:t>медиапродуктов</w:t>
      </w:r>
      <w:proofErr w:type="spellEnd"/>
      <w:r w:rsidRPr="009829C4">
        <w:rPr>
          <w:rFonts w:ascii="Times New Roman" w:hAnsi="Times New Roman" w:cs="Times New Roman"/>
          <w:sz w:val="24"/>
          <w:szCs w:val="24"/>
        </w:rPr>
        <w:t>, и (или) коммуникационных продуктов;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ОПК-4 – Способен анализировать потребности общества и интересы аудитории в целях прогнозирования и удовлетворения спроса на </w:t>
      </w:r>
      <w:proofErr w:type="spellStart"/>
      <w:r w:rsidRPr="009829C4">
        <w:rPr>
          <w:rFonts w:ascii="Times New Roman" w:hAnsi="Times New Roman" w:cs="Times New Roman"/>
          <w:sz w:val="24"/>
          <w:szCs w:val="24"/>
        </w:rPr>
        <w:t>медиатексты</w:t>
      </w:r>
      <w:proofErr w:type="spellEnd"/>
      <w:r w:rsidRPr="009829C4">
        <w:rPr>
          <w:rFonts w:ascii="Times New Roman" w:hAnsi="Times New Roman" w:cs="Times New Roman"/>
          <w:sz w:val="24"/>
          <w:szCs w:val="24"/>
        </w:rPr>
        <w:t xml:space="preserve"> и (или) </w:t>
      </w:r>
      <w:proofErr w:type="spellStart"/>
      <w:r w:rsidRPr="009829C4">
        <w:rPr>
          <w:rFonts w:ascii="Times New Roman" w:hAnsi="Times New Roman" w:cs="Times New Roman"/>
          <w:sz w:val="24"/>
          <w:szCs w:val="24"/>
        </w:rPr>
        <w:t>медиапродукты</w:t>
      </w:r>
      <w:proofErr w:type="spellEnd"/>
      <w:r w:rsidRPr="009829C4">
        <w:rPr>
          <w:rFonts w:ascii="Times New Roman" w:hAnsi="Times New Roman" w:cs="Times New Roman"/>
          <w:sz w:val="24"/>
          <w:szCs w:val="24"/>
        </w:rPr>
        <w:t>, и (или) коммуникационные продукты;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ОПК-5 – Способен для принятия профессиональных решений анализировать актуальные тенденции развития </w:t>
      </w:r>
      <w:proofErr w:type="spellStart"/>
      <w:r w:rsidRPr="009829C4">
        <w:rPr>
          <w:rFonts w:ascii="Times New Roman" w:hAnsi="Times New Roman" w:cs="Times New Roman"/>
          <w:sz w:val="24"/>
          <w:szCs w:val="24"/>
        </w:rPr>
        <w:t>медиакоммуникационных</w:t>
      </w:r>
      <w:proofErr w:type="spellEnd"/>
      <w:r w:rsidRPr="009829C4">
        <w:rPr>
          <w:rFonts w:ascii="Times New Roman" w:hAnsi="Times New Roman" w:cs="Times New Roman"/>
          <w:sz w:val="24"/>
          <w:szCs w:val="24"/>
        </w:rPr>
        <w:t xml:space="preserve"> систем региона, страны и мира, исходя из политических и экономических механизмов их функционирования, правовых и этических норм регулирования;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lastRenderedPageBreak/>
        <w:t xml:space="preserve">ОПК-6 – Способен отбирать и внедрять в процесс </w:t>
      </w:r>
      <w:proofErr w:type="spellStart"/>
      <w:r w:rsidRPr="009829C4">
        <w:rPr>
          <w:rFonts w:ascii="Times New Roman" w:hAnsi="Times New Roman" w:cs="Times New Roman"/>
          <w:sz w:val="24"/>
          <w:szCs w:val="24"/>
        </w:rPr>
        <w:t>медиапроизводства</w:t>
      </w:r>
      <w:proofErr w:type="spellEnd"/>
      <w:r w:rsidRPr="009829C4">
        <w:rPr>
          <w:rFonts w:ascii="Times New Roman" w:hAnsi="Times New Roman" w:cs="Times New Roman"/>
          <w:sz w:val="24"/>
          <w:szCs w:val="24"/>
        </w:rPr>
        <w:t xml:space="preserve"> современные технические средства и информационно-коммуникационные технологии;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ОПК-7 – Способен оценивать и прогнозировать возможные эффекты в </w:t>
      </w:r>
      <w:proofErr w:type="spellStart"/>
      <w:r w:rsidRPr="009829C4">
        <w:rPr>
          <w:rFonts w:ascii="Times New Roman" w:hAnsi="Times New Roman" w:cs="Times New Roman"/>
          <w:sz w:val="24"/>
          <w:szCs w:val="24"/>
        </w:rPr>
        <w:t>медиасфере</w:t>
      </w:r>
      <w:proofErr w:type="spellEnd"/>
      <w:r w:rsidRPr="009829C4">
        <w:rPr>
          <w:rFonts w:ascii="Times New Roman" w:hAnsi="Times New Roman" w:cs="Times New Roman"/>
          <w:sz w:val="24"/>
          <w:szCs w:val="24"/>
        </w:rPr>
        <w:t>, следуя принципам социальной ответственности;</w:t>
      </w:r>
    </w:p>
    <w:p w:rsidR="006C3EB8" w:rsidRPr="009829C4" w:rsidRDefault="006C3EB8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Выпускник, освоивший программу магистратуры, должен обладать </w:t>
      </w:r>
      <w:r w:rsidRPr="009829C4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профессиональными компетенциями</w:t>
      </w: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соответствующими виду (видам) профессиональной деятельности, на который (которые) ориентирована программа магистратуры: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ПК-1 – Способен использовать профессионально методы создания и обработки </w:t>
      </w:r>
      <w:proofErr w:type="spellStart"/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медиапродуктов</w:t>
      </w:r>
      <w:proofErr w:type="spellEnd"/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различных форм и жанров с целью их публичного распространения средствами медиакоммуникаций 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ПК-2 – Способен создавать и редактировать </w:t>
      </w:r>
      <w:proofErr w:type="spellStart"/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медиакоммуникационный</w:t>
      </w:r>
      <w:proofErr w:type="spellEnd"/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проект любого уровня сложности для различных субъектов социальной и коммерческой деятельности с последующим анализом полученного результата;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ПК-3 – Способен организовать работу и руководить предприятием (подразделением), осуществляющим </w:t>
      </w:r>
      <w:proofErr w:type="spellStart"/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медиакоммуникационную</w:t>
      </w:r>
      <w:proofErr w:type="spellEnd"/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деятельность;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ПК-4 – Способен разрабатывать маркетинговые стратегии </w:t>
      </w:r>
      <w:proofErr w:type="spellStart"/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медиакоммуникационного</w:t>
      </w:r>
      <w:proofErr w:type="spellEnd"/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проекта;</w:t>
      </w:r>
    </w:p>
    <w:p w:rsidR="00F87CFA" w:rsidRPr="009829C4" w:rsidRDefault="00971260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ПК-5 – Способен проводить научные исследования в сфере медиакоммуникаций на основе самостоятельно разработанной или адаптированной методологии и методики.</w:t>
      </w:r>
    </w:p>
    <w:p w:rsidR="009829C4" w:rsidRDefault="009829C4" w:rsidP="009829C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82C3A" w:rsidRDefault="00482C3A" w:rsidP="009829C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Процедура </w:t>
      </w:r>
      <w:r w:rsidR="00092BD6" w:rsidRPr="009829C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защиты выпускной квалификационной работы</w:t>
      </w:r>
    </w:p>
    <w:p w:rsidR="00482C3A" w:rsidRPr="009829C4" w:rsidRDefault="00194BE8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Государственная итоговая аттестация включает защиту выпускной квалификационной работы (магистерской диссертации), включая подготовку к защите и процедуру защиты. </w:t>
      </w:r>
      <w:r w:rsidR="00482C3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государственн</w:t>
      </w:r>
      <w:r w:rsidR="00092BD6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ой итоговой аттестации приказом</w:t>
      </w:r>
      <w:r w:rsidR="00482C3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ректора формируется государственная</w:t>
      </w:r>
      <w:r w:rsidR="009C5DF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экзаменационная</w:t>
      </w:r>
      <w:r w:rsidR="008C6AB5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комиссия</w:t>
      </w:r>
      <w:r w:rsidR="00092BD6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82C3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997E7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далее – </w:t>
      </w:r>
      <w:r w:rsidR="0020254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ГЭ</w:t>
      </w:r>
      <w:r w:rsidR="00482C3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К) (см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82C3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действующее </w:t>
      </w:r>
      <w:r w:rsidR="00801502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Положение</w:t>
      </w:r>
      <w:r w:rsidR="00092BD6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КемГИК «О</w:t>
      </w:r>
      <w:r w:rsidR="00482C3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государственной итоговой аттестации выпускников</w:t>
      </w:r>
      <w:r w:rsidR="00997E7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482C3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092BD6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В состав ГЭК входят не менее 2 работодателей.</w:t>
      </w:r>
    </w:p>
    <w:p w:rsidR="00482C3A" w:rsidRPr="009829C4" w:rsidRDefault="00482C3A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092BD6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государственной итоговой аттестации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допускаются лица, завершившие полный курс обучения по основной образовательной программе высшего образования и успешно прошедшие все предшествующие промежуточные испытания, предусмотренные учебным планом по направлению подготовки 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42.04.05 «Медиакоммуникации»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82C3A" w:rsidRPr="009829C4" w:rsidRDefault="00482C3A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Основой подготовки к </w:t>
      </w:r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защите ВКР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настоящая программа</w:t>
      </w:r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консультации с научным руководителем и Выпускные квалификационные работы: Стандарты ФГБОУ ВПО «Кемеровский государственный университет культуры и искусств» / Разработчики: </w:t>
      </w:r>
      <w:proofErr w:type="spellStart"/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д.п.н</w:t>
      </w:r>
      <w:proofErr w:type="spellEnd"/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проф. Н. И. Гендина, </w:t>
      </w:r>
      <w:proofErr w:type="spellStart"/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к.п.н</w:t>
      </w:r>
      <w:proofErr w:type="spellEnd"/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доц. </w:t>
      </w:r>
      <w:proofErr w:type="spellStart"/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Колкова</w:t>
      </w:r>
      <w:proofErr w:type="spellEnd"/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Н.И. Кемерово: </w:t>
      </w:r>
      <w:proofErr w:type="spellStart"/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Кемеровск</w:t>
      </w:r>
      <w:proofErr w:type="spellEnd"/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 гос. университет культуры и искусств, 2012)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Государственный </w:t>
      </w:r>
      <w:r w:rsidR="007264D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междисциплинарный</w:t>
      </w:r>
      <w:r w:rsidR="007264D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экзамен предваряется обзорными лекциями и консультациями, на которых рассматриваются наиболее сложные вопросы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82C3A" w:rsidRPr="009829C4" w:rsidRDefault="00A43360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Защита ВКР</w:t>
      </w:r>
      <w:r w:rsidR="00482C3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начинается в соответствии с графиком учебного процесса и расписанием </w:t>
      </w:r>
      <w:r w:rsidR="00CC7A9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ГИА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82C3A" w:rsidRPr="009829C4" w:rsidRDefault="00482C3A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</w:t>
      </w:r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защиты ВКР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обсуждаются государственной экзаменационной комиссией на закрытом заседании, на котором формируется общая оценка уровня компетентности выпускников, выделяются наиболее грамотные и компетентные </w:t>
      </w:r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выступления магистрантов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82C3A" w:rsidRPr="009829C4" w:rsidRDefault="00482C3A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</w:t>
      </w:r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защиты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определяются дифференцированно оценками «отлично», «хорошо», «удовлетворительно», «неудовлетворительно» и объявляются председателем Г</w:t>
      </w:r>
      <w:r w:rsidR="0020254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Э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в день </w:t>
      </w:r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защиты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после оформления протоколов работы государственной экзаменационной комиссии и проставления оценок каждому выпускнику в зачетной книжке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82C3A" w:rsidRPr="009829C4" w:rsidRDefault="00482C3A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</w:t>
      </w:r>
      <w:proofErr w:type="gramStart"/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устного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заявления</w:t>
      </w:r>
      <w:proofErr w:type="gramEnd"/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защищающего</w:t>
      </w:r>
      <w:r w:rsidR="00C42A93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ВКР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несогласии с выставленной ему оценкой, с ним проводится собеседование в присутствии комиссии с целью разъяснения выпускнику оценки качества его ответов и обоснования итоговой оценки знаний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D06018" w:rsidRPr="009829C4" w:rsidRDefault="00D06018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2C3A" w:rsidRPr="009829C4" w:rsidRDefault="00482C3A" w:rsidP="009829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" w:name="_Toc352675103"/>
      <w:r w:rsidRPr="009829C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Критерии оценки </w:t>
      </w:r>
      <w:bookmarkEnd w:id="1"/>
      <w:r w:rsidR="00831734" w:rsidRPr="009829C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выпускной квалификационной работы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Выпускная квалификационная работа является завершающим этапом обучения в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высшем учебном заведении и направлена на закрепление компетенций и их эффективное применение для решения конкретных профессиональных задач.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Выпускная квалификационная работа является результатом самостоятельной работы студента.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Качество ее выполнения позволяет дать дифференцированную оценку квалификации выпускника.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оценке защиты выпускной квалификационной работы учитываются два основных критерия: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– оценка содержания выпускной квалификационной работы;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– оценка защиты выпускной квалификационной работы.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Оценке на защите выпускной квалификационной работы подвергаются:</w:t>
      </w:r>
    </w:p>
    <w:p w:rsidR="00831734" w:rsidRPr="009829C4" w:rsidRDefault="00831734" w:rsidP="009829C4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выпускной квалификационной работы: актуальность, новизна темы/проблемы; четкость постановки цели, задач, формулирования объекта/предмета; полнота, глубина раскрытия темы; адекватность методов раскрытия темы, анализа проблемы; достаточность эмпирического, фактического материала; достаточность использования необходимых источников; обоснованность выводов;</w:t>
      </w:r>
    </w:p>
    <w:p w:rsidR="00B440E9" w:rsidRPr="00A15063" w:rsidRDefault="00B440E9" w:rsidP="00B440E9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структуры, представления, оформления текста выпускной квалификационной работы требованиям соответствующего стандарта КемГИК СТО 1.3-2020. Выпускные квалификационные работы. Магистерские диссертации. Требован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ия к выполнению и представлению;</w:t>
      </w:r>
    </w:p>
    <w:p w:rsidR="00831734" w:rsidRPr="009829C4" w:rsidRDefault="00831734" w:rsidP="009829C4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доклад выпускника по теме выпускной квалификационной работы, который освещает актуальность и социальную значимость темы, цель и задачи, объект и предмет работы; раскрывает сущность проблемы и свой вклад в ее решение, характеризует итоги проведенной работы, намечает перспективы работы над данной темой и пути внедрения результатов работы в практическую деятельность;</w:t>
      </w:r>
    </w:p>
    <w:p w:rsidR="00831734" w:rsidRPr="009829C4" w:rsidRDefault="00831734" w:rsidP="009829C4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электронная презентация, которая может сопровождать доклад выпускника, и представляет собой логически упорядоченный в соответствии с планом выступления набор слайдов, способствующим наглядному представлению информации, обеспечивающим сочетание текста, компьютерной анимации, графики, видео, музыки и звукового ряда в единой мультимедийной среде;</w:t>
      </w:r>
    </w:p>
    <w:p w:rsidR="00831734" w:rsidRPr="009829C4" w:rsidRDefault="00831734" w:rsidP="009829C4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устные ответы выпускника на вопросы членов государственной экзаменационной комиссии и других лиц, присутствующих на защите, замечания рецензента.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Оценка содержания выпускной квалификационной работы проводится с учетом мнения рецензентов, научного руководителя и членов ГЭК об умении выпускника: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написать научное исследование с использованием современных методов экспериментальных и теоретических исследований, информационных технологий;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качественно изложить свои взгляды в выпускной квалификационной работе;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-представлять место полученных результатов в общем ходе исследования избранной научной проблемы.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защиты выпускной квалификационной работы проводится с учетом мнения научного руководителя и членов ГЭК об умении выпускника: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показать научную и практическую значимость результатов работы;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четко и логично излагать на защите свои выводы;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квалифицировано ответить на вопросы членов ГЭК и заинтересованных лиц;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вести аргументированную дискуссию.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Выпускная квалификационная работа призвана раскрыть уровень освоения общекультурных и профессиональных компетенций в соответствии с требованиями образовательного стандарта.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Поэтому, при защите Выпускной квалификационной работы оценивается </w:t>
      </w:r>
      <w:proofErr w:type="spellStart"/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сформированность</w:t>
      </w:r>
      <w:proofErr w:type="spellEnd"/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компетенций у выпускников.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Критерии оценивания Выпускной квалификационной работы (магистерской диссертации) в соответствии с компетенциями согласно ФГОС ВО: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1. Постановка проблемы, оценка ее актуальности, обоснование задачи исследования показывает способность обучающегося к адаптации к новым ситуациям, переоценке накопленного опыта, анализу своих возможностей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2. Качество обзора литературы (широта кругозора, знание иностранных языков, навыки управления информацией), логичность и грамотность показывает способность обучающегося находить, анализировать и обрабатывать информацию в области социально-культурной деятельности и способность к самостоятельной авторской работе и редакционной подготовке научных текстов, работе в научных, художественно-творческих и редакционных коллективах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3. Знание и использование при проведении исследования нормативно-правовых документов, этических норм, принципов культурной политики государства показывает способность обучающегося использовать общеправовые знания в различных сферах деятельности, в том числе с учетом культурной политики государства и готовность составлять практические рекомендации по использованию результатов научных исследований для учреждений и организаций социально-культурной сферы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4. Научная достоверность и критический анализ собственных результатов (ответственность за качество) показывает способность обучающегося к самоорганизации и самообразованию, способность к достижению целей и критическому переосмыслению накопленного опыта; способностью к интеллектуальному, культурному, нравственному, физическому и профессиональному саморазвитию и самосовершенствованию и готовность использовать современные достижения науки и передового опыта учреждений социально-культурной сферы в научно-исследовательских работах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Раскрыта социальная, социально-культурная, педагогическая, методическая значимость темы исследования показывает обучающегося понимать социальную значимость своей будущей профессии, высокую мотивацию к профессиональной деятельности в сфере </w:t>
      </w:r>
      <w:r w:rsidR="0055635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медиакоммуникаций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Учет в ВКР соответствия 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правилам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оформления работы и использования традиционных и электронных источников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демонстрирует способность обучающегося решать стандартные задачи профессиональной деятельности на основе информационной культуры с применением информационно-коммуникационных технологий и с учетом основных требований информационной безопасности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Оригинальность работы, 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ее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апробация демонстрирует владение обучающимся теоретическими основами, готовность к применению основных методов проектирования в </w:t>
      </w:r>
      <w:r w:rsidR="0055635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сфере медиа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 способность проводить научные исследования в обозначенной сфере.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Изучение и анализ данных о 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состоянии </w:t>
      </w:r>
      <w:r w:rsidR="00664753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сферы медиакоммуникаций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 информационных потребностях пользователей демонстрирует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способность обучающегося использовать методы мониторинга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готовность к применению прикладных методов исследовательской деятельности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Исследование, отраженное в ВКР проведено с использованием </w:t>
      </w:r>
      <w:proofErr w:type="gramStart"/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современных технологий</w:t>
      </w:r>
      <w:proofErr w:type="gramEnd"/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показывает готовность обучающегося к разработке инновационной стратегии и форми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рования эффективного </w:t>
      </w:r>
      <w:proofErr w:type="spellStart"/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медиаменеджмента</w:t>
      </w:r>
      <w:proofErr w:type="spellEnd"/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 Обоснованность эффективности предложенных рекомендаций в Выпускной квалификационной работе показывает способность обучающегося оценивать 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 учреждений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позиций медиа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При защите выпускной квалификационной работы членами государственной экзаменационной комиссии оценке подвергаются собственно выпускная квалификационная работа и содержание и качество её защиты выпускником.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</w:t>
      </w:r>
      <w:r w:rsidRPr="009829C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«отлично»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выставляется, в том случае, если, по мнению членов государственной экзаменационной комиссии, выпускник достиг продвинутого уровня формирования компетенций, а именно: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работа носит исследовательский характер, содержит грамотно изложенную теоретическую базу, содержательный анализ практического материала; характеризуется логичным, изложением материала с соответствующими выводами и обоснованными предложениями;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содержание работы в полной мере соответствует заданию, заявленной теме и требованиям ФГОС ВО к ВКР направления подготовки 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42.04.05 «Медиакоммуникации»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профиль «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Медиаменеджмент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555C6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работа оформлена в соответствии с требованиями соо</w:t>
      </w:r>
      <w:r w:rsidR="00B440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тветствующего стандарта КемГИК </w:t>
      </w:r>
      <w:r w:rsidR="00B440E9" w:rsidRPr="00B440E9">
        <w:rPr>
          <w:rFonts w:ascii="Times New Roman" w:hAnsi="Times New Roman" w:cs="Times New Roman"/>
          <w:color w:val="000000" w:themeColor="text1"/>
          <w:sz w:val="24"/>
          <w:szCs w:val="24"/>
        </w:rPr>
        <w:t>СТО 1.3-2020. Выпускные квалификационные работы. Магистерские диссертации. Требован</w:t>
      </w:r>
      <w:r w:rsidR="00B440E9">
        <w:rPr>
          <w:rFonts w:ascii="Times New Roman" w:hAnsi="Times New Roman" w:cs="Times New Roman"/>
          <w:color w:val="000000" w:themeColor="text1"/>
          <w:sz w:val="24"/>
          <w:szCs w:val="24"/>
        </w:rPr>
        <w:t>ия к выполнению и представлению;</w:t>
      </w:r>
    </w:p>
    <w:p w:rsidR="00905CC1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 защите работы выпускник показывает глубокие знания вопросов темы исследования, свободно оперирует данными исследования, вносит обоснованные рекомендации, а во время доклада использует качественный демонстрационный материал; свободно и полно отвечает на поставленные вопросы, наглядно демонстрирует:  умение собирать и анализировать статистическую информацию, нормативно-правовые документы, научные публикации, информацию с официальных сайтов </w:t>
      </w:r>
      <w:r w:rsidR="00905CC1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профильных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организаций; способность определять актуальность цели и задач, практическую значимость исследований;  хорошее знание научной литературы на русском и иностранном языке; умение применять современные методы исследования и инновационные технологии; знание рынка социально-культурных услуг, экономическое обоснование; способность к критическому анализу собственных результатов</w:t>
      </w:r>
      <w:r w:rsidR="00905CC1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работа должна содержать иллюстративный материал, список литературы и источников, включая зарубежные, и работы последних лет.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на работу имеются положительные отзывы научного руководителя и рецензента</w:t>
      </w:r>
      <w:r w:rsidR="00905CC1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</w:t>
      </w:r>
      <w:r w:rsidRPr="009829C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«хорошо»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выставляется, в том случае, если, по мнению членов государственной экзаменационной комиссии, выпускник достиг повышенного уровня формирования компетенций, а именно: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работа носит исследовательский характер, содержит грамотно изложенную теоретическую базу, достаточно подробный анализ практического материала. Характеризуется в целом последовательным изложением материала. Выводы по работе носят правильный, но не вполне развернутый характер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работа выполнена в соответствии с заданием, содержание работы соответствует заявленной теме и требованиям ФГОС ВО к ВКР направления подготовки 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42.04.05 «Медиакоммуникации» профиль «Медиаменеджмент»</w:t>
      </w:r>
      <w:r w:rsidR="00555C6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440E9" w:rsidRPr="00A15063" w:rsidRDefault="00831734" w:rsidP="00B440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работа оформлена в соответствии с требованиями соответствующего стандарта КемГИК </w:t>
      </w:r>
      <w:r w:rsidR="00B440E9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СТО 1.3-2020. Выпускные квалификационные работы. Магистерские диссертации. Требован</w:t>
      </w:r>
      <w:r w:rsidR="00B440E9">
        <w:rPr>
          <w:rFonts w:ascii="Times New Roman" w:hAnsi="Times New Roman" w:cs="Times New Roman"/>
          <w:color w:val="000000" w:themeColor="text1"/>
          <w:sz w:val="24"/>
          <w:szCs w:val="24"/>
        </w:rPr>
        <w:t>ия к выполнению и представлению;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при защите работы выпускник в целом показывает знания вопросов темы, допускаются одна-две неточности при раскрытии причин выбора и актуальности темы, целей и задач работы, предмета, объекта и хронологических рамок исследования, допускается погрешность в логике выведения одного из наиболее значимых выводов, которая устраняется в ходе дополнительных уточняющих вопросов; во время доклада используется демонстрационный материал, не содержащий грубых ошибок, студент без особых затруднений отвечает на поставленные вопросы</w:t>
      </w:r>
      <w:r w:rsidR="00555C6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на работу имеются положительные отзывы научного руководителя и рецензента.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</w:t>
      </w:r>
      <w:r w:rsidRPr="009829C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«удовлетворительно»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соответствует пороговому уровню формирования компетенций и выставляется в том случае, если:</w:t>
      </w:r>
    </w:p>
    <w:p w:rsidR="00525953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работа носит исследовательский характер, содержит теоретическую главу и базируется на практическом материале, но отличается поверхностным анализом и недостаточно критическим разбором; </w:t>
      </w:r>
    </w:p>
    <w:p w:rsidR="00831734" w:rsidRPr="009829C4" w:rsidRDefault="00525953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3173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в работе просматривается непоследовательность изложения материала, представлены недостаточно обоснованные утверждения;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работа выполнена в соответствии с заданием, но содержание работы не в полной мере соответствует заявленной теме и требованиям ФГОС ВО к ВКР направления подготовки 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42.04.05 «Медиакоммуникации» профиль «Медиаменеджмент»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имеются недостатки в оформлении работы;</w:t>
      </w:r>
    </w:p>
    <w:p w:rsidR="00525953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выступление на защите структурировано, допущены неточности при раскрытии причин выбора и актуальности темы, целей и задач работы, грубая погрешность в логике выведения одного из наиболее значимых выводов, которая при указании на нее, устраняется с трудом; </w:t>
      </w:r>
    </w:p>
    <w:p w:rsidR="00831734" w:rsidRPr="009829C4" w:rsidRDefault="00525953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3173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вопросы членов ГЭК не раскрывают до конца сущности вопроса, показывают недостаточную самостоятельность и глубину изучения проблемы студентом;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отзыв руководителя и рецензия положительны, имеют замечания и перечень недостатков по содержанию работы и методики анализа.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</w:t>
      </w:r>
      <w:r w:rsidRPr="009829C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«неудовлетворительно»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выставляется, в том случае, если, по мнению членов государственной экзаменационной комиссии, выпускник демонстрирует </w:t>
      </w:r>
      <w:r w:rsidR="00525953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низкий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уровень формирования компетенций, а именно: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работа не носит исследовательского характера, не содержит анализа и проработку практического материала; не имеет выводов либо они носят декларативный характер;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работа выполнена с нарушением задания, не отвечает требованиям ФГОС ВО к ВКР направления подготовки 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42.04.05 «Медиакоммуникации» профиль «Медиаменеджмент»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 имеются серьезные недостатки в оформлении;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выступление на защите не структурировано, недостаточно раскрываются причины выбора и актуальность темы, цели и задачи работы, допускаются грубые погрешности в логике выведения нескольких из наиболее значимых выводов, которые при указании на них, не устраняются; при защите студент затрудняется отвечать на поставленные вопросы по теме, не знает теории вопроса, при ответе допускает существенные ошибки;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ответы на вопросы членов ГЭК вызывают значительные затруднения, не раскрывают сущности вопроса, показывают отсутствие самостоятельности и глубины изучения проблемы студентом;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отзыв руководителя содержит аргументированный вывод о несоответствии работы предъявляемым требованиям; в рецензии выставлена неудовлетворительная оценка.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2C3A" w:rsidRPr="009829C4" w:rsidRDefault="00482C3A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Содержание </w:t>
      </w:r>
      <w:r w:rsidR="00225495" w:rsidRPr="009829C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защиты выпускной квалификационной работы (магистерской диссертации)</w:t>
      </w:r>
    </w:p>
    <w:p w:rsidR="00225495" w:rsidRPr="009829C4" w:rsidRDefault="00225495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Магистерская диссертация является результатом выполнения выпускной квалификационной работы (ВКР). Ее защита – один из видов государственной аттестации выпускников (наряду с итоговым государственным экзаменом). Магистерская диссертация выполняется в период прохождения магистрантом научно-исследовательской практики и выполнения научно-исследовательской работы.</w:t>
      </w:r>
    </w:p>
    <w:p w:rsidR="0020254D" w:rsidRPr="009829C4" w:rsidRDefault="00D06018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67971" w:rsidRPr="009829C4" w:rsidRDefault="00466265" w:rsidP="009829C4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МЕТОДИЧЕСКИЕ УКАЗАНИЯ ПО НАПИСАНИЮ</w:t>
      </w:r>
    </w:p>
    <w:p w:rsidR="00B9796B" w:rsidRPr="009829C4" w:rsidRDefault="00466265" w:rsidP="009829C4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ВЫПУСКНОЙ КВАЛИФИКАЦИОННОЙ РАБОТЫ</w:t>
      </w:r>
      <w:r w:rsidRPr="009829C4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br/>
        <w:t>(МАГИСТЕРСКОЙ ДИССЕРТАЦИИ)</w:t>
      </w:r>
    </w:p>
    <w:p w:rsidR="00B04C90" w:rsidRPr="009829C4" w:rsidRDefault="00B04C90" w:rsidP="009829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677D3" w:rsidRPr="009829C4" w:rsidRDefault="005677D3" w:rsidP="009829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Общие требования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b/>
          <w:sz w:val="24"/>
          <w:szCs w:val="24"/>
          <w:lang w:eastAsia="ru-RU"/>
        </w:rPr>
        <w:t>Магистерская диссертация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является результатом выполнения выпускной квалификационной работы. Ее защита – один из видов государственной аттестации выпускников (наряду с итоговым государственным экзаменом). Магистерская диссертация выполняется в период прохождения магистрантом научно-исследовательской практики и выполнения научно-исследовательской работы.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Тема </w:t>
      </w:r>
      <w:r w:rsidRPr="009829C4">
        <w:rPr>
          <w:rFonts w:ascii="Times New Roman" w:hAnsi="Times New Roman" w:cs="Times New Roman"/>
          <w:b/>
          <w:sz w:val="24"/>
          <w:szCs w:val="24"/>
          <w:lang w:eastAsia="ru-RU"/>
        </w:rPr>
        <w:t>магистерской диссертации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выбирается магистрантом совместно с научным руководителем, утверждается на заседании выпускающей кафедры технологии документальных коммуникаций и приказом ректора университета. Главным критерием выбора темы должна быть ее направленность на решение профессиональных задач того вида деятельности, к которой готовится магистр (</w:t>
      </w:r>
      <w:r w:rsidRPr="009829C4">
        <w:rPr>
          <w:rFonts w:ascii="Times New Roman" w:hAnsi="Times New Roman" w:cs="Times New Roman"/>
          <w:sz w:val="24"/>
          <w:szCs w:val="24"/>
        </w:rPr>
        <w:t>научно-исследовательская; педагогическая; научно-методическая; организационно-управленческая; экспертно-консультационная).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Целью </w:t>
      </w:r>
      <w:r w:rsidRPr="009829C4">
        <w:rPr>
          <w:rFonts w:ascii="Times New Roman" w:hAnsi="Times New Roman" w:cs="Times New Roman"/>
          <w:b/>
          <w:sz w:val="24"/>
          <w:szCs w:val="24"/>
          <w:lang w:eastAsia="ru-RU"/>
        </w:rPr>
        <w:t>магистерской диссертации</w:t>
      </w:r>
      <w:r w:rsidR="006A6660"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>является определение степени готов</w:t>
      </w:r>
      <w:r w:rsidR="006A6660"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ности выпускника магистратуры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>к самостоятельному решению профессиональных задач, определяемых видами профессиональной деятельности выпускника магистратуры.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>Задачами подготовки маг</w:t>
      </w:r>
      <w:r w:rsidR="00D27237"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истерской диссертации являются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систематизация и интеграция теоретических знаний, расширение и углубление практических навыков по направлению (профилю) магистерской подготовки при проведении конкретного научного исследования. 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Основное содержание магистерской диссертации.</w:t>
      </w:r>
      <w:r w:rsidRPr="009829C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iCs/>
          <w:sz w:val="24"/>
          <w:szCs w:val="24"/>
          <w:lang w:eastAsia="ru-RU"/>
        </w:rPr>
        <w:t>М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>агистерская диссертация отражает уровень профессиональной подготовки выпускника. Необходимо, чтобы в содержании магистерской диссертации нашли отражение материалы выполненных в ходе обучения в магистратуре локальных исследований, а также организационно-управленческой, педагогической и научно-исследовательской практик. Особое место в тексте магистерской работы должен занимать анализ научной и методической литературы, трудов известных ученых по выбранной магистрантом теме.  Магистерская работа должна быть направлена:</w:t>
      </w:r>
    </w:p>
    <w:p w:rsidR="009E4F8C" w:rsidRPr="009829C4" w:rsidRDefault="009E4F8C" w:rsidP="009829C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>на разработку научной</w:t>
      </w:r>
      <w:r w:rsidRPr="009829C4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>проблематики в области</w:t>
      </w:r>
      <w:r w:rsidR="0055635D"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медиакоммуникаций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>, информационно-аналитической деятельности;</w:t>
      </w:r>
    </w:p>
    <w:p w:rsidR="009E4F8C" w:rsidRPr="009829C4" w:rsidRDefault="009E4F8C" w:rsidP="009829C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на исследование тенденций развития информационно-аналитической деятельности, проведение</w:t>
      </w:r>
      <w:r w:rsidRPr="009829C4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мониторинга рынка информационных продуктов и услуг и определение стратегии его развития, экспертизы и прогнозирования информационных объектов. </w:t>
      </w:r>
    </w:p>
    <w:p w:rsidR="009E4F8C" w:rsidRPr="009829C4" w:rsidRDefault="009E4F8C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>Структура и содержание магистерской диссертации должно соответствовать принятому стандарту</w:t>
      </w:r>
      <w:r w:rsidRPr="009829C4">
        <w:rPr>
          <w:rFonts w:ascii="Times New Roman" w:hAnsi="Times New Roman" w:cs="Times New Roman"/>
          <w:sz w:val="24"/>
          <w:szCs w:val="24"/>
        </w:rPr>
        <w:t>: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«Выпускные квалификационные работы. Магистерские диссертации: требования к выполнению и предоставлению» /ФГБОУ ВО «Кемеровский государственный институт культуры».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Защита магистерской диссертации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Выполненная магистерская диссертация должна последовательно пройти: </w:t>
      </w:r>
    </w:p>
    <w:p w:rsidR="009E4F8C" w:rsidRPr="009829C4" w:rsidRDefault="009E4F8C" w:rsidP="009829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>предварительную защиту на выпускающей кафедре;</w:t>
      </w:r>
    </w:p>
    <w:p w:rsidR="009E4F8C" w:rsidRPr="009829C4" w:rsidRDefault="009E4F8C" w:rsidP="009829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>процедуру контроля заимствований;</w:t>
      </w:r>
    </w:p>
    <w:p w:rsidR="009E4F8C" w:rsidRPr="009829C4" w:rsidRDefault="009E4F8C" w:rsidP="009829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>получение отзыва научного руководителя и двух внешних рецензий;</w:t>
      </w:r>
    </w:p>
    <w:p w:rsidR="009E4F8C" w:rsidRPr="009829C4" w:rsidRDefault="009E4F8C" w:rsidP="009829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>защиту перед государственной аттестационной комиссией.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Принятие решения о допуске магистранта к защите магистерской диссертации осуществляется выпускающей кафедрой на основе представленной диссертации. Допуск магистранта к защите магистерской диссертации оформляется приказом ректора университета, подтверждается подписью заведующего кафедрой на титульном листе текста магистерской диссертации с указанием даты допуска. В государственную комиссию передаются: магистерская диссертация, отзыв научного руководителя, две внешние рецензии. 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>Защита магистерской диссертации носит публичный характер и включает в себя: доклад магистранта и сопровождение его электронной презентацией; обсуждение магистерской диссертации (ответы магистранта на вопросы членов ГЭК, оглашение внешних рецензий, отзыва научного руководителя, ответы магистранта на замечания, дискуссия по магистерской диссертации, заключительное выступление магистранта).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>Решение об оценке магистерской диссертации принимается на закрытом заседании ГЭК путем голосования и оформляется протоколом заседания. Результаты защиты магистерской диссертации оглашаются публично.</w:t>
      </w:r>
    </w:p>
    <w:p w:rsidR="00533257" w:rsidRPr="009829C4" w:rsidRDefault="00533257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Защита </w:t>
      </w:r>
      <w:r w:rsidR="00BA736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ВКР (</w:t>
      </w:r>
      <w:r w:rsidR="00983F9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магистерск</w:t>
      </w:r>
      <w:r w:rsidR="00BA736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="00983F9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736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диссертации)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проводится публично перед государственной экзаменационной комиссией в присутствии </w:t>
      </w:r>
      <w:r w:rsidR="00033E7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магистрантов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033E7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научных </w:t>
      </w:r>
      <w:r w:rsidR="004A35AE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руководителей,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рецензентов, в следующем порядке:</w:t>
      </w:r>
    </w:p>
    <w:p w:rsidR="00533257" w:rsidRPr="009829C4" w:rsidRDefault="00533257" w:rsidP="009829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доклад – до 15 минут (Приложение </w:t>
      </w:r>
      <w:r w:rsidR="009E4F8C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533257" w:rsidRPr="009829C4" w:rsidRDefault="00533257" w:rsidP="009829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вопросы членов государственной экзаменационной комиссии и присутствующих;</w:t>
      </w:r>
    </w:p>
    <w:p w:rsidR="00533257" w:rsidRPr="009829C4" w:rsidRDefault="00533257" w:rsidP="009829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отзыв научного руководителя (Приложение </w:t>
      </w:r>
      <w:r w:rsidR="009E4F8C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533257" w:rsidRPr="009829C4" w:rsidRDefault="00533257" w:rsidP="009829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отзыв научного консультанта (при его наличии);</w:t>
      </w:r>
    </w:p>
    <w:p w:rsidR="00533257" w:rsidRPr="009829C4" w:rsidRDefault="00533257" w:rsidP="009829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отзыв</w:t>
      </w:r>
      <w:r w:rsidR="00EA0E2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A0E2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двух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рецензент</w:t>
      </w:r>
      <w:r w:rsidR="00EA0E2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(Приложение </w:t>
      </w:r>
      <w:r w:rsidR="009E4F8C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533257" w:rsidRPr="009829C4" w:rsidRDefault="00533257" w:rsidP="009829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оглашение акта о внедрении (при его наличии, Приложение </w:t>
      </w:r>
      <w:r w:rsidR="009E4F8C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533257" w:rsidRPr="009829C4" w:rsidRDefault="00533257" w:rsidP="009829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замечания научного руководителя, рецензент</w:t>
      </w:r>
      <w:r w:rsidR="00EA0E2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 консультанта;</w:t>
      </w:r>
    </w:p>
    <w:p w:rsidR="00533257" w:rsidRPr="009829C4" w:rsidRDefault="00533257" w:rsidP="009829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заключительное слово </w:t>
      </w:r>
      <w:r w:rsidR="00EA0E2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магистранта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33257" w:rsidRPr="009829C4" w:rsidRDefault="00533257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отсутствия на защите руководителя, рецензент</w:t>
      </w:r>
      <w:r w:rsidR="00EA0E2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 консультанта отзыв и рецензии зачитывает председатель государственной экзаменационной комиссии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33257" w:rsidRPr="009829C4" w:rsidRDefault="00533257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Решения государственной экзаменационной комиссии принимаются на </w:t>
      </w:r>
      <w:r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закрытых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заседаниях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A35AE" w:rsidRPr="009829C4" w:rsidRDefault="00533257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защиты один экземпляр ВКР и его электронный вариант остается для хранения на кафедре, </w:t>
      </w:r>
      <w:r w:rsidR="004A35AE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второй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экземпляр передается научному руководителю (при необходимости)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33257" w:rsidRPr="009829C4" w:rsidRDefault="00533257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Требования к оформлению текста ВКР</w:t>
      </w:r>
      <w:r w:rsidR="00F9053A" w:rsidRPr="009829C4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(магистерской диссертации)</w:t>
      </w:r>
      <w:r w:rsidR="00D06018" w:rsidRPr="009829C4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Текст выпускной квалификационной работы должен быть выполнен с применением персонального компьютера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Текст печатается шрифтом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Times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New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Roman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 кегль 14, междустрочный интервал 1,5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33257" w:rsidRPr="009829C4" w:rsidRDefault="00533257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При оформлении текста ВКР необходимо соблюдать равномерную плотность, контрастность и четкость изображения по всему объему печатного текста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Распечатку текста ВКР следует производить на листах формата A4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Текст ВКР следует размещать на одной стороне листа бумаги, выравнивая его в абзацах по ширине страницы с соблюдением следующих размеров полей: </w:t>
      </w:r>
      <w:r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левое – </w:t>
      </w:r>
      <w:smartTag w:uri="urn:schemas-microsoft-com:office:smarttags" w:element="metricconverter">
        <w:smartTagPr>
          <w:attr w:name="ProductID" w:val="30 мм"/>
        </w:smartTagPr>
        <w:r w:rsidRPr="009829C4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30 мм</w:t>
        </w:r>
      </w:smartTag>
      <w:r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Pr="009829C4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10 мм</w:t>
        </w:r>
      </w:smartTag>
      <w:r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верхнее и нижнее –</w:t>
      </w:r>
      <w:smartTag w:uri="urn:schemas-microsoft-com:office:smarttags" w:element="metricconverter">
        <w:smartTagPr>
          <w:attr w:name="ProductID" w:val="20 мм"/>
        </w:smartTagPr>
        <w:r w:rsidRPr="009829C4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20 мм</w:t>
        </w:r>
      </w:smartTag>
      <w:r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; абзацный отступ – 1,25 см</w:t>
      </w:r>
      <w:r w:rsidR="00D06018"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печатного текста ВКР при использовании установленного настоящим стандартом шрифта, кегля, междустрочного интервала, размеров полей должен составлять </w:t>
      </w:r>
      <w:r w:rsidR="00FA421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70–9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0 страниц без учета приложений</w:t>
      </w:r>
      <w:r w:rsidRPr="009829C4">
        <w:rPr>
          <w:rStyle w:val="ad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33257" w:rsidRPr="009829C4" w:rsidRDefault="00533257" w:rsidP="009829C4">
      <w:pPr>
        <w:pStyle w:val="a3"/>
        <w:spacing w:after="0" w:line="240" w:lineRule="auto"/>
        <w:ind w:left="0" w:firstLine="709"/>
        <w:contextualSpacing w:val="0"/>
        <w:jc w:val="both"/>
        <w:rPr>
          <w:rStyle w:val="af0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Требования к оформление электронной презентации</w:t>
      </w:r>
      <w:r w:rsidRPr="009829C4">
        <w:rPr>
          <w:rStyle w:val="ad"/>
          <w:rFonts w:ascii="Times New Roman" w:hAnsi="Times New Roman" w:cs="Times New Roman"/>
          <w:bCs/>
          <w:color w:val="000000" w:themeColor="text1"/>
          <w:sz w:val="24"/>
          <w:szCs w:val="24"/>
        </w:rPr>
        <w:footnoteReference w:id="2"/>
      </w:r>
      <w:r w:rsidR="00D06018" w:rsidRPr="009829C4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Презентацией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является логически упорядоченный в соответствии с планом выступления и содержанием ВКР </w:t>
      </w:r>
      <w:r w:rsidRPr="009829C4">
        <w:rPr>
          <w:rStyle w:val="af0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набор слайдов, а также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способ наглядного представления информации, обеспечивающий сочетание текстового и иллюстративного материала в единой мультимедийной форме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33257" w:rsidRPr="009829C4" w:rsidRDefault="00533257" w:rsidP="009829C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Доклад выпускника должен сочетаться с демонстрацией слайдов презентации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При этом необходимо, чтобы устное выступление соответствовало нормам русской литературной речи и речевого этикета публичного выступления и не сводилось к чтению слайдов презентации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объему, дизайну и программной реализации презентация должна состоять из </w:t>
      </w:r>
      <w:r w:rsidR="00FA421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20-25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слайдов и быть оформлена в единой цветовой гамме и едином дизайнерском стиле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Презентация создается с использованием общеупотребимых программных средств (например,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Power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Point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33257" w:rsidRPr="009829C4" w:rsidRDefault="00533257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По содержанию и форме представления презентация должна отвечать следующим критериям: информативность, полнота и точность раскрытия темы ВКР, логичность и структурированность представленного в презентации материала, отсутствие монотонности (использование только текста или только иллюстрации), рациональное сочетание вербальных (словесных) и визуальных (образных) элементов в составе презентации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Докладчику необходимо обратить внимание на то, что каждый слайд должен иметь заголовок, в составе слайда могут присутствовать следующие объекты: графические изображения (рисунки, диаграммы, схемы и др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 таблицы, текст, звуки, анимация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9E4F8C" w:rsidRPr="009829C4" w:rsidRDefault="009E4F8C" w:rsidP="009829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440E9" w:rsidRDefault="00B440E9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left="360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УЧЕБНО-МЕТОДИЧЕСКОЕ И ИНФОРМАЦИОННОЕ ОБЕСПЕЧЕНИЕ ИТОГОВОЙ ГОСУДАРСТВЕННОЙ АТТЕСТАЦИИ СТУДЕНТОВ-ВЫПУСКНИКОВ ВУЗА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left="360" w:firstLine="709"/>
        <w:jc w:val="center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Основная литература: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маркетинг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вузов / О. Н.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Жильцова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 ; под общей редакцией О. Н.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Жильцовой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2-е изд.,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— 301 с.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Интернет-маркетинг и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digital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-стратегии. Принципы эффективного использования: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пособие / О. А. Кожушко, И. Чуркин, А. Агеев и др. – Новосибирск: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Интелсиб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– 328 с.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Коноваленко, М. Ю. Деловые 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и практикум для академического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М. Ю. Коноваленко. – 2-е изд.,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– 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– 466 с.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Макарова, Н. Я. Медиакоммуникации в современной журналистике. Ч. 1 / Н. Я. Макарова, В. И. Ярных. – 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"Знание-М", 2021. – 66 с.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Макарова, Н. Я. Медиакоммуникации в современной журналистике. Ч. 2 / Н. Я. Макарова, В. И. Ярных, Д. В.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Неренц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"Знание-М", 2021. – 179 с.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Смеюха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В. Медиакоммуникации: теория, практика, профессиональное образование / В. В.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Смеюха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Ростов-на-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Дону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Ростовский государственный университет путей сообщения, 2016. – 307 с.</w:t>
      </w:r>
    </w:p>
    <w:p w:rsidR="00065889" w:rsidRPr="009829C4" w:rsidRDefault="00065889" w:rsidP="009829C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889" w:rsidRPr="009829C4" w:rsidRDefault="00065889" w:rsidP="009829C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Ковалева, И. В. Развитие интернет-маркетинга в продвижении товаров на рынке: теоретический аспект / И. В. Ковалева, Е.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Чубатюк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Экономика и бизнес: теория и практика. – 2019. – № 7. – С. 63-68.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Коваленко, А. Е. Разработка классификации технологий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интернетмаркетинга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малом бизнесе на основе анализа информационного потока интернет-маркетинга / А. Е. Коваленко, И. Ю. Окольнишникова, В. М. Каточков //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Друкеровский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вестник. – 2019. – № 1(27). – С. 273-286.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Колик, А. В.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Медиакоммуникация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брендов в процессе событийного маркетинга / А. В. Колик // Коммуникация в социально-гуманитарном знании, экономике, 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образовании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V Международной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научнопрактической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конференции, Минск, 13–15 мая 2021 года. – Минск: Белорусский государственный университет, 2021. – С. 151-156.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Медиакоммуникации в современном 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мире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учебн.пособие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В. Тулупов, В. В. Колесникова, А. А. Золотухин [и др.]. – 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рекламноиздательская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фирма «Кварта», 2021. – С. 40-48.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Полонский, А. В. Текст и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медиакоммуникации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В. Полонский // Проблемы лингвистики и 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лингводидактики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Международный сборник научных статей / Под редакцией Л.Г. Петровой. – 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Издательско-полиграфический центр "ПОЛИТЕРРА", 2018. – С. 174-182.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Рохина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 С. Особенности медиакоммуникаций некоммерческих организаций в России / К. С.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Рохина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Актуальные тенденции социальных коммуникаций: история и 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современность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Сборник научных статей (Материалы Международной научно-практической конференции), Ижевск, 30 октября 2017 года. – Ижевск: Издательский дом "Удмуртский университет", 2017. – С. 31-36. 13.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Союнов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Х. Т. Эффективность мероприятий интернет-маркетинга / Х. Т.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Союнов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Первая ступень в 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науке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Сборник трудов по результатам VII Международной научно-практической студенческой конференции, Вологда, 14 мая 2019 года. – Вологда: Вологодская государственная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молочнохозяйственная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 им. Н.В. Верещагина, 2019. – С. 342-344.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Тепляшина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Н. Новые термины в парадигме цифровой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медиакоммуникации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Н.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Тепляшина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МЕДИА В СОВРЕМЕННОМ МИРЕ. 59-е ПЕТЕРБУРГСКИЕ 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сборник материалов Международного научного форума, Санкт-Петербург, 09–12 ноября 2020 года / Институт "Высшая школа журналистики и массовых коммуникаций" Санкт-Петербургского государственного университета. –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СанктПетербург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: ООО "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Медиапапир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", 2020. – С. 88-89.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Шибут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Цифровые медиа: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медиакоммуникации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мультимедийной среде / А.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Шибут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Шибут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Мультимедийная журналистика: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медиакоммуникации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медиаиндустрия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II Международной научно-практической конференции, Минск, 01 марта 2019 года. – Минск: Белорусский государственный университет, 2019. – С. 162-166.</w:t>
      </w:r>
    </w:p>
    <w:p w:rsidR="00065889" w:rsidRPr="009829C4" w:rsidRDefault="00065889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889" w:rsidRPr="009829C4" w:rsidRDefault="00065889" w:rsidP="009829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Электронные ресурсы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Информационно-справочный </w:t>
      </w:r>
      <w:r w:rsidR="00B440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 «Library.ru</w:t>
      </w:r>
      <w:proofErr w:type="gramStart"/>
      <w:r w:rsidR="00B440E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портал. – </w:t>
      </w:r>
      <w:proofErr w:type="gramStart"/>
      <w:r w:rsidR="00B440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http://www.library.ru/ –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Научная электронная библиотека 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eLIBRARY.RU 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портал – Электрон. дан. – Москва, 2000-2021. – </w:t>
      </w:r>
      <w:r w:rsidR="00B440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http://elibrary.ru/. –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экрана.</w:t>
      </w:r>
    </w:p>
    <w:p w:rsidR="009E4F8C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портал «Российское 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</w:t>
      </w:r>
      <w:r w:rsidR="00B44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портал. – Электрон</w:t>
      </w:r>
      <w:proofErr w:type="gram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дан. – Москва: ФГАУ ГНИИ ИТТ «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Информика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2002-2021. – </w:t>
      </w:r>
      <w:r w:rsidR="00B440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http://www.edu.ru/. –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</w:t>
      </w:r>
    </w:p>
    <w:p w:rsidR="009E4F8C" w:rsidRPr="009829C4" w:rsidRDefault="009E4F8C" w:rsidP="009829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15F57" w:rsidRPr="009829C4" w:rsidRDefault="00E15F57" w:rsidP="009829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15F57" w:rsidRPr="009829C4" w:rsidRDefault="00E15F57" w:rsidP="009829C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E15F57" w:rsidRPr="009829C4" w:rsidSect="0073189A">
      <w:pgSz w:w="11906" w:h="16838"/>
      <w:pgMar w:top="1134" w:right="1134" w:bottom="993" w:left="1134" w:header="709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C2E" w:rsidRDefault="00EC2C2E" w:rsidP="00533257">
      <w:pPr>
        <w:spacing w:after="0" w:line="240" w:lineRule="auto"/>
      </w:pPr>
      <w:r>
        <w:separator/>
      </w:r>
    </w:p>
  </w:endnote>
  <w:endnote w:type="continuationSeparator" w:id="0">
    <w:p w:rsidR="00EC2C2E" w:rsidRDefault="00EC2C2E" w:rsidP="00533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1244913"/>
      <w:docPartObj>
        <w:docPartGallery w:val="Page Numbers (Bottom of Page)"/>
        <w:docPartUnique/>
      </w:docPartObj>
    </w:sdtPr>
    <w:sdtEndPr/>
    <w:sdtContent>
      <w:p w:rsidR="00575F31" w:rsidRDefault="00575F31" w:rsidP="00D047CC">
        <w:pPr>
          <w:pStyle w:val="af3"/>
          <w:jc w:val="center"/>
        </w:pPr>
        <w:r w:rsidRPr="00D047C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047C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047C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7E4C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D047C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75F31" w:rsidRDefault="00575F31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508319"/>
      <w:docPartObj>
        <w:docPartGallery w:val="Page Numbers (Bottom of Page)"/>
        <w:docPartUnique/>
      </w:docPartObj>
    </w:sdtPr>
    <w:sdtEndPr/>
    <w:sdtContent>
      <w:p w:rsidR="00575F31" w:rsidRPr="00D06018" w:rsidRDefault="00575F31">
        <w:pPr>
          <w:pStyle w:val="af3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noProof/>
            <w:sz w:val="24"/>
            <w:lang w:eastAsia="ru-RU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-107950</wp:posOffset>
                  </wp:positionV>
                  <wp:extent cx="759460" cy="386715"/>
                  <wp:effectExtent l="3175" t="0" r="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946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BC5F6D9" id="Rectangle 1" o:spid="_x0000_s1026" style="position:absolute;margin-left:207.55pt;margin-top:-8.5pt;width:59.8pt;height:3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" stroked="f"/>
              </w:pict>
            </mc:Fallback>
          </mc:AlternateContent>
        </w:r>
        <w:r w:rsidRPr="00D06018">
          <w:rPr>
            <w:rFonts w:ascii="Times New Roman" w:hAnsi="Times New Roman" w:cs="Times New Roman"/>
            <w:sz w:val="24"/>
          </w:rPr>
          <w:fldChar w:fldCharType="begin"/>
        </w:r>
        <w:r w:rsidRPr="00D06018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D06018">
          <w:rPr>
            <w:rFonts w:ascii="Times New Roman" w:hAnsi="Times New Roman" w:cs="Times New Roman"/>
            <w:sz w:val="24"/>
          </w:rPr>
          <w:fldChar w:fldCharType="separate"/>
        </w:r>
        <w:r w:rsidR="00BA7E4C">
          <w:rPr>
            <w:rFonts w:ascii="Times New Roman" w:hAnsi="Times New Roman" w:cs="Times New Roman"/>
            <w:noProof/>
            <w:sz w:val="24"/>
          </w:rPr>
          <w:t>2</w:t>
        </w:r>
        <w:r w:rsidRPr="00D0601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75F31" w:rsidRDefault="00575F31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C2E" w:rsidRDefault="00EC2C2E" w:rsidP="00533257">
      <w:pPr>
        <w:spacing w:after="0" w:line="240" w:lineRule="auto"/>
      </w:pPr>
      <w:r>
        <w:separator/>
      </w:r>
    </w:p>
  </w:footnote>
  <w:footnote w:type="continuationSeparator" w:id="0">
    <w:p w:rsidR="00EC2C2E" w:rsidRDefault="00EC2C2E" w:rsidP="00533257">
      <w:pPr>
        <w:spacing w:after="0" w:line="240" w:lineRule="auto"/>
      </w:pPr>
      <w:r>
        <w:continuationSeparator/>
      </w:r>
    </w:p>
  </w:footnote>
  <w:footnote w:id="1">
    <w:p w:rsidR="00575F31" w:rsidRPr="00466265" w:rsidRDefault="00575F31" w:rsidP="0046626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466265">
        <w:rPr>
          <w:rStyle w:val="ad"/>
          <w:rFonts w:ascii="Times New Roman" w:hAnsi="Times New Roman" w:cs="Times New Roman"/>
          <w:sz w:val="24"/>
          <w:szCs w:val="24"/>
        </w:rPr>
        <w:footnoteRef/>
      </w:r>
      <w:r w:rsidRPr="00466265">
        <w:rPr>
          <w:rFonts w:ascii="Times New Roman" w:hAnsi="Times New Roman" w:cs="Times New Roman"/>
          <w:sz w:val="24"/>
          <w:szCs w:val="24"/>
        </w:rPr>
        <w:t xml:space="preserve"> Требования к оформлению текста магистерской работы // Выпускные</w:t>
      </w:r>
      <w:r w:rsidR="00F87CFA">
        <w:rPr>
          <w:rFonts w:ascii="Times New Roman" w:hAnsi="Times New Roman" w:cs="Times New Roman"/>
          <w:sz w:val="24"/>
          <w:szCs w:val="24"/>
        </w:rPr>
        <w:t xml:space="preserve"> квалификационные </w:t>
      </w:r>
      <w:proofErr w:type="gramStart"/>
      <w:r w:rsidR="00F87CFA"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466265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466265">
        <w:rPr>
          <w:rFonts w:ascii="Times New Roman" w:hAnsi="Times New Roman" w:cs="Times New Roman"/>
          <w:sz w:val="24"/>
          <w:szCs w:val="24"/>
        </w:rPr>
        <w:t xml:space="preserve"> стандарты ФГБОУ ВПО «Кемеровский государственный университет культуры и искусств» / </w:t>
      </w:r>
      <w:proofErr w:type="spellStart"/>
      <w:r w:rsidRPr="00466265">
        <w:rPr>
          <w:rFonts w:ascii="Times New Roman" w:hAnsi="Times New Roman" w:cs="Times New Roman"/>
          <w:sz w:val="24"/>
          <w:szCs w:val="24"/>
        </w:rPr>
        <w:t>разраб</w:t>
      </w:r>
      <w:proofErr w:type="spellEnd"/>
      <w:r w:rsidRPr="00466265">
        <w:rPr>
          <w:rFonts w:ascii="Times New Roman" w:hAnsi="Times New Roman" w:cs="Times New Roman"/>
          <w:sz w:val="24"/>
          <w:szCs w:val="24"/>
        </w:rPr>
        <w:t xml:space="preserve">.: Н. И. Гендина, Н. И. </w:t>
      </w:r>
      <w:proofErr w:type="spellStart"/>
      <w:r w:rsidRPr="00466265">
        <w:rPr>
          <w:rFonts w:ascii="Times New Roman" w:hAnsi="Times New Roman" w:cs="Times New Roman"/>
          <w:sz w:val="24"/>
          <w:szCs w:val="24"/>
        </w:rPr>
        <w:t>Колкова</w:t>
      </w:r>
      <w:proofErr w:type="spellEnd"/>
      <w:r w:rsidRPr="00466265">
        <w:rPr>
          <w:rFonts w:ascii="Times New Roman" w:hAnsi="Times New Roman" w:cs="Times New Roman"/>
          <w:sz w:val="24"/>
          <w:szCs w:val="24"/>
        </w:rPr>
        <w:t>. – Кемерово, 2012. – С. 91.</w:t>
      </w:r>
    </w:p>
  </w:footnote>
  <w:footnote w:id="2">
    <w:p w:rsidR="00575F31" w:rsidRPr="00466265" w:rsidRDefault="00575F31" w:rsidP="00466265">
      <w:pPr>
        <w:pStyle w:val="ab"/>
        <w:jc w:val="both"/>
        <w:rPr>
          <w:sz w:val="24"/>
          <w:szCs w:val="24"/>
        </w:rPr>
      </w:pPr>
      <w:r w:rsidRPr="00466265">
        <w:rPr>
          <w:rStyle w:val="ad"/>
          <w:rFonts w:ascii="Times New Roman" w:hAnsi="Times New Roman" w:cs="Times New Roman"/>
          <w:sz w:val="24"/>
          <w:szCs w:val="24"/>
        </w:rPr>
        <w:footnoteRef/>
      </w:r>
      <w:r w:rsidRPr="00466265">
        <w:rPr>
          <w:rFonts w:ascii="Times New Roman" w:hAnsi="Times New Roman" w:cs="Times New Roman"/>
          <w:sz w:val="24"/>
          <w:szCs w:val="24"/>
        </w:rPr>
        <w:t xml:space="preserve"> Электронная презентация // Выпускные квалификационные работы : стандарты ФГБОУ ВПО «Кемеровский государственный университет культуры и искусств» / </w:t>
      </w:r>
      <w:proofErr w:type="spellStart"/>
      <w:r w:rsidRPr="00466265">
        <w:rPr>
          <w:rFonts w:ascii="Times New Roman" w:hAnsi="Times New Roman" w:cs="Times New Roman"/>
          <w:sz w:val="24"/>
          <w:szCs w:val="24"/>
        </w:rPr>
        <w:t>разраб</w:t>
      </w:r>
      <w:proofErr w:type="spellEnd"/>
      <w:r w:rsidRPr="00466265">
        <w:rPr>
          <w:rFonts w:ascii="Times New Roman" w:hAnsi="Times New Roman" w:cs="Times New Roman"/>
          <w:sz w:val="24"/>
          <w:szCs w:val="24"/>
        </w:rPr>
        <w:t xml:space="preserve">.: Н. И. Гендина, Н. И. </w:t>
      </w:r>
      <w:proofErr w:type="spellStart"/>
      <w:r w:rsidRPr="00466265">
        <w:rPr>
          <w:rFonts w:ascii="Times New Roman" w:hAnsi="Times New Roman" w:cs="Times New Roman"/>
          <w:sz w:val="24"/>
          <w:szCs w:val="24"/>
        </w:rPr>
        <w:t>Колкова</w:t>
      </w:r>
      <w:proofErr w:type="spellEnd"/>
      <w:r w:rsidRPr="00466265">
        <w:rPr>
          <w:rFonts w:ascii="Times New Roman" w:hAnsi="Times New Roman" w:cs="Times New Roman"/>
          <w:sz w:val="24"/>
          <w:szCs w:val="24"/>
        </w:rPr>
        <w:t>. – Кемерово, 2012. – С. 94.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90761"/>
    <w:multiLevelType w:val="hybridMultilevel"/>
    <w:tmpl w:val="659EF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A056E3A"/>
    <w:multiLevelType w:val="hybridMultilevel"/>
    <w:tmpl w:val="CD584FB6"/>
    <w:lvl w:ilvl="0" w:tplc="041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" w15:restartNumberingAfterBreak="0">
    <w:nsid w:val="64C7642F"/>
    <w:multiLevelType w:val="hybridMultilevel"/>
    <w:tmpl w:val="4AD89D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EE16D7"/>
    <w:multiLevelType w:val="hybridMultilevel"/>
    <w:tmpl w:val="D9CC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F15FF"/>
    <w:multiLevelType w:val="hybridMultilevel"/>
    <w:tmpl w:val="29AC2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onsecutiveHyphenLimit w:val="3"/>
  <w:hyphenationZone w:val="357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298"/>
    <w:rsid w:val="000038B9"/>
    <w:rsid w:val="0000477F"/>
    <w:rsid w:val="00004E33"/>
    <w:rsid w:val="00007B17"/>
    <w:rsid w:val="000130D0"/>
    <w:rsid w:val="000202F1"/>
    <w:rsid w:val="000205B5"/>
    <w:rsid w:val="00033E77"/>
    <w:rsid w:val="00034AEA"/>
    <w:rsid w:val="0003758D"/>
    <w:rsid w:val="000417C3"/>
    <w:rsid w:val="00050668"/>
    <w:rsid w:val="0006178E"/>
    <w:rsid w:val="00065889"/>
    <w:rsid w:val="000850CA"/>
    <w:rsid w:val="00092BD6"/>
    <w:rsid w:val="000A4715"/>
    <w:rsid w:val="000B6CED"/>
    <w:rsid w:val="000D0F84"/>
    <w:rsid w:val="000D3046"/>
    <w:rsid w:val="000E63DD"/>
    <w:rsid w:val="000E6A5C"/>
    <w:rsid w:val="000F21D0"/>
    <w:rsid w:val="00104139"/>
    <w:rsid w:val="00106756"/>
    <w:rsid w:val="0011242D"/>
    <w:rsid w:val="0011509D"/>
    <w:rsid w:val="001155AA"/>
    <w:rsid w:val="00116073"/>
    <w:rsid w:val="00125824"/>
    <w:rsid w:val="0013715A"/>
    <w:rsid w:val="0013770E"/>
    <w:rsid w:val="00141A09"/>
    <w:rsid w:val="001427AF"/>
    <w:rsid w:val="00143BCC"/>
    <w:rsid w:val="0015429A"/>
    <w:rsid w:val="00157946"/>
    <w:rsid w:val="00166543"/>
    <w:rsid w:val="00180DF8"/>
    <w:rsid w:val="00184449"/>
    <w:rsid w:val="00190AE2"/>
    <w:rsid w:val="00191A27"/>
    <w:rsid w:val="00194BE8"/>
    <w:rsid w:val="00194F7D"/>
    <w:rsid w:val="001951BB"/>
    <w:rsid w:val="00197968"/>
    <w:rsid w:val="001B3349"/>
    <w:rsid w:val="001D1F32"/>
    <w:rsid w:val="001D2640"/>
    <w:rsid w:val="001D276F"/>
    <w:rsid w:val="001E65E5"/>
    <w:rsid w:val="001E752D"/>
    <w:rsid w:val="00201FE6"/>
    <w:rsid w:val="0020254D"/>
    <w:rsid w:val="002100A3"/>
    <w:rsid w:val="00216D13"/>
    <w:rsid w:val="00217CA7"/>
    <w:rsid w:val="00221AB1"/>
    <w:rsid w:val="002238A9"/>
    <w:rsid w:val="00225495"/>
    <w:rsid w:val="00236E34"/>
    <w:rsid w:val="00237BA0"/>
    <w:rsid w:val="002510CC"/>
    <w:rsid w:val="00252490"/>
    <w:rsid w:val="00252B88"/>
    <w:rsid w:val="002530EB"/>
    <w:rsid w:val="002532D7"/>
    <w:rsid w:val="00255C1D"/>
    <w:rsid w:val="00270C32"/>
    <w:rsid w:val="00271469"/>
    <w:rsid w:val="0027331B"/>
    <w:rsid w:val="0028090A"/>
    <w:rsid w:val="002836A3"/>
    <w:rsid w:val="00285BC3"/>
    <w:rsid w:val="00293C92"/>
    <w:rsid w:val="00296827"/>
    <w:rsid w:val="002A0A8C"/>
    <w:rsid w:val="002A24AD"/>
    <w:rsid w:val="002B22FB"/>
    <w:rsid w:val="002C0520"/>
    <w:rsid w:val="002C0D5F"/>
    <w:rsid w:val="002C20D9"/>
    <w:rsid w:val="002C33CF"/>
    <w:rsid w:val="002D02C8"/>
    <w:rsid w:val="002F0450"/>
    <w:rsid w:val="002F09E5"/>
    <w:rsid w:val="002F6784"/>
    <w:rsid w:val="002F6795"/>
    <w:rsid w:val="00304101"/>
    <w:rsid w:val="003046C5"/>
    <w:rsid w:val="00314408"/>
    <w:rsid w:val="00325A8A"/>
    <w:rsid w:val="003334B7"/>
    <w:rsid w:val="00350AE2"/>
    <w:rsid w:val="00351312"/>
    <w:rsid w:val="00351865"/>
    <w:rsid w:val="00353C6F"/>
    <w:rsid w:val="00356D2B"/>
    <w:rsid w:val="00360423"/>
    <w:rsid w:val="00365FDA"/>
    <w:rsid w:val="00370DC7"/>
    <w:rsid w:val="00380D39"/>
    <w:rsid w:val="00380D7C"/>
    <w:rsid w:val="0039126F"/>
    <w:rsid w:val="003A4CC4"/>
    <w:rsid w:val="003B7001"/>
    <w:rsid w:val="003C072B"/>
    <w:rsid w:val="003C5B94"/>
    <w:rsid w:val="003E25FF"/>
    <w:rsid w:val="003F4919"/>
    <w:rsid w:val="004011B1"/>
    <w:rsid w:val="00404C88"/>
    <w:rsid w:val="00413049"/>
    <w:rsid w:val="00414A12"/>
    <w:rsid w:val="004165D0"/>
    <w:rsid w:val="004236A5"/>
    <w:rsid w:val="00423B40"/>
    <w:rsid w:val="00432B47"/>
    <w:rsid w:val="00433F46"/>
    <w:rsid w:val="00435BEB"/>
    <w:rsid w:val="00437B85"/>
    <w:rsid w:val="00447D7D"/>
    <w:rsid w:val="0046326E"/>
    <w:rsid w:val="00466265"/>
    <w:rsid w:val="00477B84"/>
    <w:rsid w:val="00480CC4"/>
    <w:rsid w:val="00482C3A"/>
    <w:rsid w:val="004A35AE"/>
    <w:rsid w:val="004A5F4B"/>
    <w:rsid w:val="004B1692"/>
    <w:rsid w:val="004C02E5"/>
    <w:rsid w:val="004C096E"/>
    <w:rsid w:val="004D1A32"/>
    <w:rsid w:val="004D3E65"/>
    <w:rsid w:val="004F2C8C"/>
    <w:rsid w:val="004F7650"/>
    <w:rsid w:val="00500C7E"/>
    <w:rsid w:val="00501CA5"/>
    <w:rsid w:val="00502A2D"/>
    <w:rsid w:val="0050427C"/>
    <w:rsid w:val="0050633B"/>
    <w:rsid w:val="00520410"/>
    <w:rsid w:val="005204CE"/>
    <w:rsid w:val="00525953"/>
    <w:rsid w:val="0052624D"/>
    <w:rsid w:val="00533257"/>
    <w:rsid w:val="00535264"/>
    <w:rsid w:val="005359A7"/>
    <w:rsid w:val="00536BBA"/>
    <w:rsid w:val="00542077"/>
    <w:rsid w:val="00543979"/>
    <w:rsid w:val="00546562"/>
    <w:rsid w:val="0055475A"/>
    <w:rsid w:val="00555C64"/>
    <w:rsid w:val="0055635D"/>
    <w:rsid w:val="005564A5"/>
    <w:rsid w:val="00557CC6"/>
    <w:rsid w:val="00560581"/>
    <w:rsid w:val="00566186"/>
    <w:rsid w:val="005677D3"/>
    <w:rsid w:val="0057036B"/>
    <w:rsid w:val="005704AA"/>
    <w:rsid w:val="005717F4"/>
    <w:rsid w:val="00573441"/>
    <w:rsid w:val="00573ECD"/>
    <w:rsid w:val="00575F31"/>
    <w:rsid w:val="00581104"/>
    <w:rsid w:val="00590A8D"/>
    <w:rsid w:val="00593AC3"/>
    <w:rsid w:val="005A02ED"/>
    <w:rsid w:val="005A374B"/>
    <w:rsid w:val="005A5C61"/>
    <w:rsid w:val="005B3706"/>
    <w:rsid w:val="005C1552"/>
    <w:rsid w:val="005D3F65"/>
    <w:rsid w:val="005E4291"/>
    <w:rsid w:val="005E546D"/>
    <w:rsid w:val="005E5869"/>
    <w:rsid w:val="005E7B20"/>
    <w:rsid w:val="005F1153"/>
    <w:rsid w:val="005F1416"/>
    <w:rsid w:val="00601E33"/>
    <w:rsid w:val="00611AFF"/>
    <w:rsid w:val="00620DD9"/>
    <w:rsid w:val="00630025"/>
    <w:rsid w:val="00632744"/>
    <w:rsid w:val="006333AC"/>
    <w:rsid w:val="0063441E"/>
    <w:rsid w:val="00656DD7"/>
    <w:rsid w:val="00660334"/>
    <w:rsid w:val="00660655"/>
    <w:rsid w:val="00664753"/>
    <w:rsid w:val="00666A99"/>
    <w:rsid w:val="00681566"/>
    <w:rsid w:val="00683C6C"/>
    <w:rsid w:val="00684061"/>
    <w:rsid w:val="006858CF"/>
    <w:rsid w:val="00694A98"/>
    <w:rsid w:val="00694CC7"/>
    <w:rsid w:val="006A6660"/>
    <w:rsid w:val="006B008D"/>
    <w:rsid w:val="006C3EB8"/>
    <w:rsid w:val="006D0ED8"/>
    <w:rsid w:val="006D38C5"/>
    <w:rsid w:val="006D5ADB"/>
    <w:rsid w:val="006D756C"/>
    <w:rsid w:val="006E1FB2"/>
    <w:rsid w:val="006E29ED"/>
    <w:rsid w:val="006E50E6"/>
    <w:rsid w:val="006E56C6"/>
    <w:rsid w:val="006E68CA"/>
    <w:rsid w:val="006F2EDA"/>
    <w:rsid w:val="006F4AFE"/>
    <w:rsid w:val="006F723A"/>
    <w:rsid w:val="0070170D"/>
    <w:rsid w:val="007264DA"/>
    <w:rsid w:val="0073189A"/>
    <w:rsid w:val="007363C4"/>
    <w:rsid w:val="00737298"/>
    <w:rsid w:val="00743E60"/>
    <w:rsid w:val="007550DF"/>
    <w:rsid w:val="00761000"/>
    <w:rsid w:val="0076171C"/>
    <w:rsid w:val="0076333E"/>
    <w:rsid w:val="00771D19"/>
    <w:rsid w:val="007771D0"/>
    <w:rsid w:val="007906B9"/>
    <w:rsid w:val="0079489B"/>
    <w:rsid w:val="00794B9D"/>
    <w:rsid w:val="00795965"/>
    <w:rsid w:val="0079615E"/>
    <w:rsid w:val="007A2C05"/>
    <w:rsid w:val="007B1747"/>
    <w:rsid w:val="007B4579"/>
    <w:rsid w:val="007C0D1B"/>
    <w:rsid w:val="007D7D49"/>
    <w:rsid w:val="008010E5"/>
    <w:rsid w:val="00801502"/>
    <w:rsid w:val="008315E9"/>
    <w:rsid w:val="00831734"/>
    <w:rsid w:val="00834969"/>
    <w:rsid w:val="00834F69"/>
    <w:rsid w:val="008355DA"/>
    <w:rsid w:val="008474DC"/>
    <w:rsid w:val="00852AB9"/>
    <w:rsid w:val="00857CD5"/>
    <w:rsid w:val="00862E22"/>
    <w:rsid w:val="00866289"/>
    <w:rsid w:val="00866952"/>
    <w:rsid w:val="00872EBB"/>
    <w:rsid w:val="00883C9A"/>
    <w:rsid w:val="00892D0B"/>
    <w:rsid w:val="0089705F"/>
    <w:rsid w:val="008972DD"/>
    <w:rsid w:val="00897C1C"/>
    <w:rsid w:val="008B0740"/>
    <w:rsid w:val="008B232C"/>
    <w:rsid w:val="008B4B3F"/>
    <w:rsid w:val="008C2743"/>
    <w:rsid w:val="008C6AB5"/>
    <w:rsid w:val="008D0823"/>
    <w:rsid w:val="008D2495"/>
    <w:rsid w:val="008E56A5"/>
    <w:rsid w:val="00904C4E"/>
    <w:rsid w:val="00905CC1"/>
    <w:rsid w:val="00912ABC"/>
    <w:rsid w:val="00914538"/>
    <w:rsid w:val="00924D7B"/>
    <w:rsid w:val="00930569"/>
    <w:rsid w:val="009371EC"/>
    <w:rsid w:val="0094385C"/>
    <w:rsid w:val="009507E3"/>
    <w:rsid w:val="00954204"/>
    <w:rsid w:val="009652A1"/>
    <w:rsid w:val="00965B83"/>
    <w:rsid w:val="0096774E"/>
    <w:rsid w:val="00967971"/>
    <w:rsid w:val="00971260"/>
    <w:rsid w:val="00976D88"/>
    <w:rsid w:val="009813E2"/>
    <w:rsid w:val="009829C4"/>
    <w:rsid w:val="00983F94"/>
    <w:rsid w:val="0098634A"/>
    <w:rsid w:val="00986BD6"/>
    <w:rsid w:val="0099332B"/>
    <w:rsid w:val="0099534D"/>
    <w:rsid w:val="00997E79"/>
    <w:rsid w:val="009A2EF1"/>
    <w:rsid w:val="009A73D3"/>
    <w:rsid w:val="009B1DFA"/>
    <w:rsid w:val="009B2E68"/>
    <w:rsid w:val="009C107F"/>
    <w:rsid w:val="009C49BE"/>
    <w:rsid w:val="009C5DF7"/>
    <w:rsid w:val="009D10E8"/>
    <w:rsid w:val="009E19BE"/>
    <w:rsid w:val="009E1B23"/>
    <w:rsid w:val="009E1B6E"/>
    <w:rsid w:val="009E3AC0"/>
    <w:rsid w:val="009E4F8C"/>
    <w:rsid w:val="009E6532"/>
    <w:rsid w:val="009E7CAA"/>
    <w:rsid w:val="009F2434"/>
    <w:rsid w:val="009F3D4B"/>
    <w:rsid w:val="009F7464"/>
    <w:rsid w:val="009F7559"/>
    <w:rsid w:val="00A01937"/>
    <w:rsid w:val="00A03E76"/>
    <w:rsid w:val="00A2026E"/>
    <w:rsid w:val="00A20681"/>
    <w:rsid w:val="00A22A31"/>
    <w:rsid w:val="00A24EFF"/>
    <w:rsid w:val="00A25A91"/>
    <w:rsid w:val="00A3748F"/>
    <w:rsid w:val="00A422E5"/>
    <w:rsid w:val="00A43360"/>
    <w:rsid w:val="00A44C17"/>
    <w:rsid w:val="00A45AF3"/>
    <w:rsid w:val="00A47771"/>
    <w:rsid w:val="00A56C24"/>
    <w:rsid w:val="00A8489F"/>
    <w:rsid w:val="00A8620D"/>
    <w:rsid w:val="00A87176"/>
    <w:rsid w:val="00A903A4"/>
    <w:rsid w:val="00A92256"/>
    <w:rsid w:val="00A95449"/>
    <w:rsid w:val="00A959EF"/>
    <w:rsid w:val="00A95FFA"/>
    <w:rsid w:val="00AB7AA3"/>
    <w:rsid w:val="00AC3D96"/>
    <w:rsid w:val="00AC72B1"/>
    <w:rsid w:val="00AD2C2B"/>
    <w:rsid w:val="00AD43DD"/>
    <w:rsid w:val="00AD7F33"/>
    <w:rsid w:val="00AE027F"/>
    <w:rsid w:val="00AE3CEE"/>
    <w:rsid w:val="00AF4987"/>
    <w:rsid w:val="00AF66B1"/>
    <w:rsid w:val="00B019C8"/>
    <w:rsid w:val="00B04C90"/>
    <w:rsid w:val="00B34D94"/>
    <w:rsid w:val="00B35CC5"/>
    <w:rsid w:val="00B367A9"/>
    <w:rsid w:val="00B37596"/>
    <w:rsid w:val="00B405B0"/>
    <w:rsid w:val="00B440E9"/>
    <w:rsid w:val="00B447AC"/>
    <w:rsid w:val="00B44EEA"/>
    <w:rsid w:val="00B5151E"/>
    <w:rsid w:val="00B51B79"/>
    <w:rsid w:val="00B56DC3"/>
    <w:rsid w:val="00B64CF8"/>
    <w:rsid w:val="00B70A53"/>
    <w:rsid w:val="00B83F88"/>
    <w:rsid w:val="00B8667B"/>
    <w:rsid w:val="00B871E9"/>
    <w:rsid w:val="00B87544"/>
    <w:rsid w:val="00B941F3"/>
    <w:rsid w:val="00B97746"/>
    <w:rsid w:val="00B9796B"/>
    <w:rsid w:val="00BA7368"/>
    <w:rsid w:val="00BA7E4C"/>
    <w:rsid w:val="00BB1ED4"/>
    <w:rsid w:val="00BB5241"/>
    <w:rsid w:val="00BB578C"/>
    <w:rsid w:val="00BB5917"/>
    <w:rsid w:val="00BB5BC7"/>
    <w:rsid w:val="00BD2522"/>
    <w:rsid w:val="00BD6B13"/>
    <w:rsid w:val="00BD7704"/>
    <w:rsid w:val="00BE1A6B"/>
    <w:rsid w:val="00BE49D1"/>
    <w:rsid w:val="00C065AF"/>
    <w:rsid w:val="00C20E96"/>
    <w:rsid w:val="00C21336"/>
    <w:rsid w:val="00C25BE1"/>
    <w:rsid w:val="00C42A93"/>
    <w:rsid w:val="00C53ED9"/>
    <w:rsid w:val="00C60E0F"/>
    <w:rsid w:val="00C61AAC"/>
    <w:rsid w:val="00C63AB6"/>
    <w:rsid w:val="00C67E4B"/>
    <w:rsid w:val="00C72DEA"/>
    <w:rsid w:val="00C85824"/>
    <w:rsid w:val="00CA25E1"/>
    <w:rsid w:val="00CA7785"/>
    <w:rsid w:val="00CB1892"/>
    <w:rsid w:val="00CB3A6E"/>
    <w:rsid w:val="00CB3DD6"/>
    <w:rsid w:val="00CB7CE1"/>
    <w:rsid w:val="00CC0E80"/>
    <w:rsid w:val="00CC2163"/>
    <w:rsid w:val="00CC35B0"/>
    <w:rsid w:val="00CC5599"/>
    <w:rsid w:val="00CC570A"/>
    <w:rsid w:val="00CC7A97"/>
    <w:rsid w:val="00CD4DF1"/>
    <w:rsid w:val="00CD7348"/>
    <w:rsid w:val="00CD764A"/>
    <w:rsid w:val="00CE0D4F"/>
    <w:rsid w:val="00CE1122"/>
    <w:rsid w:val="00CE631F"/>
    <w:rsid w:val="00CF0B73"/>
    <w:rsid w:val="00CF70F4"/>
    <w:rsid w:val="00CF7689"/>
    <w:rsid w:val="00D00B6F"/>
    <w:rsid w:val="00D00C09"/>
    <w:rsid w:val="00D03409"/>
    <w:rsid w:val="00D04105"/>
    <w:rsid w:val="00D047CC"/>
    <w:rsid w:val="00D06018"/>
    <w:rsid w:val="00D23B8E"/>
    <w:rsid w:val="00D27237"/>
    <w:rsid w:val="00D3537A"/>
    <w:rsid w:val="00D402F3"/>
    <w:rsid w:val="00D41073"/>
    <w:rsid w:val="00D410F5"/>
    <w:rsid w:val="00D41619"/>
    <w:rsid w:val="00D43E68"/>
    <w:rsid w:val="00D515BD"/>
    <w:rsid w:val="00D52209"/>
    <w:rsid w:val="00D55D63"/>
    <w:rsid w:val="00D577F7"/>
    <w:rsid w:val="00D62BDF"/>
    <w:rsid w:val="00D67969"/>
    <w:rsid w:val="00D7167B"/>
    <w:rsid w:val="00D71E19"/>
    <w:rsid w:val="00D76645"/>
    <w:rsid w:val="00D855BA"/>
    <w:rsid w:val="00D91B30"/>
    <w:rsid w:val="00D920E0"/>
    <w:rsid w:val="00D9368B"/>
    <w:rsid w:val="00D93804"/>
    <w:rsid w:val="00D967C3"/>
    <w:rsid w:val="00D96F73"/>
    <w:rsid w:val="00DA48CB"/>
    <w:rsid w:val="00DB5BD6"/>
    <w:rsid w:val="00DB66EA"/>
    <w:rsid w:val="00DC3540"/>
    <w:rsid w:val="00DC36B2"/>
    <w:rsid w:val="00DC4F6C"/>
    <w:rsid w:val="00DD1013"/>
    <w:rsid w:val="00DD1EF8"/>
    <w:rsid w:val="00DE064A"/>
    <w:rsid w:val="00DE739F"/>
    <w:rsid w:val="00DF78A4"/>
    <w:rsid w:val="00E0365C"/>
    <w:rsid w:val="00E072D8"/>
    <w:rsid w:val="00E10E15"/>
    <w:rsid w:val="00E116DB"/>
    <w:rsid w:val="00E12297"/>
    <w:rsid w:val="00E133B1"/>
    <w:rsid w:val="00E15F57"/>
    <w:rsid w:val="00E25EDA"/>
    <w:rsid w:val="00E35152"/>
    <w:rsid w:val="00E402C8"/>
    <w:rsid w:val="00E55588"/>
    <w:rsid w:val="00E55A3E"/>
    <w:rsid w:val="00E5639A"/>
    <w:rsid w:val="00E7156C"/>
    <w:rsid w:val="00E76B1C"/>
    <w:rsid w:val="00E82387"/>
    <w:rsid w:val="00E84B31"/>
    <w:rsid w:val="00E8564E"/>
    <w:rsid w:val="00EA0ABA"/>
    <w:rsid w:val="00EA0D68"/>
    <w:rsid w:val="00EA0E27"/>
    <w:rsid w:val="00EA33E1"/>
    <w:rsid w:val="00EA3629"/>
    <w:rsid w:val="00EA4905"/>
    <w:rsid w:val="00EB1BF4"/>
    <w:rsid w:val="00EB59FE"/>
    <w:rsid w:val="00EB6EA2"/>
    <w:rsid w:val="00EB7EF4"/>
    <w:rsid w:val="00EC02A4"/>
    <w:rsid w:val="00EC040F"/>
    <w:rsid w:val="00EC2C2E"/>
    <w:rsid w:val="00EC4D21"/>
    <w:rsid w:val="00ED1B3B"/>
    <w:rsid w:val="00ED1B88"/>
    <w:rsid w:val="00ED5C8F"/>
    <w:rsid w:val="00EE00E7"/>
    <w:rsid w:val="00EE1E0C"/>
    <w:rsid w:val="00EE3913"/>
    <w:rsid w:val="00EF04EE"/>
    <w:rsid w:val="00EF3932"/>
    <w:rsid w:val="00EF40AD"/>
    <w:rsid w:val="00EF60CD"/>
    <w:rsid w:val="00EF72D8"/>
    <w:rsid w:val="00F03D04"/>
    <w:rsid w:val="00F0466B"/>
    <w:rsid w:val="00F058E9"/>
    <w:rsid w:val="00F10822"/>
    <w:rsid w:val="00F11DDC"/>
    <w:rsid w:val="00F129D8"/>
    <w:rsid w:val="00F14D3E"/>
    <w:rsid w:val="00F15435"/>
    <w:rsid w:val="00F21B2D"/>
    <w:rsid w:val="00F311FF"/>
    <w:rsid w:val="00F35472"/>
    <w:rsid w:val="00F4271F"/>
    <w:rsid w:val="00F50B22"/>
    <w:rsid w:val="00F51115"/>
    <w:rsid w:val="00F52484"/>
    <w:rsid w:val="00F6509E"/>
    <w:rsid w:val="00F8059E"/>
    <w:rsid w:val="00F826F9"/>
    <w:rsid w:val="00F87CFA"/>
    <w:rsid w:val="00F9053A"/>
    <w:rsid w:val="00F95167"/>
    <w:rsid w:val="00FA06F3"/>
    <w:rsid w:val="00FA28A2"/>
    <w:rsid w:val="00FA421D"/>
    <w:rsid w:val="00FB32C0"/>
    <w:rsid w:val="00FB330D"/>
    <w:rsid w:val="00FB3A51"/>
    <w:rsid w:val="00FB3DDD"/>
    <w:rsid w:val="00FC3565"/>
    <w:rsid w:val="00FE02FD"/>
    <w:rsid w:val="00FF7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7B87908E"/>
  <w15:docId w15:val="{7900FC6A-F21C-4C2D-A4DB-B290AB5B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7D3"/>
  </w:style>
  <w:style w:type="paragraph" w:styleId="1">
    <w:name w:val="heading 1"/>
    <w:basedOn w:val="a"/>
    <w:next w:val="a"/>
    <w:link w:val="10"/>
    <w:qFormat/>
    <w:rsid w:val="0053325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z w:val="3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32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25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6F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адпись к иллюстрации,Подпункты"/>
    <w:basedOn w:val="a"/>
    <w:link w:val="a4"/>
    <w:uiPriority w:val="34"/>
    <w:qFormat/>
    <w:rsid w:val="003F4919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EB59FE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B59FE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EB59FE"/>
  </w:style>
  <w:style w:type="character" w:styleId="a7">
    <w:name w:val="Hyperlink"/>
    <w:uiPriority w:val="99"/>
    <w:rsid w:val="00EB59FE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unhideWhenUsed/>
    <w:rsid w:val="00EB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nhideWhenUsed/>
    <w:rsid w:val="0053325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533257"/>
  </w:style>
  <w:style w:type="character" w:customStyle="1" w:styleId="10">
    <w:name w:val="Заголовок 1 Знак"/>
    <w:basedOn w:val="a0"/>
    <w:link w:val="1"/>
    <w:rsid w:val="00533257"/>
    <w:rPr>
      <w:rFonts w:ascii="Times New Roman" w:eastAsia="Times New Roman" w:hAnsi="Times New Roman" w:cs="Times New Roman"/>
      <w:b/>
      <w:bCs/>
      <w:caps/>
      <w:color w:val="000000"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332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b">
    <w:name w:val="footnote text"/>
    <w:basedOn w:val="a"/>
    <w:link w:val="ac"/>
    <w:uiPriority w:val="99"/>
    <w:semiHidden/>
    <w:unhideWhenUsed/>
    <w:rsid w:val="00533257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3325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33257"/>
    <w:rPr>
      <w:vertAlign w:val="superscript"/>
    </w:rPr>
  </w:style>
  <w:style w:type="paragraph" w:styleId="31">
    <w:name w:val="Body Text 3"/>
    <w:basedOn w:val="a"/>
    <w:link w:val="32"/>
    <w:uiPriority w:val="99"/>
    <w:semiHidden/>
    <w:unhideWhenUsed/>
    <w:rsid w:val="0053325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33257"/>
    <w:rPr>
      <w:sz w:val="16"/>
      <w:szCs w:val="16"/>
    </w:rPr>
  </w:style>
  <w:style w:type="paragraph" w:customStyle="1" w:styleId="11">
    <w:name w:val="Абзац списка1"/>
    <w:basedOn w:val="a"/>
    <w:rsid w:val="00533257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533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33257"/>
    <w:rPr>
      <w:rFonts w:ascii="Segoe UI" w:hAnsi="Segoe UI" w:cs="Segoe UI"/>
      <w:sz w:val="18"/>
      <w:szCs w:val="18"/>
    </w:rPr>
  </w:style>
  <w:style w:type="character" w:styleId="af0">
    <w:name w:val="Strong"/>
    <w:qFormat/>
    <w:rsid w:val="00533257"/>
    <w:rPr>
      <w:b/>
      <w:bCs/>
    </w:rPr>
  </w:style>
  <w:style w:type="paragraph" w:styleId="af1">
    <w:name w:val="header"/>
    <w:basedOn w:val="a"/>
    <w:link w:val="af2"/>
    <w:uiPriority w:val="99"/>
    <w:unhideWhenUsed/>
    <w:rsid w:val="0053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33257"/>
  </w:style>
  <w:style w:type="paragraph" w:styleId="af3">
    <w:name w:val="footer"/>
    <w:basedOn w:val="a"/>
    <w:link w:val="af4"/>
    <w:uiPriority w:val="99"/>
    <w:unhideWhenUsed/>
    <w:rsid w:val="0053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33257"/>
  </w:style>
  <w:style w:type="table" w:styleId="af5">
    <w:name w:val="Table Grid"/>
    <w:basedOn w:val="a1"/>
    <w:uiPriority w:val="39"/>
    <w:rsid w:val="005332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">
    <w:name w:val="s_1"/>
    <w:basedOn w:val="a"/>
    <w:rsid w:val="00533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82C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73ECD"/>
    <w:rPr>
      <w:color w:val="808080"/>
      <w:shd w:val="clear" w:color="auto" w:fill="E6E6E6"/>
    </w:rPr>
  </w:style>
  <w:style w:type="paragraph" w:customStyle="1" w:styleId="Pa2">
    <w:name w:val="Pa2"/>
    <w:basedOn w:val="a"/>
    <w:next w:val="a"/>
    <w:uiPriority w:val="99"/>
    <w:rsid w:val="00EF60CD"/>
    <w:pPr>
      <w:autoSpaceDE w:val="0"/>
      <w:autoSpaceDN w:val="0"/>
      <w:adjustRightInd w:val="0"/>
      <w:spacing w:after="0" w:line="221" w:lineRule="atLeast"/>
    </w:pPr>
    <w:rPr>
      <w:rFonts w:ascii="Minion Pro" w:hAnsi="Minion Pro"/>
      <w:sz w:val="24"/>
      <w:szCs w:val="24"/>
    </w:rPr>
  </w:style>
  <w:style w:type="table" w:customStyle="1" w:styleId="12">
    <w:name w:val="Сетка таблицы1"/>
    <w:basedOn w:val="a1"/>
    <w:uiPriority w:val="59"/>
    <w:rsid w:val="00433F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C60E0F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бычный2"/>
    <w:rsid w:val="00C60E0F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4">
    <w:name w:val="Стиль1"/>
    <w:basedOn w:val="a"/>
    <w:rsid w:val="000D0F8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96F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0">
    <w:name w:val="Заголовок 3 Знак"/>
    <w:basedOn w:val="a0"/>
    <w:link w:val="3"/>
    <w:uiPriority w:val="9"/>
    <w:semiHidden/>
    <w:rsid w:val="003E25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4">
    <w:name w:val="Абзац списка Знак"/>
    <w:aliases w:val="Надпись к иллюстрации Знак,Подпункты Знак"/>
    <w:link w:val="a3"/>
    <w:uiPriority w:val="34"/>
    <w:locked/>
    <w:rsid w:val="00831734"/>
  </w:style>
  <w:style w:type="paragraph" w:customStyle="1" w:styleId="TableParagraph">
    <w:name w:val="Table Paragraph"/>
    <w:basedOn w:val="a"/>
    <w:uiPriority w:val="1"/>
    <w:qFormat/>
    <w:rsid w:val="009712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1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0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0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5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9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8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9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1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du.2020.kemguki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AE3B2-ACC6-49B9-AA30-72DC3593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4897</Words>
  <Characters>27914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Rodionova</dc:creator>
  <cp:lastModifiedBy>User-2210-1</cp:lastModifiedBy>
  <cp:revision>11</cp:revision>
  <cp:lastPrinted>2024-03-25T02:10:00Z</cp:lastPrinted>
  <dcterms:created xsi:type="dcterms:W3CDTF">2024-03-22T12:41:00Z</dcterms:created>
  <dcterms:modified xsi:type="dcterms:W3CDTF">2024-09-17T06:16:00Z</dcterms:modified>
</cp:coreProperties>
</file>