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Социально-гуманитарный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</w:t>
      </w:r>
    </w:p>
    <w:p w:rsidR="001A259B" w:rsidRPr="00926274" w:rsidRDefault="002A6BBC" w:rsidP="001A259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1A259B" w:rsidRPr="00926274">
        <w:rPr>
          <w:rFonts w:ascii="Times New Roman" w:hAnsi="Times New Roman"/>
          <w:bCs/>
          <w:sz w:val="24"/>
          <w:szCs w:val="24"/>
        </w:rPr>
        <w:t>культурологии, философии и искусствоведения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16A" w:rsidRPr="00926274" w:rsidRDefault="0019416A" w:rsidP="0019416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дисциплины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407D" w:rsidRPr="00926274" w:rsidRDefault="00D5407D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ГОСУДАРСТВЕННОЙ КУЛЬТУРНОЙ ПОЛИТИКИ</w:t>
      </w:r>
    </w:p>
    <w:p w:rsidR="002A6BBC" w:rsidRPr="00926274" w:rsidRDefault="00D5407D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</w:p>
    <w:p w:rsidR="002A6BBC" w:rsidRPr="00926274" w:rsidRDefault="002A6BBC" w:rsidP="00264A2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F5D" w:rsidRPr="00926274" w:rsidRDefault="00FA7F5D" w:rsidP="00B6105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B6105F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F33A6" w:rsidRPr="00926274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42.03.05 Медиакоммуникации</w:t>
      </w:r>
    </w:p>
    <w:p w:rsidR="000F33A6" w:rsidRPr="00926274" w:rsidRDefault="000F33A6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33A6" w:rsidRPr="00926274" w:rsidRDefault="000F33A6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Направленность (профиль)</w:t>
      </w:r>
    </w:p>
    <w:p w:rsidR="001A259B" w:rsidRPr="00926274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color w:val="00000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«Медиакоммуникации в коммерческой и социальной</w:t>
      </w:r>
      <w:r w:rsidR="0019416A"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сферах»</w:t>
      </w:r>
      <w:r w:rsidRPr="0092627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cr/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926274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Pr="00926274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Pr="00926274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302" w:rsidRPr="00926274" w:rsidRDefault="00D25302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926274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7977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:rsidR="002A6BBC" w:rsidRPr="00926274" w:rsidRDefault="002A6BBC" w:rsidP="00C72F3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разработана в соответствии с требованиями ФГОС ВО и содержанием ОПОП по направлению подготовки бакалавров </w:t>
      </w:r>
      <w:r w:rsidR="0093052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42.03.05 Медиакоммуникации, профиль «Медиакоммуника</w:t>
      </w:r>
      <w:r w:rsidR="00C72F3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в коммерческой и социальной </w:t>
      </w:r>
      <w:r w:rsidR="0093052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сферах»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квалификация (степень) выпускника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утверждена на заседании Социально-гуманитарного </w:t>
      </w:r>
      <w:r w:rsidR="00264A2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ФГБОУ ВО «КемГИК» и рекомендована к размещению в «Электронной образовательной среде КемГИК» по web-адресу http://edu.kemguki.ru/</w:t>
      </w:r>
      <w:r w:rsidRPr="00926274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D4752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59B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2022 г., протокол № 10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926274" w:rsidRDefault="0034538B" w:rsidP="002A6B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</w:t>
      </w:r>
      <w:r w:rsidR="0040397A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факультета ФГБОУ ВО «КемГИК» 28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2023 г., протокол № 10.</w:t>
      </w:r>
    </w:p>
    <w:p w:rsidR="002A6BBC" w:rsidRPr="00926274" w:rsidRDefault="006A2241" w:rsidP="006A22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Социально-гуманитарного факультета ФГБОУ ВО «КемГИК» 21.05.2024 г., протокол № 10.</w:t>
      </w: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19416A" w:rsidP="002A6B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Паничкина, Е. В.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государственной культурной политики Российской Федерации: рабочая программа дисциплины для студентов, обучающихся по направлению подготовки </w:t>
      </w:r>
      <w:r w:rsidR="00635FA7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42.03.05 Медиакоммуникации, профиль «Медиакоммуникации в коммерческой и социальной сферах»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 «бакалавр»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сост. </w:t>
      </w:r>
      <w:r w:rsidR="001A259B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В. Паничкина</w:t>
      </w:r>
      <w:r w:rsidR="0040397A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A6BBC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Кемерово: 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КемГИК,</w:t>
      </w:r>
      <w:r w:rsidR="001A259B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926274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20</w:t>
      </w:r>
      <w:r w:rsidR="002A6BBC" w:rsidRPr="0092627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A6BBC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0379FD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9FD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Текст: </w:t>
      </w:r>
      <w:r w:rsidR="00635F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непосредственный</w:t>
      </w:r>
      <w:r w:rsidR="000379FD"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926274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16A" w:rsidRPr="00926274" w:rsidRDefault="0019416A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FD" w:rsidRPr="00926274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19416A">
      <w:pPr>
        <w:pStyle w:val="3"/>
        <w:spacing w:line="240" w:lineRule="auto"/>
        <w:ind w:left="720" w:hanging="360"/>
        <w:rPr>
          <w:b w:val="0"/>
          <w:sz w:val="24"/>
          <w:szCs w:val="24"/>
        </w:rPr>
      </w:pPr>
      <w:bookmarkStart w:id="1" w:name="_Toc191044238"/>
      <w:r w:rsidRPr="00926274">
        <w:rPr>
          <w:bCs/>
          <w:sz w:val="24"/>
          <w:szCs w:val="24"/>
        </w:rPr>
        <w:lastRenderedPageBreak/>
        <w:t>1.</w:t>
      </w:r>
      <w:r w:rsidRPr="00926274">
        <w:rPr>
          <w:sz w:val="24"/>
          <w:szCs w:val="24"/>
        </w:rPr>
        <w:t xml:space="preserve"> </w:t>
      </w:r>
      <w:r w:rsidR="00B02826" w:rsidRPr="00926274">
        <w:rPr>
          <w:sz w:val="24"/>
          <w:szCs w:val="24"/>
        </w:rPr>
        <w:t>Цель</w:t>
      </w:r>
      <w:r w:rsidRPr="00926274">
        <w:rPr>
          <w:sz w:val="24"/>
          <w:szCs w:val="24"/>
        </w:rPr>
        <w:t xml:space="preserve"> освоения дисциплины</w:t>
      </w:r>
      <w:bookmarkEnd w:id="1"/>
    </w:p>
    <w:p w:rsidR="002A6BBC" w:rsidRPr="00926274" w:rsidRDefault="00B02826" w:rsidP="00FA4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освоения </w:t>
      </w:r>
      <w:r w:rsidRPr="00926274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дисциплин</w:t>
      </w:r>
      <w:r w:rsidR="001D44D1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является формирование </w:t>
      </w:r>
      <w:r w:rsidR="00FA4AD8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представления о сущности, моделях и эволюции государственной культурной политики РФ; содействие развитию способностей обучающихся к самостоятельному анализу событий культурной жизни; рассмотрение основных ресурсов культурной политики (нормативных, документально-правовых, кадровых, финансовых и материально-технических); понимания направлений и сущности современной государственной культурной политики РФ в ее ценностно-нормативной составляющей.</w:t>
      </w:r>
    </w:p>
    <w:p w:rsidR="00FA4AD8" w:rsidRPr="00926274" w:rsidRDefault="00FA4AD8" w:rsidP="00FA4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C94A25" w:rsidP="0019416A">
      <w:pPr>
        <w:pStyle w:val="3"/>
        <w:spacing w:line="240" w:lineRule="auto"/>
        <w:ind w:left="720" w:hanging="360"/>
        <w:rPr>
          <w:b w:val="0"/>
          <w:sz w:val="24"/>
          <w:szCs w:val="24"/>
        </w:rPr>
      </w:pPr>
      <w:r w:rsidRPr="00926274">
        <w:rPr>
          <w:sz w:val="24"/>
          <w:szCs w:val="24"/>
        </w:rPr>
        <w:t xml:space="preserve"> </w:t>
      </w:r>
      <w:bookmarkStart w:id="2" w:name="_Toc191044239"/>
      <w:r w:rsidR="002A6BBC" w:rsidRPr="00926274">
        <w:rPr>
          <w:sz w:val="24"/>
          <w:szCs w:val="24"/>
        </w:rPr>
        <w:t>2. Место дисциплины в структуре ОПОП</w:t>
      </w:r>
      <w:r w:rsidR="00B02826" w:rsidRPr="00926274">
        <w:rPr>
          <w:sz w:val="24"/>
          <w:szCs w:val="24"/>
        </w:rPr>
        <w:t xml:space="preserve"> бакалавриата</w:t>
      </w:r>
      <w:bookmarkEnd w:id="2"/>
    </w:p>
    <w:p w:rsidR="002A6BBC" w:rsidRPr="00926274" w:rsidRDefault="002A6BBC" w:rsidP="00831F5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государственной культурной политики Российской Федерации» относится к дисциплинам базовой части Блока 1 «Дисциплины (модули)». </w:t>
      </w: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базируется на компетенциях, сформированных при освоении дисциплин: «История России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«Философия», «Основы </w:t>
      </w:r>
      <w:r w:rsidR="00C94A25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государственности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B1651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489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изучается в 4 и 5</w:t>
      </w:r>
      <w:r w:rsidR="00B1651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</w:t>
      </w:r>
      <w:r w:rsidR="0065178E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94A25" w:rsidRPr="00926274" w:rsidRDefault="002A6BBC" w:rsidP="00C94A25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3" w:name="_Toc191044240"/>
      <w:r w:rsidRPr="00926274">
        <w:rPr>
          <w:sz w:val="24"/>
          <w:szCs w:val="24"/>
        </w:rPr>
        <w:t>3. Планируемые результаты обучения по дисциплине</w:t>
      </w:r>
      <w:r w:rsidR="00C94A25" w:rsidRPr="00926274">
        <w:rPr>
          <w:sz w:val="24"/>
          <w:szCs w:val="24"/>
        </w:rPr>
        <w:t>,</w:t>
      </w:r>
      <w:r w:rsidRPr="00926274">
        <w:rPr>
          <w:sz w:val="24"/>
          <w:szCs w:val="24"/>
        </w:rPr>
        <w:t xml:space="preserve"> </w:t>
      </w:r>
      <w:r w:rsidR="00C94A25" w:rsidRPr="00926274">
        <w:rPr>
          <w:sz w:val="24"/>
          <w:szCs w:val="24"/>
        </w:rPr>
        <w:t>соотнесенные с планируемыми результатами освоения образовательной программы</w:t>
      </w:r>
      <w:bookmarkEnd w:id="3"/>
    </w:p>
    <w:p w:rsidR="00B02826" w:rsidRPr="00926274" w:rsidRDefault="002A6BBC" w:rsidP="001463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74">
        <w:rPr>
          <w:rFonts w:ascii="Times New Roman" w:hAnsi="Times New Roman" w:cs="Times New Roman"/>
          <w:sz w:val="24"/>
          <w:szCs w:val="24"/>
        </w:rPr>
        <w:t>Изучение дисциплины направлено на форм</w:t>
      </w:r>
      <w:r w:rsidR="0065178E" w:rsidRPr="00926274">
        <w:rPr>
          <w:rFonts w:ascii="Times New Roman" w:hAnsi="Times New Roman" w:cs="Times New Roman"/>
          <w:sz w:val="24"/>
          <w:szCs w:val="24"/>
        </w:rPr>
        <w:t>ирование у о</w:t>
      </w:r>
      <w:r w:rsidR="00B16516" w:rsidRPr="00926274">
        <w:rPr>
          <w:rFonts w:ascii="Times New Roman" w:hAnsi="Times New Roman" w:cs="Times New Roman"/>
          <w:sz w:val="24"/>
          <w:szCs w:val="24"/>
        </w:rPr>
        <w:t>бучающихся следующей компетенции и индикаторов ее достижения</w:t>
      </w:r>
      <w:r w:rsidRPr="00926274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46"/>
        <w:gridCol w:w="2234"/>
        <w:gridCol w:w="2445"/>
      </w:tblGrid>
      <w:tr w:rsidR="00B16516" w:rsidRPr="00926274" w:rsidTr="001B3204">
        <w:trPr>
          <w:tblHeader/>
          <w:jc w:val="center"/>
        </w:trPr>
        <w:tc>
          <w:tcPr>
            <w:tcW w:w="2235" w:type="dxa"/>
            <w:vMerge w:val="restart"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125" w:type="dxa"/>
            <w:gridSpan w:val="3"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B16516" w:rsidRPr="00926274" w:rsidTr="001B3204">
        <w:trPr>
          <w:tblHeader/>
          <w:jc w:val="center"/>
        </w:trPr>
        <w:tc>
          <w:tcPr>
            <w:tcW w:w="2235" w:type="dxa"/>
            <w:vMerge/>
            <w:shd w:val="clear" w:color="auto" w:fill="auto"/>
          </w:tcPr>
          <w:p w:rsidR="00B16516" w:rsidRPr="00926274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234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45" w:type="dxa"/>
            <w:shd w:val="clear" w:color="auto" w:fill="auto"/>
          </w:tcPr>
          <w:p w:rsidR="00B16516" w:rsidRPr="00926274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УК-10 – Способен формировать нетерпимое отношение к коррупционному поведению; </w:t>
            </w: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BD2B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законодательства. 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анализировать юридические факты и возникающие в связи с ними правоотношения в сфере профилактики и противодействия коррупции;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1B32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ОПК-2 – Способен учитывать тенденции развития общественных и государственных институтов для разностороннего освещения в создаваемых медиатекстах и (или) медиапродуктах, и (или)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коммуникационных продуктах; </w:t>
            </w:r>
          </w:p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</w:t>
            </w:r>
            <w:r w:rsidR="008C7406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Федерации.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1B3204" w:rsidP="001B3204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политики Российской Федерации в сфере культуры в своей профессиональной деятельности. 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</w:tr>
      <w:tr w:rsidR="001B3204" w:rsidRPr="00926274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926274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ОПК-5 – Способен учитывать в профессиональной деятельности тенденции развития медиакоммуникационных систем региона, страны, мира, исходя из политических и экономических механизмов их функционирования, правовых и этических норм регулирования.</w:t>
            </w:r>
          </w:p>
        </w:tc>
        <w:tc>
          <w:tcPr>
            <w:tcW w:w="2446" w:type="dxa"/>
            <w:shd w:val="clear" w:color="auto" w:fill="auto"/>
          </w:tcPr>
          <w:p w:rsidR="001B3204" w:rsidRPr="00926274" w:rsidRDefault="001B3204" w:rsidP="001B32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 </w:t>
            </w:r>
          </w:p>
        </w:tc>
        <w:tc>
          <w:tcPr>
            <w:tcW w:w="2234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осуществлять свои профессиональные действия с учетом механизмов функционирования конкретной медиакоммуникационной системы</w:t>
            </w:r>
          </w:p>
        </w:tc>
        <w:tc>
          <w:tcPr>
            <w:tcW w:w="2445" w:type="dxa"/>
            <w:shd w:val="clear" w:color="auto" w:fill="auto"/>
          </w:tcPr>
          <w:p w:rsidR="001B3204" w:rsidRPr="00926274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</w:tc>
      </w:tr>
    </w:tbl>
    <w:p w:rsidR="00B16516" w:rsidRPr="00926274" w:rsidRDefault="00B16516" w:rsidP="00B02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49091E" w:rsidRPr="00926274" w:rsidRDefault="0049091E" w:rsidP="00635FA7">
      <w:pPr>
        <w:pStyle w:val="a4"/>
        <w:spacing w:after="0" w:line="240" w:lineRule="auto"/>
        <w:ind w:firstLine="709"/>
        <w:jc w:val="center"/>
        <w:rPr>
          <w:rFonts w:ascii="TimesNewRomanPS-BoldMT" w:hAnsi="TimesNewRomanPS-BoldMT"/>
          <w:color w:val="000000"/>
          <w:sz w:val="24"/>
          <w:szCs w:val="24"/>
        </w:rPr>
      </w:pPr>
      <w:r w:rsidRPr="00926274">
        <w:rPr>
          <w:rFonts w:ascii="TimesNewRomanPS-BoldMT" w:hAnsi="TimesNewRomanPS-BoldMT"/>
          <w:color w:val="000000"/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44"/>
        <w:gridCol w:w="3825"/>
      </w:tblGrid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Трудовая функций,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имеющая отношение к профессиональной деятельности выпускника</w:t>
            </w:r>
          </w:p>
        </w:tc>
      </w:tr>
      <w:tr w:rsidR="006A5364" w:rsidRPr="00926274" w:rsidTr="00635FA7">
        <w:trPr>
          <w:trHeight w:val="173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5381" w:rsidRPr="00635FA7" w:rsidRDefault="004146AE" w:rsidP="006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06.009</w:t>
            </w:r>
            <w:r w:rsidR="00A5784C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FA4AD8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продвижению и распространению продукци</w:t>
            </w:r>
            <w:r w:rsidR="00635FA7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средств массовой информации»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926274" w:rsidRDefault="001463DB" w:rsidP="00F3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азработка коммерческих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ых проектов в медиапространстве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6A5364" w:rsidP="001B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Организация деятельности обучающихся, направленной на </w:t>
            </w:r>
            <w:r w:rsidR="001B3204" w:rsidRPr="0092627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формирование Гражданской позиции</w:t>
            </w:r>
          </w:p>
        </w:tc>
      </w:tr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926274" w:rsidRDefault="000A5381" w:rsidP="000A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06.013</w:t>
            </w:r>
            <w:r w:rsidR="00A5784C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информационным ресурсам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926274" w:rsidRDefault="001463DB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оответствие деятельности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нодательным и нормативным актам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1B3204" w:rsidP="001B3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Способность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6A5364" w:rsidRPr="00926274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926274" w:rsidRDefault="000A5381" w:rsidP="000A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11.006 Профессиональный стандарт «Редактор средств массовой информации», </w:t>
            </w:r>
          </w:p>
          <w:p w:rsidR="006A5364" w:rsidRPr="00926274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926274" w:rsidRDefault="001463DB" w:rsidP="0014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Р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азработка концепции авторских проектов;  анализ проектной деятельности в социальной и </w:t>
            </w:r>
            <w:r w:rsidR="000A5381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коммерческой сфер; - использование информационно-коммуникационных технологий в медиа</w:t>
            </w:r>
          </w:p>
        </w:tc>
        <w:tc>
          <w:tcPr>
            <w:tcW w:w="0" w:type="auto"/>
            <w:shd w:val="clear" w:color="auto" w:fill="auto"/>
          </w:tcPr>
          <w:p w:rsidR="006A5364" w:rsidRPr="00926274" w:rsidRDefault="001B320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Способность учитывать в профессиональной деятельности тенденции развития медиакоммуникационных систем региона, страны и мира, исходя из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политических и экономических механизмов их функционирования правовых и этических норм регулирования</w:t>
            </w:r>
          </w:p>
        </w:tc>
      </w:tr>
    </w:tbl>
    <w:p w:rsidR="0049091E" w:rsidRPr="00926274" w:rsidRDefault="0049091E" w:rsidP="004909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2A6BBC" w:rsidP="00FA0A84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" w:name="_Toc191044241"/>
      <w:r w:rsidRPr="00926274">
        <w:rPr>
          <w:sz w:val="24"/>
          <w:szCs w:val="24"/>
        </w:rPr>
        <w:t>4. Структура и содержание дисциплины</w:t>
      </w:r>
      <w:r w:rsidR="006A5364" w:rsidRPr="00926274">
        <w:rPr>
          <w:sz w:val="24"/>
          <w:szCs w:val="24"/>
        </w:rPr>
        <w:t>(модуля)</w:t>
      </w:r>
      <w:bookmarkEnd w:id="4"/>
    </w:p>
    <w:p w:rsidR="002A6BBC" w:rsidRPr="00926274" w:rsidRDefault="002A6BBC" w:rsidP="00FA0A84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5" w:name="_Toc191044242"/>
      <w:r w:rsidRPr="00926274">
        <w:rPr>
          <w:sz w:val="24"/>
          <w:szCs w:val="24"/>
        </w:rPr>
        <w:t xml:space="preserve">4.1. </w:t>
      </w:r>
      <w:r w:rsidR="00FA0A84" w:rsidRPr="00926274">
        <w:rPr>
          <w:sz w:val="24"/>
          <w:szCs w:val="24"/>
        </w:rPr>
        <w:t>Объем</w:t>
      </w:r>
      <w:r w:rsidRPr="00926274">
        <w:rPr>
          <w:sz w:val="24"/>
          <w:szCs w:val="24"/>
        </w:rPr>
        <w:t xml:space="preserve"> дисциплины</w:t>
      </w:r>
      <w:bookmarkEnd w:id="5"/>
    </w:p>
    <w:p w:rsidR="006A5364" w:rsidRPr="00926274" w:rsidRDefault="002A6BBC" w:rsidP="00635FA7">
      <w:pPr>
        <w:spacing w:after="0" w:line="240" w:lineRule="auto"/>
        <w:ind w:right="-85"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для очной </w:t>
      </w:r>
      <w:r w:rsidR="008C740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заочной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обучения составляет </w:t>
      </w:r>
      <w:r w:rsidR="00FA4AD8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зачетных единиц, 180 академических часов. </w:t>
      </w:r>
    </w:p>
    <w:p w:rsidR="00C94A25" w:rsidRPr="00926274" w:rsidRDefault="00C94A25" w:rsidP="00635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926274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64 часа контактной (аудиторной) работы с обучающимися (32 часов лекций, 32 часов практических работ) и 89 часов самостоятельной работы. 16 часов (25 %) аудиторной работы проводится в интерактивных формах.  </w:t>
      </w:r>
    </w:p>
    <w:p w:rsidR="00C94A25" w:rsidRPr="00926274" w:rsidRDefault="00C94A25" w:rsidP="00635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926274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14 часов контактной (аудиторной) работы с обучающимися (6 часов лекций, 8 часов практических работ) и 157 часов самостоятельной работы. 4 часа (28 %) аудиторной работы проводится в интерактивных формах.  </w:t>
      </w:r>
    </w:p>
    <w:p w:rsidR="006A5364" w:rsidRPr="00926274" w:rsidRDefault="006A5364" w:rsidP="00635FA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A5364" w:rsidRPr="00926274" w:rsidRDefault="006A5364" w:rsidP="00635FA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</w:t>
      </w:r>
      <w:r w:rsidRPr="00926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последующего выполнения работ, связанной с будущей профессиональной деятельностью</w:t>
      </w:r>
    </w:p>
    <w:p w:rsidR="00FA0A84" w:rsidRPr="00926274" w:rsidRDefault="0028407F" w:rsidP="00FA0A84">
      <w:pPr>
        <w:pStyle w:val="3"/>
        <w:spacing w:line="240" w:lineRule="auto"/>
        <w:ind w:firstLine="0"/>
        <w:rPr>
          <w:sz w:val="24"/>
          <w:szCs w:val="24"/>
        </w:rPr>
      </w:pPr>
      <w:bookmarkStart w:id="6" w:name="_Toc191044243"/>
      <w:r w:rsidRPr="00926274">
        <w:rPr>
          <w:sz w:val="24"/>
          <w:szCs w:val="24"/>
        </w:rPr>
        <w:t>4</w:t>
      </w:r>
      <w:r w:rsidR="00D103F7" w:rsidRPr="00926274">
        <w:rPr>
          <w:sz w:val="24"/>
          <w:szCs w:val="24"/>
        </w:rPr>
        <w:t xml:space="preserve">.2. </w:t>
      </w:r>
      <w:r w:rsidR="00FA0A84" w:rsidRPr="00926274">
        <w:rPr>
          <w:sz w:val="24"/>
          <w:szCs w:val="24"/>
        </w:rPr>
        <w:t>Структура дисциплины</w:t>
      </w:r>
      <w:bookmarkEnd w:id="6"/>
    </w:p>
    <w:p w:rsidR="00FA0A84" w:rsidRPr="00926274" w:rsidRDefault="00FA0A84" w:rsidP="00FA0A84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7" w:name="_Toc184565541"/>
      <w:bookmarkStart w:id="8" w:name="_Toc191044244"/>
      <w:r w:rsidRPr="00926274">
        <w:rPr>
          <w:rFonts w:eastAsia="Calibri"/>
          <w:sz w:val="24"/>
          <w:szCs w:val="24"/>
        </w:rPr>
        <w:t>4.2.1 Структура дисциплины очной формы обучения</w:t>
      </w:r>
      <w:bookmarkEnd w:id="7"/>
      <w:bookmarkEnd w:id="8"/>
      <w:r w:rsidRPr="00926274">
        <w:rPr>
          <w:rFonts w:eastAsia="Calibri"/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5"/>
        <w:gridCol w:w="851"/>
        <w:gridCol w:w="1134"/>
        <w:gridCol w:w="1560"/>
        <w:gridCol w:w="1134"/>
        <w:gridCol w:w="1418"/>
        <w:gridCol w:w="851"/>
      </w:tblGrid>
      <w:tr w:rsidR="00C94A25" w:rsidRPr="00926274" w:rsidTr="007F17D7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модулей (разделов) 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C94A25" w:rsidRPr="00926274" w:rsidTr="007F17D7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Семинарские/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Индив.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</w:p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7F17D7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94A25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и приоритеты региональной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10503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6*</w:t>
            </w:r>
          </w:p>
          <w:p w:rsidR="00C94A25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F17D7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7D7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A25" w:rsidRPr="00926274" w:rsidTr="007F17D7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A25" w:rsidRPr="00926274" w:rsidRDefault="00C94A25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25" w:rsidRPr="00926274" w:rsidRDefault="007F17D7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A25" w:rsidRPr="00926274" w:rsidRDefault="00C94A25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</w:t>
            </w:r>
          </w:p>
        </w:tc>
      </w:tr>
    </w:tbl>
    <w:p w:rsidR="00FA0A84" w:rsidRPr="00926274" w:rsidRDefault="00FA0A84" w:rsidP="00635FA7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9" w:name="_Toc191044245"/>
      <w:r w:rsidRPr="00926274">
        <w:rPr>
          <w:rFonts w:eastAsia="Calibri"/>
          <w:sz w:val="24"/>
          <w:szCs w:val="24"/>
        </w:rPr>
        <w:t>4.2.2 Структура дисциплины очной формы обучения</w:t>
      </w:r>
      <w:bookmarkEnd w:id="9"/>
      <w:r w:rsidRPr="00926274">
        <w:rPr>
          <w:rFonts w:eastAsia="Calibri"/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5"/>
        <w:gridCol w:w="851"/>
        <w:gridCol w:w="1134"/>
        <w:gridCol w:w="1560"/>
        <w:gridCol w:w="1134"/>
        <w:gridCol w:w="1418"/>
        <w:gridCol w:w="851"/>
      </w:tblGrid>
      <w:tr w:rsidR="00FA0A84" w:rsidRPr="00926274" w:rsidTr="00FA0A84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модулей (разделов) 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FA0A84" w:rsidRPr="00926274" w:rsidTr="00FA0A84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Семинарские/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Индив.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занятия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7F1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Содержание и приоритеты </w:t>
            </w: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региональной культурной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0A84" w:rsidRPr="00926274" w:rsidTr="00FA0A84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84" w:rsidRPr="00926274" w:rsidRDefault="00FA0A84" w:rsidP="00FA0A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7F17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A84" w:rsidRPr="00926274" w:rsidRDefault="00FA0A84" w:rsidP="00FA0A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</w:t>
            </w:r>
          </w:p>
        </w:tc>
      </w:tr>
    </w:tbl>
    <w:p w:rsidR="00926274" w:rsidRPr="00926274" w:rsidRDefault="00926274" w:rsidP="00926274">
      <w:pPr>
        <w:pStyle w:val="3"/>
        <w:spacing w:line="240" w:lineRule="auto"/>
        <w:ind w:firstLine="0"/>
        <w:rPr>
          <w:sz w:val="24"/>
          <w:szCs w:val="24"/>
        </w:rPr>
      </w:pPr>
      <w:bookmarkStart w:id="10" w:name="_Toc191044246"/>
      <w:r w:rsidRPr="00926274">
        <w:rPr>
          <w:sz w:val="24"/>
          <w:szCs w:val="24"/>
        </w:rPr>
        <w:t>4.3. Содержание дисциплины</w:t>
      </w:r>
      <w:bookmarkEnd w:id="1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2977"/>
        <w:gridCol w:w="2126"/>
      </w:tblGrid>
      <w:tr w:rsidR="00D103F7" w:rsidRPr="00926274" w:rsidTr="00635FA7">
        <w:tc>
          <w:tcPr>
            <w:tcW w:w="567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69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дисциплины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126" w:type="dxa"/>
            <w:vAlign w:val="center"/>
          </w:tcPr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D103F7" w:rsidRPr="00926274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1. Введение в основы культурной политики.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содержание и принципы государственной культурной политики. Стратегические задачи государственной культурной политики. Система механизмов воплощения и реализации целей и задач культурной политики. Многосубъектность. Объект культурной политики. Технология культурной политики. Особенности исторического пути России и формирование государственной стратегии социокультурного управления. Сохранение и развитие культурной картины мира и проблемы культурной политики.</w:t>
            </w:r>
          </w:p>
        </w:tc>
        <w:tc>
          <w:tcPr>
            <w:tcW w:w="2977" w:type="dxa"/>
            <w:vMerge w:val="restart"/>
            <w:vAlign w:val="center"/>
          </w:tcPr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компетенции: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УК-10;</w:t>
            </w:r>
            <w:r w:rsidR="0092627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ОПК-2; ОПК-5.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результате изучения тем обучающийся должен: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Федерации.</w:t>
            </w:r>
          </w:p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совокупность политических, экономических факторов, правовых и этических норм, регулирующих развитие разных медиакоммуникационных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 на глобальном, национальном и региональном уровнях.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: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анализировать юридические факты и возникающие в связи с ними правоотношения в сфере профилактики и противодействия коррупции;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- 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осуществлять свои профессиональные действия с учетом механизмов функционирования конкретной медиакоммуникационной системы</w:t>
            </w:r>
          </w:p>
          <w:p w:rsidR="00FA0A84" w:rsidRPr="00926274" w:rsidRDefault="001463DB" w:rsidP="007D1F07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В</w:t>
            </w:r>
            <w:r w:rsidR="00FA0A84"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ладеть:</w:t>
            </w:r>
            <w:r w:rsidR="00FA0A8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  <w:p w:rsidR="00FA0A84" w:rsidRPr="00926274" w:rsidRDefault="00FA0A8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правовыми и этическими нормами регулирования профессиональной деятельности в области медиакоммуникационных систем региона</w:t>
            </w:r>
          </w:p>
          <w:p w:rsidR="00926274" w:rsidRPr="00926274" w:rsidRDefault="0092627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274" w:rsidRPr="00926274" w:rsidRDefault="00926274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результатов практических заданий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vAlign w:val="center"/>
          </w:tcPr>
          <w:p w:rsidR="00926274" w:rsidRPr="00635FA7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2. Ценностно-нормативная цивилизационная составляющая государственной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ценностей, их природа, структура, классификация и закономерности функционирования. Ценностно-нормативный цивилизационный подход в культурной политике. Структура ценностного содержания культурной политики. Традиционная система ценностей российской цивилизации как основа общенационального единства: состав и иерархия. Меры и механизмы реализации культурной политики, оценка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культуры и контроль реализации культурной политики на основе ценностно-нормативного цивилизационного подхода.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Воспитательная составляющая государственной культурной политики.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результатов практических заданий.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969" w:type="dxa"/>
            <w:vAlign w:val="center"/>
          </w:tcPr>
          <w:p w:rsidR="00FA0A84" w:rsidRPr="00635FA7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3. Государство и культура в современной России.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концепции и модели культурной политики. Культурная политика государства как социальное явление. Многообразие подходов к определению сущности и понятия культурной политики с позиций различных отраслей научного знания. Философское и социально-политическое обоснование понятия современной культурной политики. Трактовка понятия «культурная политика» в федеральных и отраслевых законодательных актах. Основные концептуальные модели возможного развития и совершенствования государственной культурной политики. Формирование новой модели культурной политики. Стимулирование и поощрение государством творческого осмысления и продвижения в культурной деятельности традиционных для российского общества нравственных ценностей, традиций и обычаев.</w:t>
            </w:r>
          </w:p>
          <w:p w:rsidR="00FA0A84" w:rsidRPr="00926274" w:rsidRDefault="00FA0A84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культурная политика как неотъемлемая часть стратегии национальной безопасности РФ. Сохранение единого культурного пространства как фактор национальной безопасности и территориальной целостности России. Культурный суверенитет: приоритет ценностей российской цивилизации по отношению к ценностям других цивилизаций.</w:t>
            </w:r>
          </w:p>
          <w:p w:rsidR="00FA0A84" w:rsidRPr="00926274" w:rsidRDefault="00FA0A8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Законодательное обеспечение государственной культурной политики РФ. Конституция Российской Федерации о правах и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свободах человека и гражданина в сфере культуры. Основные нормативные правовые акты в сфере культуры.  Финансирование учреждений культуры. Обязанности государства в области культуры. Поддержка научных исследований в сфере искусства и культуры. Развитие образовани</w:t>
            </w:r>
            <w:r w:rsidR="00926274"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сфере искусства и культуры.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результатов практических заданий.</w:t>
            </w:r>
          </w:p>
          <w:p w:rsidR="00FA0A84" w:rsidRPr="00926274" w:rsidRDefault="00FA0A8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969" w:type="dxa"/>
            <w:vAlign w:val="center"/>
          </w:tcPr>
          <w:p w:rsidR="00926274" w:rsidRPr="00635FA7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4. Инфраструктура и механизмы управления в сфере культуры.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Представительная законодательная власть. Исполнительная власть: Правительство Российской Федерации, федеральные министерства и ведомства. Уровни управления культурой современной России: федеральный, региональный, муниципальный. Полномочия, функции и сферы ответственности федеральных и региональных органов государственной власти, органов местного самоуправления с учетом целей и принципов государственной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функции и задачи Министерства культуры Российской Федерации на современном этапе. 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подготовки специалистов для сферы культуры в современной России. 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Институты культурной жизни в системе культурной политики. Роль в современной культурной политике России творческих, профессиональных союзов и объединений, общественных организаций, политических партий, негосударственных организаций.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сферы культуры. Формирование информационной грамотности граждан в сфере культуры. Формирование новой информационной политики в сфере культуры с учетом ценностного и цивилизационного подходов.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Единое российское электронное пространство знаний. Национальная электронная библиотека (НЭБ) и национальные электронные архивы по различным отраслям знания и сферам творческой деятельности.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вопросы по теме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5. Основные направления государственной культурной политики современной России.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Экономика культуры и культурные индустрии. Развитие национального сектора массовой культуры, вовлечение его в процесс реализации государственной культурной политики. Государственная поддержка и модернизация материально-технической базы сферы культуры. Развитие сети организаций культуры, освоение ими новых технологий культурной деятельности.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 народов Российской Федерации. Этнокультурная и религиозная составляющие государственной культурной политики. Поддержка традиционной русской культуры, культуры других народов России. Материальное и нематериальное культурное наследие (понятия). Единый государственный реестр объектов культурного наследия РФ. Каталог объектов нематериального культурного наследия народов РФ. Использование объектов материального и нематериального наследия в образовательном процессе и социокультурном пространстве. Сохранение культурного наследия в условиях глобализации. Традиционная культура как объект культурной политики.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Культурно-языковая политика. Повышение качества обучения русскому языку. Организация и поддержка научных исследований в области русского языка и литературы. Расширение присутствия русского языка в сети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Интернет. Государственная поддержка сохранения и развития языков народов РФ. Этнокультурная политика. Этнокультурное разнообразие и этнические культурные традиции как источник профессиональной культуры, условие этнической идентичности, укрепления единства российской нации и гармонизации межэтнических отношений.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профессионального искусства. Развитие фестивальной, гастрольной, выставочной деятельности. Развитие театрального, музыкального, хореографического, изобразительного, циркового и других видов исполнительского искусства в России.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Культурная политика в сфере науки и образования. Развитие государственной системы подготовки творческих кадров с использованием уникальных отечественных традиций. Выявление одаренных детей. Повышение доступности дополнительного образования в области искусства. 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и культурная политика. Специфика государственной культурной политики в работе с детьми и молодежью. Государственная поддержка детских и молодежных организаций, объединений, движений, ориентированных на творческую, добровольческую, благотворительную, познавательную деятельность. Подготовка кадров для осуществления их деятельности.</w:t>
            </w:r>
          </w:p>
          <w:p w:rsidR="0092627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Просветительская деятельность в сфере культуры. Роль организаций культуры в историческом и </w:t>
            </w:r>
          </w:p>
          <w:p w:rsidR="00FA0A84" w:rsidRPr="00926274" w:rsidRDefault="00FA0A84" w:rsidP="009262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культурном просвещении и воспитании. Поддержка обществ, клубов, общественных объединений просветительской направленности.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EB58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вопросы по теме</w:t>
            </w:r>
          </w:p>
        </w:tc>
      </w:tr>
      <w:tr w:rsidR="00926274" w:rsidRPr="00926274" w:rsidTr="00635FA7">
        <w:tc>
          <w:tcPr>
            <w:tcW w:w="567" w:type="dxa"/>
            <w:vAlign w:val="center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969" w:type="dxa"/>
            <w:vAlign w:val="center"/>
          </w:tcPr>
          <w:p w:rsidR="00926274" w:rsidRPr="00926274" w:rsidRDefault="00926274" w:rsidP="0092627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6. Содержание и приоритеты </w:t>
            </w: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региональной культурной политики.</w:t>
            </w:r>
          </w:p>
          <w:p w:rsidR="00926274" w:rsidRPr="00926274" w:rsidRDefault="00926274" w:rsidP="0092627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Региональная культурная политика: теория и практика. Децентрализация государственного управления в России и специфика региональных и местных органов власти, их структура и функции. Система управления в сфере культуры на региональном и муниципальном уровнях современной России. Нормативная правовая база региональной культурной политики. Социокультурные особенности региона как основа формирования и реализации культурной политики. Паспорт культурной жизни региона. Культурная политика в Кузбассе. Принципы культурной политики муниципального образования. Особенности разработки методики и практики создания региональных программ. Активизация культурного потенциала территорий. Сглаживание региональных диспропорций. </w:t>
            </w:r>
          </w:p>
        </w:tc>
        <w:tc>
          <w:tcPr>
            <w:tcW w:w="2977" w:type="dxa"/>
            <w:vMerge/>
            <w:vAlign w:val="center"/>
          </w:tcPr>
          <w:p w:rsidR="00926274" w:rsidRPr="00926274" w:rsidRDefault="00926274" w:rsidP="00EB58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26274" w:rsidRPr="00926274" w:rsidRDefault="0092627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FA0A84" w:rsidRPr="00926274" w:rsidTr="00635FA7">
        <w:tc>
          <w:tcPr>
            <w:tcW w:w="567" w:type="dxa"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  <w:vAlign w:val="center"/>
          </w:tcPr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7. Международная культурная политика Российской Федерации.</w:t>
            </w:r>
            <w:r w:rsidRPr="009262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мировой культурной политики. Конвенции ООН по вопросам образования, науки и культуры. Роль международных институтов в реализации культурной политики.</w:t>
            </w:r>
            <w:bookmarkStart w:id="11" w:name="_Toc124937259"/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Современные проекты в области сотрудничества и культурных контактов</w:t>
            </w:r>
            <w:bookmarkEnd w:id="11"/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Международная экспертная оценка культурной политики России. Участие России в международных программных мероприятиях по охране памятников истории и культуры; воспроизводству культурного потенциала общества и поддержки художественного творчества. Культурная дипломатия.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как «мягкая сила». Позиционирование России в мировом культурном пространстве, противостояние культурной унификации, продвижение 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 российской цивилизации и русской культуры.</w:t>
            </w:r>
          </w:p>
          <w:p w:rsidR="00FA0A84" w:rsidRPr="00926274" w:rsidRDefault="00FA0A84" w:rsidP="00E5432E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 русского языка в мире. Российское культурное наследие за рубежом. Взаимообогащение культур и интеграция России в мировое культурное пространство.</w:t>
            </w:r>
          </w:p>
        </w:tc>
        <w:tc>
          <w:tcPr>
            <w:tcW w:w="2977" w:type="dxa"/>
            <w:vMerge/>
            <w:vAlign w:val="center"/>
          </w:tcPr>
          <w:p w:rsidR="00FA0A84" w:rsidRPr="00926274" w:rsidRDefault="00FA0A84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A0A84" w:rsidRPr="00926274" w:rsidRDefault="00FA0A84" w:rsidP="00D103F7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</w:tbl>
    <w:p w:rsidR="006A5364" w:rsidRPr="00926274" w:rsidRDefault="006A5364" w:rsidP="006A536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A6BBC" w:rsidRPr="00926274" w:rsidRDefault="002A6BBC" w:rsidP="00451C36">
      <w:pPr>
        <w:pStyle w:val="3"/>
        <w:numPr>
          <w:ilvl w:val="0"/>
          <w:numId w:val="6"/>
        </w:numPr>
        <w:spacing w:line="240" w:lineRule="auto"/>
        <w:rPr>
          <w:sz w:val="24"/>
          <w:szCs w:val="24"/>
        </w:rPr>
      </w:pPr>
      <w:bookmarkStart w:id="12" w:name="_Toc191044247"/>
      <w:r w:rsidRPr="00926274">
        <w:rPr>
          <w:sz w:val="24"/>
          <w:szCs w:val="24"/>
        </w:rPr>
        <w:t>Образовательные и информационно-коммуникационные технологии</w:t>
      </w:r>
      <w:bookmarkEnd w:id="12"/>
    </w:p>
    <w:p w:rsidR="007F17D7" w:rsidRPr="00926274" w:rsidRDefault="007F17D7" w:rsidP="007F17D7">
      <w:pPr>
        <w:pStyle w:val="3"/>
        <w:spacing w:line="240" w:lineRule="auto"/>
        <w:rPr>
          <w:bCs/>
          <w:sz w:val="24"/>
          <w:szCs w:val="24"/>
        </w:rPr>
      </w:pPr>
      <w:bookmarkStart w:id="13" w:name="_Toc4695151"/>
      <w:bookmarkStart w:id="14" w:name="_Toc184565545"/>
      <w:bookmarkStart w:id="15" w:name="_Toc191044248"/>
      <w:r w:rsidRPr="00926274">
        <w:rPr>
          <w:bCs/>
          <w:sz w:val="24"/>
          <w:szCs w:val="24"/>
        </w:rPr>
        <w:t>5.1. Образовательные технологии</w:t>
      </w:r>
      <w:bookmarkEnd w:id="13"/>
      <w:bookmarkEnd w:id="14"/>
      <w:bookmarkEnd w:id="15"/>
    </w:p>
    <w:p w:rsidR="007F17D7" w:rsidRPr="00926274" w:rsidRDefault="007F17D7" w:rsidP="007F17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635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7F17D7" w:rsidRPr="00926274" w:rsidRDefault="007F17D7" w:rsidP="007F17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7F17D7" w:rsidRPr="00926274" w:rsidRDefault="007F17D7" w:rsidP="007F17D7">
      <w:pPr>
        <w:pStyle w:val="3"/>
        <w:spacing w:line="240" w:lineRule="auto"/>
        <w:rPr>
          <w:sz w:val="24"/>
          <w:szCs w:val="24"/>
        </w:rPr>
      </w:pPr>
      <w:bookmarkStart w:id="16" w:name="_Toc4695152"/>
      <w:bookmarkStart w:id="17" w:name="_Toc184565546"/>
      <w:bookmarkStart w:id="18" w:name="_Toc191044249"/>
      <w:r w:rsidRPr="00926274">
        <w:rPr>
          <w:sz w:val="24"/>
          <w:szCs w:val="24"/>
        </w:rPr>
        <w:t>5.2. Информационно-коммуникационные технологии</w:t>
      </w:r>
      <w:bookmarkEnd w:id="16"/>
      <w:bookmarkEnd w:id="17"/>
      <w:bookmarkEnd w:id="18"/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926274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7F17D7" w:rsidRPr="00926274" w:rsidRDefault="007F17D7" w:rsidP="007F17D7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26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7F17D7" w:rsidRPr="00926274" w:rsidRDefault="007F17D7" w:rsidP="007F17D7">
      <w:pPr>
        <w:widowControl w:val="0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26274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7F17D7" w:rsidRPr="00926274" w:rsidRDefault="007F17D7" w:rsidP="007F17D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926274" w:rsidRDefault="002A6BBC" w:rsidP="00451C36">
      <w:pPr>
        <w:pStyle w:val="3"/>
        <w:numPr>
          <w:ilvl w:val="0"/>
          <w:numId w:val="6"/>
        </w:numPr>
        <w:spacing w:line="240" w:lineRule="auto"/>
        <w:rPr>
          <w:bCs/>
          <w:iCs/>
          <w:sz w:val="24"/>
          <w:szCs w:val="24"/>
        </w:rPr>
      </w:pPr>
      <w:bookmarkStart w:id="19" w:name="_Toc191044250"/>
      <w:r w:rsidRPr="00926274">
        <w:rPr>
          <w:bCs/>
          <w:iCs/>
          <w:sz w:val="24"/>
          <w:szCs w:val="24"/>
        </w:rPr>
        <w:t>Учебно-методическое обеспечение самостоятельной работы обучающихся</w:t>
      </w:r>
      <w:bookmarkEnd w:id="19"/>
    </w:p>
    <w:p w:rsidR="002A6BBC" w:rsidRPr="00926274" w:rsidRDefault="002A6BBC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20" w:name="_Toc191044251"/>
      <w:r w:rsidRPr="00926274">
        <w:rPr>
          <w:sz w:val="24"/>
          <w:szCs w:val="24"/>
        </w:rPr>
        <w:t>Перечень учебно-методического обеспечения для СР обучающихся</w:t>
      </w:r>
      <w:bookmarkEnd w:id="20"/>
      <w:r w:rsidRPr="00926274">
        <w:rPr>
          <w:sz w:val="24"/>
          <w:szCs w:val="24"/>
        </w:rPr>
        <w:t xml:space="preserve">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организации самостоятельной работы обучающихся по дисциплине «Основы государственной культурной политики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размещены в «Электронной образовательной среде» (https://edu2020.k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emgik.ru/course/view.php?id=5230</w:t>
      </w:r>
      <w:r w:rsidR="00635F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включают: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Организационные ресурсы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Тематический план дисциплины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дисциплины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Учебно-практические ресурсы 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Задания на семинарские и практические занятия;</w:t>
      </w:r>
    </w:p>
    <w:p w:rsidR="00451C36" w:rsidRPr="00926274" w:rsidRDefault="00451C36" w:rsidP="00451C3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/>
          <w:sz w:val="24"/>
          <w:szCs w:val="24"/>
          <w:lang w:eastAsia="ru-RU"/>
        </w:rPr>
        <w:t>• Методические указания для обучающихся по освоению дисциплины;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Учебно-библиографические ресурсы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рекомендуемой литературы 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Справочные материалы;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 оценочных средств </w:t>
      </w:r>
    </w:p>
    <w:p w:rsidR="007F17D7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:rsidR="00451C36" w:rsidRPr="00926274" w:rsidRDefault="00451C36" w:rsidP="00451C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Темы рефератов/контрольных работ;</w:t>
      </w:r>
    </w:p>
    <w:p w:rsidR="004E47C0" w:rsidRPr="00926274" w:rsidRDefault="007F17D7" w:rsidP="007F17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по дисциплине</w:t>
      </w:r>
      <w:r w:rsidR="00451C36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1C36" w:rsidRPr="00926274" w:rsidRDefault="00451C36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21" w:name="_Toc4695157"/>
      <w:bookmarkStart w:id="22" w:name="_Toc184565549"/>
      <w:bookmarkStart w:id="23" w:name="_Toc191044252"/>
      <w:r w:rsidRPr="00926274">
        <w:rPr>
          <w:sz w:val="24"/>
          <w:szCs w:val="24"/>
        </w:rPr>
        <w:t>Методические указания для обучающихся по организации СР</w:t>
      </w:r>
      <w:bookmarkEnd w:id="21"/>
      <w:bookmarkEnd w:id="22"/>
      <w:bookmarkEnd w:id="23"/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451C36" w:rsidRPr="00926274" w:rsidRDefault="00451C36" w:rsidP="00451C36">
      <w:pPr>
        <w:pStyle w:val="3"/>
        <w:numPr>
          <w:ilvl w:val="1"/>
          <w:numId w:val="6"/>
        </w:numPr>
        <w:spacing w:line="240" w:lineRule="auto"/>
        <w:rPr>
          <w:sz w:val="24"/>
          <w:szCs w:val="24"/>
        </w:rPr>
      </w:pPr>
      <w:bookmarkStart w:id="24" w:name="_Toc184565550"/>
      <w:bookmarkStart w:id="25" w:name="_Toc191044253"/>
      <w:bookmarkStart w:id="26" w:name="_Toc4695158"/>
      <w:r w:rsidRPr="00926274">
        <w:rPr>
          <w:sz w:val="24"/>
          <w:szCs w:val="24"/>
        </w:rPr>
        <w:t>Организация самостоятельной работы</w:t>
      </w:r>
      <w:bookmarkEnd w:id="24"/>
      <w:bookmarkEnd w:id="25"/>
      <w:r w:rsidRPr="00926274">
        <w:rPr>
          <w:sz w:val="24"/>
          <w:szCs w:val="24"/>
        </w:rPr>
        <w:t xml:space="preserve"> </w:t>
      </w:r>
      <w:bookmarkEnd w:id="26"/>
    </w:p>
    <w:p w:rsidR="00451C36" w:rsidRPr="00926274" w:rsidRDefault="00451C36" w:rsidP="00451C36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28266C" w:rsidRPr="00926274" w:rsidRDefault="0028266C" w:rsidP="00831F52">
      <w:pPr>
        <w:spacing w:after="0" w:line="240" w:lineRule="auto"/>
        <w:jc w:val="center"/>
        <w:rPr>
          <w:rFonts w:eastAsia="SimSun"/>
          <w:sz w:val="24"/>
          <w:szCs w:val="24"/>
          <w:lang w:val="x-none" w:eastAsia="zh-CN"/>
        </w:rPr>
      </w:pPr>
      <w:bookmarkStart w:id="27" w:name="_Toc254168996"/>
      <w:bookmarkStart w:id="28" w:name="_Toc254169002"/>
      <w:bookmarkStart w:id="29" w:name="_Toc254169000"/>
      <w:r w:rsidRPr="00926274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самостоятельной работы студентов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026"/>
        <w:gridCol w:w="992"/>
        <w:gridCol w:w="5034"/>
      </w:tblGrid>
      <w:tr w:rsidR="0028266C" w:rsidRPr="00926274" w:rsidTr="000F7048">
        <w:trPr>
          <w:cantSplit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</w:p>
          <w:p w:rsidR="0028266C" w:rsidRPr="00926274" w:rsidRDefault="0028266C" w:rsidP="0028266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самостоятельной работы студентов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926274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содержание самостоятельной работы студентов</w:t>
            </w:r>
          </w:p>
        </w:tc>
      </w:tr>
      <w:tr w:rsidR="0028266C" w:rsidRPr="00926274" w:rsidTr="000F7048">
        <w:trPr>
          <w:cantSplit/>
          <w:trHeight w:val="1421"/>
          <w:jc w:val="center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926274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926274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926274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основы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перечня ключевых понятий по теме, подготовка к практической работе 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и культура в современной России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контрольным вопросам</w:t>
            </w:r>
          </w:p>
        </w:tc>
      </w:tr>
      <w:tr w:rsidR="00451C36" w:rsidRPr="00926274" w:rsidTr="00451C36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культуры</w:t>
            </w: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(деловая игра)</w:t>
            </w:r>
          </w:p>
        </w:tc>
      </w:tr>
      <w:tr w:rsidR="00451C36" w:rsidRPr="00926274" w:rsidTr="000F704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 (выполнение проекта)</w:t>
            </w:r>
          </w:p>
        </w:tc>
      </w:tr>
      <w:tr w:rsidR="00451C36" w:rsidRPr="00926274" w:rsidTr="000F704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и приоритеты региональной культурной политики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теоретического материала, выполнение самостоятельных практических заданий </w:t>
            </w:r>
          </w:p>
        </w:tc>
      </w:tr>
      <w:tr w:rsidR="00451C36" w:rsidRPr="00926274" w:rsidTr="00FA4AD8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Международная культурная политика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6" w:rsidRPr="00926274" w:rsidRDefault="00451C36" w:rsidP="00451C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36" w:rsidRPr="00926274" w:rsidRDefault="00451C36" w:rsidP="00451C36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6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выполнение практических заданий (составление плана конспекта занятия)</w:t>
            </w:r>
          </w:p>
        </w:tc>
      </w:tr>
      <w:bookmarkEnd w:id="27"/>
      <w:bookmarkEnd w:id="28"/>
      <w:bookmarkEnd w:id="29"/>
    </w:tbl>
    <w:p w:rsidR="002A6BBC" w:rsidRPr="00926274" w:rsidRDefault="002A6BBC" w:rsidP="002A6BBC">
      <w:pPr>
        <w:tabs>
          <w:tab w:val="left" w:pos="88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926274" w:rsidRDefault="00A40B53" w:rsidP="00451C36">
      <w:pPr>
        <w:pStyle w:val="3"/>
        <w:numPr>
          <w:ilvl w:val="0"/>
          <w:numId w:val="6"/>
        </w:numPr>
        <w:spacing w:line="240" w:lineRule="auto"/>
        <w:rPr>
          <w:rFonts w:eastAsia="Calibri"/>
          <w:sz w:val="24"/>
          <w:szCs w:val="24"/>
        </w:rPr>
      </w:pPr>
      <w:bookmarkStart w:id="30" w:name="_Toc191044254"/>
      <w:r w:rsidRPr="00926274">
        <w:rPr>
          <w:sz w:val="24"/>
          <w:szCs w:val="24"/>
        </w:rPr>
        <w:t>Фонд оценочных средств</w:t>
      </w:r>
      <w:bookmarkEnd w:id="30"/>
    </w:p>
    <w:p w:rsidR="00A40B53" w:rsidRPr="00926274" w:rsidRDefault="00A40B53" w:rsidP="00635FA7">
      <w:pPr>
        <w:pStyle w:val="a4"/>
        <w:spacing w:after="0" w:line="275" w:lineRule="exact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</w:t>
      </w:r>
      <w:hyperlink r:id="rId9" w:history="1">
        <w:r w:rsidR="00635FA7" w:rsidRPr="00BB0A91">
          <w:rPr>
            <w:rStyle w:val="a7"/>
            <w:rFonts w:ascii="Times New Roman" w:hAnsi="Times New Roman"/>
            <w:sz w:val="24"/>
            <w:szCs w:val="24"/>
          </w:rPr>
          <w:t>https://edu2020.kemgik.ru/course/view.php?id=5230</w:t>
        </w:r>
      </w:hyperlink>
      <w:r w:rsidR="00635FA7">
        <w:rPr>
          <w:rFonts w:ascii="Times New Roman" w:hAnsi="Times New Roman"/>
          <w:sz w:val="24"/>
          <w:szCs w:val="24"/>
        </w:rPr>
        <w:t xml:space="preserve"> </w:t>
      </w:r>
    </w:p>
    <w:p w:rsidR="00A40B53" w:rsidRPr="00926274" w:rsidRDefault="00A40B53" w:rsidP="00635FA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6BBC" w:rsidRPr="00926274" w:rsidRDefault="002A6BBC" w:rsidP="00635FA7">
      <w:pPr>
        <w:pStyle w:val="3"/>
        <w:numPr>
          <w:ilvl w:val="0"/>
          <w:numId w:val="6"/>
        </w:numPr>
        <w:spacing w:line="240" w:lineRule="auto"/>
        <w:ind w:left="284" w:hanging="284"/>
        <w:rPr>
          <w:sz w:val="24"/>
          <w:szCs w:val="24"/>
        </w:rPr>
      </w:pPr>
      <w:bookmarkStart w:id="31" w:name="_Toc191044255"/>
      <w:r w:rsidRPr="00926274">
        <w:rPr>
          <w:sz w:val="24"/>
          <w:szCs w:val="24"/>
        </w:rPr>
        <w:t>Учебно-методическое и информационное обеспечение дисциплины</w:t>
      </w:r>
      <w:bookmarkEnd w:id="31"/>
    </w:p>
    <w:p w:rsidR="002A6BBC" w:rsidRPr="00926274" w:rsidRDefault="002A6BBC" w:rsidP="00451C36">
      <w:pPr>
        <w:pStyle w:val="3"/>
        <w:numPr>
          <w:ilvl w:val="1"/>
          <w:numId w:val="6"/>
        </w:numPr>
        <w:spacing w:line="240" w:lineRule="auto"/>
        <w:ind w:left="426" w:hanging="426"/>
        <w:rPr>
          <w:bCs/>
          <w:sz w:val="24"/>
          <w:szCs w:val="24"/>
        </w:rPr>
      </w:pPr>
      <w:bookmarkStart w:id="32" w:name="_Toc191044256"/>
      <w:r w:rsidRPr="00926274">
        <w:rPr>
          <w:bCs/>
          <w:sz w:val="24"/>
          <w:szCs w:val="24"/>
        </w:rPr>
        <w:t>Нормативные правовые акты:</w:t>
      </w:r>
      <w:bookmarkEnd w:id="32"/>
    </w:p>
    <w:p w:rsidR="00451C36" w:rsidRPr="00926274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Конституция Российской Федерации (принята всенародным голосованием 12.12.1993) // Справочно-правовая система «КонсультантПлюс». - URL: </w:t>
      </w:r>
      <w:hyperlink r:id="rId10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https://www.consultant.ru-/document/cons_doc_LAW_28399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Указ Президента РФ от 24.12.2014 № 808 «Об утверждении Основ государственной культурной политики» // Справочно-правовая система «КонсультантПлюс». - URL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11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https://www.consultant.ru/document/cons_doc_LAW_172706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Указ Президента РФ от 31.12.2015 № 683 «О Стратегии национальной безопасности Российской Федерации» // Справочно-правовая система «КонсультантПлюс». - URL: </w:t>
      </w:r>
      <w:hyperlink r:id="rId12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https://www.consultant.ru/document/cons_doc_LAW_191669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06.10.1999 № 184-ФЗ (ред. от 30.12.2015) «Об общих принципах организации законодательных (представительных) и исполнительных органов государственной власти субъектов Российской Федерации» // Справочно-правовая система «КонсультантПлюс». - URL: </w:t>
      </w:r>
      <w:hyperlink r:id="rId13" w:history="1">
        <w:r w:rsidRPr="00635FA7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https://www.consultant.ru/document/cons_doc_LAW_14058</w:t>
        </w:r>
      </w:hyperlink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06.10.2003 № 131-ФЗ (ред. от 30.12.2015) «Об общих принципах организации местного самоуправления в Российской Федерации»] // Справочно-правовая система «КонсультантПлюс». - URL: </w:t>
      </w:r>
      <w:hyperlink r:id="rId14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https://www.consultant.ru/document/cons_doc_LAW_44571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06.06.1997 № 115-ФЗ (ред. от 28.11.2015) «Основы законодательства Российской Федерации о культуре» // Справочно-правовая система «КонсультантПлюс». - URL: </w:t>
      </w:r>
      <w:hyperlink r:id="rId15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http://docs.cntd.ru/document/9005213</w:t>
        </w:r>
      </w:hyperlink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 xml:space="preserve">Федеральный закон от 29.12.1994 № 78-ФЗ (ред. от 08.06.2015) «О библиотечном деле» // Справочно-правовая система «КонсультантПлюс». - URL: </w:t>
      </w:r>
      <w:hyperlink r:id="rId16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https://www.referent.ru/l/67189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РФ от 27.12.1991 № 2124-1 (ред. от 30.12.2015) «О средствах массовой информации» // Справочно-правовая система «КонсультантПлюс». - URL: </w:t>
      </w:r>
      <w:hyperlink r:id="rId17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https://www.consultant.ru/document/cons_doc_LAW_1511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26.05.1996 № 54-ФЗ (ред. от 01.12.2014) «О Музейном фонде Российской Федерации и музеях в Российской Федерации» // Справочно-правовая система «КонсультантПлюс». - URL: </w:t>
      </w:r>
      <w:hyperlink r:id="rId18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https://www.consultant.ru/document/cons_doc_LAW_l0496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06.01.1999 № 7-ФЗ (ред. от 25.12.2012) «О народных художественных промыслах» // Справочно-правовая система «КонсультантПлюс». 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–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URL: </w:t>
      </w:r>
      <w:hyperlink r:id="rId19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http://www.consultant.ru/document/cons_doc_LAW_21497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Федеральный закон от 22.10.2004 № 125-ФЗ (ред. от 28.11.2015) «Об архивном деле в Российской Федерации» // Справочно-правовая система «КонсультантПлюс». - URL: </w:t>
      </w:r>
      <w:hyperlink r:id="rId20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https://www.consultant.ru/document/cons_doc_LAW_1406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25.06.2002 № 73-Ф3 (ред. от 30.12.2015) «Об объектах культурного наследия (памятниках истории и культуры) народов Российской Федерации» // Справочно-правовая 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1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http://www.consultant.ru/document/cons_doc_LAW_37318</w:t>
        </w:r>
      </w:hyperlink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Закон РФ от 15.04.1993 № 4804-1 (ред. от 23.07.2013) «О вывозе и ввозе культурных ценностей» // Справочно-правовая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2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https://www.consultant.ru/document/cons_doc_LAW_l 905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19.05.1995 № 82-ФЗ (ред. от 31.01.2016) «Об общественных объединениях» // Справочно-правовая система «КонсультантПлюс». - URL:</w:t>
      </w:r>
    </w:p>
    <w:p w:rsidR="00451C36" w:rsidRPr="00920F3B" w:rsidRDefault="00F330B9" w:rsidP="00920F3B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</w:pPr>
      <w:hyperlink r:id="rId23" w:history="1">
        <w:r w:rsidR="00451C36"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https://www.consultant.ru/document/cons_doc_LAW_6693</w:t>
        </w:r>
      </w:hyperlink>
      <w:r w:rsidR="00451C36"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29.12.2012 № 273-Ф3 (ред. от 30.12.2015) «Об образовании в Российской Федерации» // Справочно-правовая система «КонсультантПлюс». - URL:</w:t>
      </w:r>
      <w:r w:rsid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4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https://www.consultant.ru/document/cons_doe_LAW_140174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920F3B" w:rsidRDefault="00451C36" w:rsidP="009E10D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Концепция внешней политики Российской Федерации. Утверждена Президентом РФ 12.02.2013. Приложение 1. Основные направления политики Российской Федерации в сфере международного культурно-гуманитарного сотрудничества // Министерство иностранных дел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Российской Федерации. - URL: 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http://www.mid.ru/brp 4.nsf/0/6D84DDEDEDBF7DA644257B160051BF7F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25.08.2008 № 1244-р (ред. От 08.09.2010) «О Концепции развития образования в сфере культуры и искусства в Российской Федерации на 2008-2015 гг.» // Справочно-правовая система «КонсультантПлюс». - URL: </w:t>
      </w:r>
      <w:hyperlink r:id="rId25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https://www.consultant.ru/document/cons_doc_LAW_79661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29.02.2016 № 326-р «Об утверждении Стратегии государственной культурной политики на период до 2030 года» // Справочно-правовая система «КонсультантПлюс». - URL: </w:t>
      </w:r>
      <w:hyperlink r:id="rId26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https://www.consultant.ru/law/hotdocs/45830.html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Распоряжение Правительства РФ от 10.06.2011 № 1019-р «О Концепции развития театрального дела в Российской Федерации на период до 2020 г.» // Справочно-правовая система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«КонсультантПлюс». — URL: </w:t>
      </w:r>
      <w:r w:rsidR="00920F3B"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://www. consultant.ru/document/cons_doc_LAW_ 115357.</w:t>
      </w:r>
    </w:p>
    <w:p w:rsidR="00451C36" w:rsidRPr="00920F3B" w:rsidRDefault="00451C36" w:rsidP="000A6AF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Постановление Правительства РФ от 03.03.2012 № 186 (ред. от 20.01.2016) «О федеральной целевой программе «Культура России (2012—2018 гг.)».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27" w:history="1">
        <w:r w:rsidRPr="00920F3B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http://www.consultant.ru/document/cons_doc_LAW_127422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Распоряжение Правительства РФ от 27.12.2012 № 2567-р «Об утверждении государственной программы Российской Федерации «Развитие культуры и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туризма» на 2013-2020 гг.» // Справочно-правовая система «КонсультантПлюс». - URL:</w:t>
      </w:r>
      <w:hyperlink r:id="rId28" w:history="1">
        <w:r w:rsidR="00920F3B" w:rsidRPr="00BB0A91">
          <w:rPr>
            <w:rStyle w:val="a7"/>
            <w:rFonts w:ascii="Times New Roman" w:eastAsia="Times New Roman" w:hAnsi="Times New Roman"/>
            <w:kern w:val="36"/>
            <w:sz w:val="24"/>
            <w:szCs w:val="24"/>
            <w:lang w:eastAsia="ru-RU"/>
          </w:rPr>
          <w:t xml:space="preserve"> http://www.consultant.ru/document/cons_doc_LAW_140136</w:t>
        </w:r>
      </w:hyperlink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Постановление Правительства РФ от 20.08.2013 № 718 (ред. от25.08.2015) «О федеральной целевой программе «Укрепление единства российской нации и этнокультурное развитие народов России (2014-2020гг.)» // Справочно-правовая система «КонсультантПлюс». - URL:</w:t>
      </w:r>
      <w:r w:rsidR="00920F3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920F3B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http://www.consultant.ru/document/cons_doc_LAW_l 51043.</w:t>
      </w:r>
    </w:p>
    <w:p w:rsidR="00451C36" w:rsidRPr="00635FA7" w:rsidRDefault="00451C36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Закон РФ от 9 октября 1992 г. N 3612-I «Основы законодательства Российской Федерации о культуре» (с изменениями и дополнениями). – (Информационно-правовой портал «Гарант»: электрон. библиотека). – </w:t>
      </w:r>
      <w:r w:rsidRPr="00635FA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29" w:history="1">
        <w:r w:rsidRPr="00920F3B">
          <w:rPr>
            <w:rStyle w:val="a7"/>
            <w:rFonts w:ascii="Times New Roman" w:hAnsi="Times New Roman"/>
            <w:sz w:val="24"/>
            <w:szCs w:val="24"/>
          </w:rPr>
          <w:t>http://base.garant.ru/104540</w:t>
        </w:r>
      </w:hyperlink>
      <w:r w:rsidRPr="00920F3B">
        <w:rPr>
          <w:rStyle w:val="a7"/>
          <w:rFonts w:ascii="Times New Roman" w:hAnsi="Times New Roman"/>
          <w:sz w:val="24"/>
          <w:szCs w:val="24"/>
        </w:rPr>
        <w:t>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3" w:name="_Toc189496389"/>
      <w:bookmarkStart w:id="34" w:name="_Toc191044257"/>
      <w:r w:rsidRPr="00926274">
        <w:rPr>
          <w:sz w:val="24"/>
          <w:szCs w:val="24"/>
        </w:rPr>
        <w:t>8.2. Основная литература:</w:t>
      </w:r>
      <w:bookmarkEnd w:id="33"/>
      <w:bookmarkEnd w:id="34"/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Основы культурной политики: учеб. пособие / под ред. В.Н. Грузкова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- 198 с.: 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0" w:history="1"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http://biblioclub.ru/index.php?page=book&amp;id=483753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20.01.2022).</w:t>
      </w:r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государственной культурной политики Российской Федерации : учебное пособие / Под общ. ред. А. С. Тургаева. – Санкт-Петербург, 2017. – 336 с.</w:t>
      </w:r>
    </w:p>
    <w:p w:rsidR="00FA0A84" w:rsidRPr="00926274" w:rsidRDefault="00FA0A84" w:rsidP="00635FA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Флиер, А.Я. Культурология для культурологов : учеб. пособие / А.Я. Флиер ; Научная ассоциация исследователей культуры ; науч. ред. И.В. Малыгина, О.И. Горяинова. - 3-е изд., перераб. и доп. - М. : Согласие, 2015. - 672 с. :(Университетская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1" w:history="1"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http://biblioclub.ru/index.php?page=book&amp;id=430111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5" w:name="_Toc189496390"/>
      <w:bookmarkStart w:id="36" w:name="_Toc191044258"/>
      <w:r w:rsidRPr="00926274">
        <w:rPr>
          <w:sz w:val="24"/>
          <w:szCs w:val="24"/>
        </w:rPr>
        <w:t>8.3. Дополнительная литература:</w:t>
      </w:r>
      <w:bookmarkEnd w:id="35"/>
      <w:bookmarkEnd w:id="36"/>
      <w:r w:rsidRPr="00926274">
        <w:rPr>
          <w:sz w:val="24"/>
          <w:szCs w:val="24"/>
        </w:rPr>
        <w:t xml:space="preserve"> </w:t>
      </w:r>
    </w:p>
    <w:p w:rsidR="00FA0A84" w:rsidRPr="00926274" w:rsidRDefault="00FA0A84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Братановский С. Н., Братановская М. С. Государственное управление социально-культурной сферой в Российской Федерации: учеб. пособие для / Москва/Берлин: Директ-Медиа, 2017. -104 с. - (Университетская библиотека on-line: электрон. библ. система). –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2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http://biblioclub.ru/index.php?page=book_red&amp;id=462557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F330B9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3" w:history="1">
        <w:r w:rsidR="00FA0A84"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Генова, Н. М.</w:t>
        </w:r>
      </w:hyperlink>
      <w:r w:rsidR="00FA0A84"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Экология культуры и ландшафтная инфраструктура - ценностные основания культурной политики региона: учебное пособие по материалам IV Всероссийской научно-практической конференции "Ядринцевские чтения" (Омск, 30-31 октября 2017 г.) / Н. М. Генова, Ю. Р. Горелова, Н. Ф. Хилько. - Омск : ЛИТЕРА, 2017. - 250 с.</w:t>
      </w:r>
    </w:p>
    <w:p w:rsidR="00FA0A84" w:rsidRPr="00926274" w:rsidRDefault="00F330B9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4" w:history="1">
        <w:r w:rsidR="00FA0A84" w:rsidRPr="0092627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Паничкина, Е. В</w:t>
        </w:r>
      </w:hyperlink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Государственная стратегия регионального развития Российской Федерации: социальная, культурная, национальная политика : учебное пособие для студентов вузов культуры, обучающихся по всем направлениям подготовки бакалавриата, специалитета очной и заочной формы обучения / Е. В. Паничкина. - Кемерово : КемГИК, 2017. - 138 с. – </w:t>
      </w:r>
      <w:r w:rsidR="00FA0A84" w:rsidRPr="009262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="00FA0A84" w:rsidRPr="009262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http://ebooks.kemguki.ru/protected/Obshie/2017/PANICKINA.pdf</w:t>
        </w:r>
      </w:hyperlink>
      <w:r w:rsidR="00FA0A84"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A84"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(дата обращения: 20.02.2022).</w:t>
      </w:r>
    </w:p>
    <w:p w:rsidR="00FA0A84" w:rsidRPr="00926274" w:rsidRDefault="00FA0A84" w:rsidP="00FA0A84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Приоритетные направления государственной культурной политики Российской Федерации: учебное пособие / Ставрополь: СКФУ, 2017. -169с. - (Университетская библиотека on-line: электрон. библ. система). – Режим доступа: </w:t>
      </w:r>
      <w:hyperlink r:id="rId36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http://biblioclub.ru/index.php?page=book_red&amp;id=483756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(дата обращения: 20.02.2022).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7" w:name="_Toc189496391"/>
      <w:bookmarkStart w:id="38" w:name="_Toc191044259"/>
      <w:r w:rsidRPr="00926274">
        <w:rPr>
          <w:sz w:val="24"/>
          <w:szCs w:val="24"/>
        </w:rPr>
        <w:t>8.4. Ресурсы информационно-телекоммуникационной сети «Интернет»:</w:t>
      </w:r>
      <w:bookmarkEnd w:id="37"/>
      <w:bookmarkEnd w:id="38"/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1.Сайт Департамента культуры и национальной политики Кемеровской области URL: </w:t>
      </w:r>
      <w:hyperlink r:id="rId37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http://www.depcult.ru</w:t>
        </w:r>
        <w:r w:rsidRPr="00926274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.-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Загл. с экрана.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2.Сайт Института культурной политики URL: </w:t>
      </w:r>
      <w:hyperlink r:id="rId38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</w:t>
        </w:r>
      </w:hyperlink>
      <w:r w:rsidRPr="003A01B4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 xml:space="preserve">. 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3.Сайт Министерства культуры РФ URL: </w:t>
      </w:r>
      <w:hyperlink r:id="rId39" w:history="1">
        <w:r w:rsidRPr="003A01B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http://mkrf.ru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4. Совет по культуре и искусству при Президенте РФ // Президент Российской Федерации. - URL:</w:t>
      </w:r>
      <w:hyperlink r:id="rId40" w:anchor="institution-7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http://kremlin.rU/structure/councils#institution-7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5. Комитет по культуре Государственной Думы// Государственная Дума ФС РФ. - URL: </w:t>
      </w:r>
      <w:r w:rsidRPr="003A01B4">
        <w:rPr>
          <w:rFonts w:ascii="Times New Roman" w:eastAsia="Times New Roman" w:hAnsi="Times New Roman" w:cs="Times New Roman"/>
          <w:color w:val="0000FF"/>
          <w:kern w:val="36"/>
          <w:sz w:val="24"/>
          <w:szCs w:val="24"/>
          <w:u w:val="single"/>
          <w:lang w:eastAsia="ru-RU"/>
        </w:rPr>
        <w:t>http://www. komitet2-3.km.duma.gov.ru.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6. Официальный сайт Комиссии Российской Федерации по делам ЮНЕСКО. - 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41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http://www.unesco.ru/ru/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7. Официальный сайт Федеральной целевой программы «Культура России (2012-2018)». - URL: </w:t>
      </w:r>
      <w:hyperlink r:id="rId42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http://fcpkultura.ru/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8.Официальный сайт Российского научно-исследовательского института культурного и природного наследия имени Д. С. Лихачева. - URL: </w:t>
      </w:r>
      <w:hyperlink r:id="rId43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http://heritage-institute.ru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10. Официальный сайт Государственного института искусствознания. - URL: </w:t>
      </w:r>
      <w:hyperlink r:id="rId44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http://sias.ru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11. Официальный сайт Высшей школы культурной политики и управления в гуманитарной сфере (факультета МГУ). - URL: </w:t>
      </w:r>
      <w:hyperlink r:id="rId45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http://hsscm.msu.ru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12. Правовой портал в сфере культуры. Информационно-справочная база нормативных документов по культуре. - URL:</w:t>
      </w:r>
      <w:hyperlink r:id="rId46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http://pravo.roskultura.ru/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13. Культура.рф. Портал культурного наследия России. - URL: http://www.culture.ru.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14. Роскультура.ру. Российская культура в событиях и лицах. - URL: </w:t>
      </w:r>
      <w:hyperlink r:id="rId47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http://www.rosculture.ru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15. Портал «Культура России». - URL:</w:t>
      </w:r>
      <w:hyperlink r:id="rId48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http://www.russianculture.ru/default.asp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16. Портал «Архивы России». - URL:</w:t>
      </w:r>
      <w:hyperlink r:id="rId49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http://www.rusarchives.ru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17. Музеи России. - URL:</w:t>
      </w:r>
      <w:hyperlink r:id="rId50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http://www.museum.ru/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18. Институт культурной политики. - URL:</w:t>
      </w:r>
      <w:hyperlink r:id="rId51" w:history="1">
        <w:r w:rsidRPr="00926274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http://www.cpolicy.ru/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19. Школа культурной политики. - URL:http:// </w:t>
      </w:r>
      <w:hyperlink r:id="rId52" w:history="1">
        <w:r w:rsidRPr="00926274">
          <w:rPr>
            <w:rStyle w:val="a7"/>
            <w:rFonts w:ascii="Times New Roman" w:eastAsia="Times New Roman" w:hAnsi="Times New Roman"/>
            <w:kern w:val="36"/>
            <w:sz w:val="24"/>
            <w:szCs w:val="24"/>
            <w:lang w:eastAsia="ru-RU"/>
          </w:rPr>
          <w:t>www.shkp.ru</w:t>
        </w:r>
      </w:hyperlink>
      <w:r w:rsidRPr="00926274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</w:p>
    <w:p w:rsidR="00FA0A84" w:rsidRPr="00926274" w:rsidRDefault="00FA0A84" w:rsidP="00FA0A84">
      <w:pPr>
        <w:pStyle w:val="3"/>
        <w:spacing w:line="240" w:lineRule="auto"/>
        <w:ind w:firstLine="284"/>
        <w:rPr>
          <w:sz w:val="24"/>
          <w:szCs w:val="24"/>
        </w:rPr>
      </w:pPr>
      <w:bookmarkStart w:id="39" w:name="_Toc191044260"/>
      <w:r w:rsidRPr="00926274">
        <w:rPr>
          <w:sz w:val="24"/>
          <w:szCs w:val="24"/>
        </w:rPr>
        <w:t>8.5. Программное обеспечение и информационные справочные системы</w:t>
      </w:r>
      <w:bookmarkEnd w:id="39"/>
    </w:p>
    <w:p w:rsidR="00FA0A84" w:rsidRPr="00926274" w:rsidRDefault="00FA0A84" w:rsidP="00FA0A8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0A84" w:rsidRPr="00926274" w:rsidRDefault="00FA0A84" w:rsidP="00FA0A8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spacing w:after="0" w:line="240" w:lineRule="auto"/>
        <w:ind w:left="709" w:hanging="142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92627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926274">
        <w:rPr>
          <w:rFonts w:ascii="Times New Roman" w:eastAsia="Calibri" w:hAnsi="Times New Roman" w:cs="Times New Roman"/>
          <w:sz w:val="24"/>
          <w:szCs w:val="24"/>
        </w:rPr>
        <w:t>для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FA0A84" w:rsidRPr="00926274" w:rsidRDefault="00FA0A84" w:rsidP="00FA0A84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26274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9262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FA0A84" w:rsidRPr="00926274" w:rsidRDefault="00FA0A84" w:rsidP="00FA0A84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 xml:space="preserve">офисный пакет – </w:t>
      </w:r>
      <w:r w:rsidRPr="00926274">
        <w:rPr>
          <w:rFonts w:ascii="Times New Roman" w:hAnsi="Times New Roman"/>
          <w:sz w:val="24"/>
          <w:szCs w:val="24"/>
          <w:lang w:val="en-US"/>
        </w:rPr>
        <w:t>LibreOffice</w:t>
      </w:r>
      <w:r w:rsidRPr="00926274">
        <w:rPr>
          <w:rFonts w:ascii="Times New Roman" w:hAnsi="Times New Roman"/>
          <w:sz w:val="24"/>
          <w:szCs w:val="24"/>
        </w:rPr>
        <w:t xml:space="preserve">; </w:t>
      </w:r>
    </w:p>
    <w:p w:rsidR="00FA0A84" w:rsidRPr="00926274" w:rsidRDefault="00FA0A84" w:rsidP="00FA0A84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>графические редакторы – 3</w:t>
      </w:r>
      <w:r w:rsidRPr="00926274">
        <w:rPr>
          <w:rFonts w:ascii="Times New Roman" w:hAnsi="Times New Roman"/>
          <w:sz w:val="24"/>
          <w:szCs w:val="24"/>
          <w:lang w:val="en-US"/>
        </w:rPr>
        <w:t>DS</w:t>
      </w:r>
      <w:r w:rsidRPr="00926274">
        <w:rPr>
          <w:rFonts w:ascii="Times New Roman" w:hAnsi="Times New Roman"/>
          <w:sz w:val="24"/>
          <w:szCs w:val="24"/>
        </w:rPr>
        <w:t xml:space="preserve"> </w:t>
      </w:r>
      <w:r w:rsidRPr="00926274">
        <w:rPr>
          <w:rFonts w:ascii="Times New Roman" w:hAnsi="Times New Roman"/>
          <w:sz w:val="24"/>
          <w:szCs w:val="24"/>
          <w:lang w:val="en-US"/>
        </w:rPr>
        <w:t>Max</w:t>
      </w:r>
      <w:r w:rsidRPr="00926274">
        <w:rPr>
          <w:rFonts w:ascii="Times New Roman" w:hAnsi="Times New Roman"/>
          <w:sz w:val="24"/>
          <w:szCs w:val="24"/>
        </w:rPr>
        <w:t xml:space="preserve"> </w:t>
      </w:r>
      <w:r w:rsidRPr="00926274">
        <w:rPr>
          <w:rFonts w:ascii="Times New Roman" w:hAnsi="Times New Roman"/>
          <w:sz w:val="24"/>
          <w:szCs w:val="24"/>
          <w:lang w:val="en-US"/>
        </w:rPr>
        <w:t>Autodesk</w:t>
      </w:r>
      <w:r w:rsidRPr="00926274">
        <w:rPr>
          <w:rFonts w:ascii="Times New Roman" w:hAnsi="Times New Roman"/>
          <w:sz w:val="24"/>
          <w:szCs w:val="24"/>
        </w:rPr>
        <w:t xml:space="preserve"> (для образовательных учреждений).</w:t>
      </w:r>
    </w:p>
    <w:p w:rsidR="00FA0A84" w:rsidRPr="00926274" w:rsidRDefault="00FA0A84" w:rsidP="00FA0A84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926274">
        <w:rPr>
          <w:rFonts w:ascii="Times New Roman" w:hAnsi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FA0A84" w:rsidRPr="00926274" w:rsidRDefault="00FA0A84" w:rsidP="00FA0A84">
      <w:pPr>
        <w:pStyle w:val="ad"/>
        <w:numPr>
          <w:ilvl w:val="0"/>
          <w:numId w:val="39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6274">
        <w:rPr>
          <w:rFonts w:ascii="Times New Roman" w:hAnsi="Times New Roman"/>
          <w:sz w:val="24"/>
          <w:szCs w:val="24"/>
        </w:rPr>
        <w:t>Консультант Плюс.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val="en-US" w:eastAsia="ru-RU"/>
        </w:rPr>
      </w:pPr>
    </w:p>
    <w:p w:rsidR="00FA0A84" w:rsidRPr="00926274" w:rsidRDefault="00FA0A84" w:rsidP="00FA0A84">
      <w:pPr>
        <w:pStyle w:val="3"/>
        <w:numPr>
          <w:ilvl w:val="0"/>
          <w:numId w:val="6"/>
        </w:numPr>
        <w:spacing w:line="240" w:lineRule="auto"/>
        <w:rPr>
          <w:iCs/>
          <w:sz w:val="24"/>
          <w:szCs w:val="24"/>
        </w:rPr>
      </w:pPr>
      <w:bookmarkStart w:id="40" w:name="_Toc189496393"/>
      <w:bookmarkStart w:id="41" w:name="_Toc191044261"/>
      <w:r w:rsidRPr="00926274">
        <w:rPr>
          <w:iCs/>
          <w:sz w:val="24"/>
          <w:szCs w:val="24"/>
        </w:rPr>
        <w:t>Материально-техническое обеспечение дисциплины</w:t>
      </w:r>
      <w:bookmarkEnd w:id="40"/>
      <w:bookmarkEnd w:id="41"/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Наличие аудитории, оснащенной проекционной и компьютерной техникой, интегрированной в Интернет.</w:t>
      </w:r>
    </w:p>
    <w:p w:rsidR="00FA0A84" w:rsidRPr="00926274" w:rsidRDefault="00FA0A84" w:rsidP="00FA0A8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FA0A84" w:rsidRPr="00926274" w:rsidRDefault="00FA0A84" w:rsidP="00FA0A84">
      <w:pPr>
        <w:pStyle w:val="3"/>
        <w:numPr>
          <w:ilvl w:val="0"/>
          <w:numId w:val="6"/>
        </w:numPr>
        <w:spacing w:line="240" w:lineRule="auto"/>
        <w:rPr>
          <w:iCs/>
          <w:sz w:val="24"/>
          <w:szCs w:val="24"/>
        </w:rPr>
      </w:pPr>
      <w:bookmarkStart w:id="42" w:name="_Toc189496394"/>
      <w:bookmarkStart w:id="43" w:name="_Toc191044262"/>
      <w:r w:rsidRPr="00926274">
        <w:rPr>
          <w:iCs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2"/>
      <w:bookmarkEnd w:id="43"/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0A84" w:rsidRPr="00926274" w:rsidRDefault="00FA0A84" w:rsidP="00FA0A8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индивидуального графика обучения предусмотрены различные </w:t>
      </w:r>
      <w:r w:rsidRPr="00926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92627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A0A84" w:rsidRPr="00926274" w:rsidRDefault="00FA0A84" w:rsidP="00FA0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6274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831F52">
        <w:rPr>
          <w:rFonts w:ascii="Times New Roman" w:eastAsia="Calibri" w:hAnsi="Times New Roman" w:cs="Times New Roman"/>
          <w:sz w:val="24"/>
          <w:szCs w:val="24"/>
        </w:rPr>
        <w:t>Основы государственной культурной политики Российской Федерации</w:t>
      </w:r>
      <w:r w:rsidRPr="00926274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831F52" w:rsidRPr="00831F52">
        <w:rPr>
          <w:rFonts w:ascii="Times New Roman" w:eastAsia="Calibri" w:hAnsi="Times New Roman" w:cs="Times New Roman"/>
          <w:sz w:val="24"/>
          <w:szCs w:val="24"/>
        </w:rPr>
        <w:t>https://edu2020.kemgik.ru/course/view.php?id=5230</w:t>
      </w:r>
      <w:r w:rsidRPr="00831F52">
        <w:rPr>
          <w:rFonts w:ascii="Times New Roman" w:eastAsia="Calibri" w:hAnsi="Times New Roman" w:cs="Times New Roman"/>
          <w:sz w:val="24"/>
          <w:szCs w:val="24"/>
        </w:rPr>
        <w:t>)</w:t>
      </w:r>
      <w:r w:rsidRPr="00926274">
        <w:rPr>
          <w:rFonts w:ascii="Times New Roman" w:eastAsia="Calibri" w:hAnsi="Times New Roman" w:cs="Times New Roman"/>
          <w:sz w:val="24"/>
          <w:szCs w:val="24"/>
        </w:rPr>
        <w:t xml:space="preserve">, которая имеет версию для слабовидящих. </w:t>
      </w:r>
    </w:p>
    <w:p w:rsidR="00FA0A84" w:rsidRPr="00926274" w:rsidRDefault="00FA0A84" w:rsidP="00FA0A8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3A01B4" w:rsidRDefault="002A6BBC" w:rsidP="003A01B4">
      <w:pPr>
        <w:pStyle w:val="3"/>
        <w:numPr>
          <w:ilvl w:val="0"/>
          <w:numId w:val="6"/>
        </w:numPr>
        <w:spacing w:line="240" w:lineRule="auto"/>
        <w:rPr>
          <w:bCs/>
          <w:sz w:val="24"/>
          <w:szCs w:val="24"/>
        </w:rPr>
      </w:pPr>
      <w:bookmarkStart w:id="44" w:name="_Toc191044263"/>
      <w:r w:rsidRPr="003A01B4">
        <w:rPr>
          <w:iCs/>
          <w:sz w:val="24"/>
          <w:szCs w:val="24"/>
        </w:rPr>
        <w:t>Перечень</w:t>
      </w:r>
      <w:r w:rsidRPr="00926274">
        <w:rPr>
          <w:b w:val="0"/>
          <w:bCs/>
          <w:sz w:val="24"/>
          <w:szCs w:val="24"/>
        </w:rPr>
        <w:t xml:space="preserve"> </w:t>
      </w:r>
      <w:r w:rsidRPr="003A01B4">
        <w:rPr>
          <w:bCs/>
          <w:sz w:val="24"/>
          <w:szCs w:val="24"/>
        </w:rPr>
        <w:t>ключевых слов</w:t>
      </w:r>
      <w:bookmarkEnd w:id="44"/>
    </w:p>
    <w:p w:rsidR="00FA0A84" w:rsidRPr="00926274" w:rsidRDefault="00FA0A84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FA0A84" w:rsidRPr="00926274" w:rsidSect="00A40B53">
          <w:footerReference w:type="even" r:id="rId53"/>
          <w:footerReference w:type="default" r:id="rId5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Адаптация культурная </w:t>
      </w: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Брендинг региона </w:t>
      </w:r>
    </w:p>
    <w:p w:rsidR="002A6BBC" w:rsidRPr="00926274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Взаимодействие культур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Глобализация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инвестиционная политика в области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культурная политика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Государственное управление в области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Гражданское общество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 культуры и национальной политики Кемеровской области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Достоинство культур народов и национальных групп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Идентичность гражданская 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Инфраструктура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Креативные индустрии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Кризис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Культура межнациональных отношений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деятельность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динамика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дипломатия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политика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достояние народов РФ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народов РФ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блага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ценности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ландшафт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плюрализм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Материальное 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Международное культурно-гуманитарное сотрудничество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Международные культурные обмены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Некоммерческая организация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Нематериальное культурное наследие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Нормы культурные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Объекты государственной культурной политики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Организационно-административный механизм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 культурной жизни регионов Российской Федерации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Региональная политика </w:t>
      </w:r>
    </w:p>
    <w:p w:rsidR="002A6BBC" w:rsidRPr="00926274" w:rsidRDefault="0028266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Региональные диспропорции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культурного наследия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активность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среда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Социальный институт культуры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Субъекты государственной культурной политики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индустрии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Творческий союз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Традиционная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Фандрайзинг в культуре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Цивилизация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идентичность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культура </w:t>
      </w:r>
    </w:p>
    <w:p w:rsidR="002A6BBC" w:rsidRPr="00926274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Этнокультурная политика </w:t>
      </w: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FA0A84" w:rsidRPr="00926274" w:rsidSect="00FA0A84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926274" w:rsidRPr="00926274" w:rsidRDefault="0092627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1798560911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:rsidR="003A01B4" w:rsidRDefault="003A01B4" w:rsidP="00926274">
          <w:pPr>
            <w:pStyle w:val="af9"/>
            <w:jc w:val="center"/>
            <w:rPr>
              <w:rFonts w:ascii="Times New Roman" w:eastAsiaTheme="minorHAnsi" w:hAnsi="Times New Roman" w:cs="Times New Roman"/>
              <w:color w:val="auto"/>
              <w:sz w:val="24"/>
              <w:szCs w:val="24"/>
              <w:lang w:eastAsia="en-US"/>
            </w:rPr>
          </w:pPr>
        </w:p>
        <w:p w:rsidR="003A01B4" w:rsidRDefault="003A01B4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FA0A84" w:rsidRPr="00926274" w:rsidRDefault="00926274" w:rsidP="00926274">
          <w:pPr>
            <w:pStyle w:val="af9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926274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3A01B4" w:rsidRPr="003A01B4" w:rsidRDefault="00FA0A84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3A01B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A01B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A01B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044238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1.</w:t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 xml:space="preserve"> Цель освоения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_Toc191044238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3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2. Место дисциплины в структуре ОПОП бакалавриата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_Toc191044239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0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1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 Структура и содержание дисциплины(модуля)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2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4.1. Объем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3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4.2. Структура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4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_Toc191044244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5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4.2.2 Структура дисциплины очной формы обучения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_Toc191044245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6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4.3. Содержание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_Toc191044246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7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5.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_Toc191044247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8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4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_Toc191044249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0" w:history="1">
            <w:r w:rsidR="003A01B4" w:rsidRPr="003A01B4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6.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Учебно-методическое обеспечение самостоятельной работы обучающихся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1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Перечень учебно-методического обеспечения для СР обучающихся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2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6.2.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3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6.3.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Организация самостоятельной работы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4" w:history="1">
            <w:r w:rsidR="003A01B4" w:rsidRPr="003A01B4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7.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Фонд оценочных средств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_Toc191044254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5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_Toc191044255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6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8.1.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Нормативные правовые акты: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_Toc191044256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7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8.2. Основная литература: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_Toc191044257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8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8.3. Дополнительная литература: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_Toc191044258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59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8.4. Ресурсы информационно-телекоммуникационной сети «Интернет»: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_Toc191044259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0" w:history="1">
            <w:r w:rsidR="003A01B4" w:rsidRPr="003A01B4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8.5. Программное обеспечение и информационные справочные системы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_Toc191044260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88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1" w:history="1"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9.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Материально-техническое обеспечение дисциплины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_Toc191044261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2" w:history="1"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10.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_Toc191044262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A01B4" w:rsidRPr="003A01B4" w:rsidRDefault="00F330B9" w:rsidP="003A01B4">
          <w:pPr>
            <w:pStyle w:val="33"/>
            <w:tabs>
              <w:tab w:val="left" w:pos="1100"/>
              <w:tab w:val="right" w:leader="dot" w:pos="9345"/>
            </w:tabs>
            <w:spacing w:after="0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1044263" w:history="1"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11.</w:t>
            </w:r>
            <w:r w:rsidR="003A01B4" w:rsidRPr="003A01B4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3A01B4" w:rsidRPr="003A01B4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Перечень</w:t>
            </w:r>
            <w:r w:rsidR="003A01B4" w:rsidRPr="003A01B4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 xml:space="preserve"> ключевых слов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_Toc191044263 \h </w:instrTex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1286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A01B4" w:rsidRPr="003A01B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A0A84" w:rsidRPr="00926274" w:rsidRDefault="00FA0A84" w:rsidP="003A01B4">
          <w:pPr>
            <w:spacing w:after="0"/>
            <w:rPr>
              <w:sz w:val="24"/>
              <w:szCs w:val="24"/>
            </w:rPr>
          </w:pPr>
          <w:r w:rsidRPr="003A01B4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FA0A84" w:rsidRPr="00926274" w:rsidRDefault="00FA0A84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926274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BBC" w:rsidRPr="00926274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sectPr w:rsidR="002A6BBC" w:rsidRPr="00926274" w:rsidSect="00FA0A84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0B9" w:rsidRDefault="00F330B9">
      <w:pPr>
        <w:spacing w:after="0" w:line="240" w:lineRule="auto"/>
      </w:pPr>
      <w:r>
        <w:separator/>
      </w:r>
    </w:p>
  </w:endnote>
  <w:endnote w:type="continuationSeparator" w:id="0">
    <w:p w:rsidR="00F330B9" w:rsidRDefault="00F3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A7" w:rsidRDefault="00635FA7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5FA7" w:rsidRDefault="00635FA7" w:rsidP="002A6BB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A7" w:rsidRDefault="00635FA7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12865">
      <w:rPr>
        <w:rStyle w:val="ab"/>
        <w:noProof/>
      </w:rPr>
      <w:t>19</w:t>
    </w:r>
    <w:r>
      <w:rPr>
        <w:rStyle w:val="ab"/>
      </w:rPr>
      <w:fldChar w:fldCharType="end"/>
    </w:r>
  </w:p>
  <w:p w:rsidR="00635FA7" w:rsidRDefault="00635FA7" w:rsidP="002A6BB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0B9" w:rsidRDefault="00F330B9">
      <w:pPr>
        <w:spacing w:after="0" w:line="240" w:lineRule="auto"/>
      </w:pPr>
      <w:r>
        <w:separator/>
      </w:r>
    </w:p>
  </w:footnote>
  <w:footnote w:type="continuationSeparator" w:id="0">
    <w:p w:rsidR="00F330B9" w:rsidRDefault="00F3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518"/>
    <w:multiLevelType w:val="hybridMultilevel"/>
    <w:tmpl w:val="896E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4EE0"/>
    <w:multiLevelType w:val="hybridMultilevel"/>
    <w:tmpl w:val="16B0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0C96"/>
    <w:multiLevelType w:val="hybridMultilevel"/>
    <w:tmpl w:val="B08687F0"/>
    <w:lvl w:ilvl="0" w:tplc="C9CADACE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829D6"/>
    <w:multiLevelType w:val="multilevel"/>
    <w:tmpl w:val="32E4AF7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A2004AF"/>
    <w:multiLevelType w:val="hybridMultilevel"/>
    <w:tmpl w:val="D486BB0A"/>
    <w:lvl w:ilvl="0" w:tplc="5A9A3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87649"/>
    <w:multiLevelType w:val="hybridMultilevel"/>
    <w:tmpl w:val="211A5B56"/>
    <w:lvl w:ilvl="0" w:tplc="BE3457A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80B4B"/>
    <w:multiLevelType w:val="hybridMultilevel"/>
    <w:tmpl w:val="252C52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571FB1"/>
    <w:multiLevelType w:val="hybridMultilevel"/>
    <w:tmpl w:val="828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108D5"/>
    <w:multiLevelType w:val="hybridMultilevel"/>
    <w:tmpl w:val="414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C29D4"/>
    <w:multiLevelType w:val="hybridMultilevel"/>
    <w:tmpl w:val="267487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697478"/>
    <w:multiLevelType w:val="hybridMultilevel"/>
    <w:tmpl w:val="76C02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8654EF"/>
    <w:multiLevelType w:val="hybridMultilevel"/>
    <w:tmpl w:val="4A84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850BB"/>
    <w:multiLevelType w:val="multilevel"/>
    <w:tmpl w:val="0DAA8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54F5808"/>
    <w:multiLevelType w:val="multilevel"/>
    <w:tmpl w:val="0944BC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730FE"/>
    <w:multiLevelType w:val="hybridMultilevel"/>
    <w:tmpl w:val="9674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002250"/>
    <w:multiLevelType w:val="hybridMultilevel"/>
    <w:tmpl w:val="0F30F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FF11A2"/>
    <w:multiLevelType w:val="hybridMultilevel"/>
    <w:tmpl w:val="A2E809C6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0C00BD"/>
    <w:multiLevelType w:val="hybridMultilevel"/>
    <w:tmpl w:val="E48EE040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7"/>
  </w:num>
  <w:num w:numId="4">
    <w:abstractNumId w:val="2"/>
  </w:num>
  <w:num w:numId="5">
    <w:abstractNumId w:val="36"/>
  </w:num>
  <w:num w:numId="6">
    <w:abstractNumId w:val="20"/>
  </w:num>
  <w:num w:numId="7">
    <w:abstractNumId w:val="7"/>
  </w:num>
  <w:num w:numId="8">
    <w:abstractNumId w:val="9"/>
  </w:num>
  <w:num w:numId="9">
    <w:abstractNumId w:val="19"/>
  </w:num>
  <w:num w:numId="10">
    <w:abstractNumId w:val="31"/>
  </w:num>
  <w:num w:numId="11">
    <w:abstractNumId w:val="13"/>
  </w:num>
  <w:num w:numId="12">
    <w:abstractNumId w:val="21"/>
  </w:num>
  <w:num w:numId="13">
    <w:abstractNumId w:val="22"/>
  </w:num>
  <w:num w:numId="14">
    <w:abstractNumId w:val="4"/>
  </w:num>
  <w:num w:numId="15">
    <w:abstractNumId w:val="32"/>
  </w:num>
  <w:num w:numId="16">
    <w:abstractNumId w:val="24"/>
  </w:num>
  <w:num w:numId="17">
    <w:abstractNumId w:val="29"/>
  </w:num>
  <w:num w:numId="18">
    <w:abstractNumId w:val="12"/>
  </w:num>
  <w:num w:numId="19">
    <w:abstractNumId w:val="11"/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0"/>
  </w:num>
  <w:num w:numId="26">
    <w:abstractNumId w:val="6"/>
  </w:num>
  <w:num w:numId="27">
    <w:abstractNumId w:val="28"/>
  </w:num>
  <w:num w:numId="28">
    <w:abstractNumId w:val="15"/>
  </w:num>
  <w:num w:numId="29">
    <w:abstractNumId w:val="8"/>
  </w:num>
  <w:num w:numId="30">
    <w:abstractNumId w:val="26"/>
  </w:num>
  <w:num w:numId="31">
    <w:abstractNumId w:val="14"/>
  </w:num>
  <w:num w:numId="32">
    <w:abstractNumId w:val="35"/>
  </w:num>
  <w:num w:numId="33">
    <w:abstractNumId w:val="33"/>
  </w:num>
  <w:num w:numId="34">
    <w:abstractNumId w:val="34"/>
  </w:num>
  <w:num w:numId="35">
    <w:abstractNumId w:val="30"/>
  </w:num>
  <w:num w:numId="36">
    <w:abstractNumId w:val="25"/>
  </w:num>
  <w:num w:numId="37">
    <w:abstractNumId w:val="17"/>
  </w:num>
  <w:num w:numId="38">
    <w:abstractNumId w:val="5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4C"/>
    <w:rsid w:val="00004587"/>
    <w:rsid w:val="00011EA6"/>
    <w:rsid w:val="000379FD"/>
    <w:rsid w:val="00096036"/>
    <w:rsid w:val="000A1C48"/>
    <w:rsid w:val="000A5381"/>
    <w:rsid w:val="000A7972"/>
    <w:rsid w:val="000F33A6"/>
    <w:rsid w:val="000F5B00"/>
    <w:rsid w:val="000F7048"/>
    <w:rsid w:val="00105038"/>
    <w:rsid w:val="001463DB"/>
    <w:rsid w:val="00165CE1"/>
    <w:rsid w:val="0019416A"/>
    <w:rsid w:val="001A049C"/>
    <w:rsid w:val="001A259B"/>
    <w:rsid w:val="001B3204"/>
    <w:rsid w:val="001D44D1"/>
    <w:rsid w:val="001E7791"/>
    <w:rsid w:val="001F72A6"/>
    <w:rsid w:val="00204489"/>
    <w:rsid w:val="00212865"/>
    <w:rsid w:val="00264A2C"/>
    <w:rsid w:val="0028266C"/>
    <w:rsid w:val="0028407F"/>
    <w:rsid w:val="00297652"/>
    <w:rsid w:val="002A6BBC"/>
    <w:rsid w:val="002B7692"/>
    <w:rsid w:val="0034538B"/>
    <w:rsid w:val="003472A3"/>
    <w:rsid w:val="003A01B4"/>
    <w:rsid w:val="003B7DB1"/>
    <w:rsid w:val="0040397A"/>
    <w:rsid w:val="004146AE"/>
    <w:rsid w:val="0043109B"/>
    <w:rsid w:val="00451C36"/>
    <w:rsid w:val="0046329C"/>
    <w:rsid w:val="0049091E"/>
    <w:rsid w:val="004965B9"/>
    <w:rsid w:val="004E47C0"/>
    <w:rsid w:val="004F7E72"/>
    <w:rsid w:val="00506F66"/>
    <w:rsid w:val="00510D65"/>
    <w:rsid w:val="00522CF7"/>
    <w:rsid w:val="005A4FBD"/>
    <w:rsid w:val="005B7AF4"/>
    <w:rsid w:val="006101D2"/>
    <w:rsid w:val="00635FA7"/>
    <w:rsid w:val="00642BA2"/>
    <w:rsid w:val="0065178E"/>
    <w:rsid w:val="006926F3"/>
    <w:rsid w:val="006A05C2"/>
    <w:rsid w:val="006A2241"/>
    <w:rsid w:val="006A5364"/>
    <w:rsid w:val="006D741E"/>
    <w:rsid w:val="006E2337"/>
    <w:rsid w:val="006E3951"/>
    <w:rsid w:val="006F0719"/>
    <w:rsid w:val="006F0C75"/>
    <w:rsid w:val="00722C4C"/>
    <w:rsid w:val="00740A9E"/>
    <w:rsid w:val="0079774D"/>
    <w:rsid w:val="007D1F07"/>
    <w:rsid w:val="007F17D7"/>
    <w:rsid w:val="0080306F"/>
    <w:rsid w:val="00831F52"/>
    <w:rsid w:val="00872E2C"/>
    <w:rsid w:val="00875971"/>
    <w:rsid w:val="008C7406"/>
    <w:rsid w:val="00910B77"/>
    <w:rsid w:val="00920F3B"/>
    <w:rsid w:val="00926274"/>
    <w:rsid w:val="0093052B"/>
    <w:rsid w:val="009369C4"/>
    <w:rsid w:val="00977236"/>
    <w:rsid w:val="009B7982"/>
    <w:rsid w:val="009D2DC8"/>
    <w:rsid w:val="00A01E15"/>
    <w:rsid w:val="00A060A5"/>
    <w:rsid w:val="00A12BF9"/>
    <w:rsid w:val="00A22D65"/>
    <w:rsid w:val="00A40B53"/>
    <w:rsid w:val="00A5784C"/>
    <w:rsid w:val="00A96DB3"/>
    <w:rsid w:val="00AC343C"/>
    <w:rsid w:val="00B02826"/>
    <w:rsid w:val="00B16516"/>
    <w:rsid w:val="00B563BE"/>
    <w:rsid w:val="00B6105F"/>
    <w:rsid w:val="00B6788A"/>
    <w:rsid w:val="00BA71E3"/>
    <w:rsid w:val="00BD2BF7"/>
    <w:rsid w:val="00C0469F"/>
    <w:rsid w:val="00C110DF"/>
    <w:rsid w:val="00C72F3E"/>
    <w:rsid w:val="00C91BCB"/>
    <w:rsid w:val="00C94A25"/>
    <w:rsid w:val="00D103F7"/>
    <w:rsid w:val="00D25302"/>
    <w:rsid w:val="00D32458"/>
    <w:rsid w:val="00D47526"/>
    <w:rsid w:val="00D47E59"/>
    <w:rsid w:val="00D5407D"/>
    <w:rsid w:val="00D5680A"/>
    <w:rsid w:val="00D7610F"/>
    <w:rsid w:val="00E16264"/>
    <w:rsid w:val="00E5432E"/>
    <w:rsid w:val="00E75BE2"/>
    <w:rsid w:val="00EB580D"/>
    <w:rsid w:val="00F31B14"/>
    <w:rsid w:val="00F330B9"/>
    <w:rsid w:val="00FA0A84"/>
    <w:rsid w:val="00FA4AD8"/>
    <w:rsid w:val="00FA7F5D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AA99A-37DC-4D4A-98F5-FBC3F6BB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2E"/>
  </w:style>
  <w:style w:type="paragraph" w:styleId="1">
    <w:name w:val="heading 1"/>
    <w:basedOn w:val="a"/>
    <w:link w:val="10"/>
    <w:uiPriority w:val="9"/>
    <w:qFormat/>
    <w:rsid w:val="002A6BBC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kern w:val="36"/>
      <w:sz w:val="27"/>
      <w:szCs w:val="27"/>
      <w:lang w:eastAsia="ru-RU"/>
    </w:rPr>
  </w:style>
  <w:style w:type="paragraph" w:styleId="3">
    <w:name w:val="heading 3"/>
    <w:basedOn w:val="a"/>
    <w:next w:val="a"/>
    <w:link w:val="30"/>
    <w:qFormat/>
    <w:rsid w:val="0019416A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BBC"/>
    <w:rPr>
      <w:rFonts w:ascii="Verdana" w:eastAsia="Times New Roman" w:hAnsi="Verdana" w:cs="Times New Roman"/>
      <w:kern w:val="36"/>
      <w:sz w:val="27"/>
      <w:szCs w:val="27"/>
      <w:lang w:eastAsia="ru-RU"/>
    </w:rPr>
  </w:style>
  <w:style w:type="numbering" w:customStyle="1" w:styleId="11">
    <w:name w:val="Нет списка1"/>
    <w:next w:val="a2"/>
    <w:semiHidden/>
    <w:unhideWhenUsed/>
    <w:rsid w:val="002A6BBC"/>
  </w:style>
  <w:style w:type="paragraph" w:customStyle="1" w:styleId="12">
    <w:name w:val="Стиль1"/>
    <w:basedOn w:val="a"/>
    <w:rsid w:val="002A6BB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A6B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2A6B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A6B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Strong"/>
    <w:qFormat/>
    <w:rsid w:val="002A6BBC"/>
    <w:rPr>
      <w:b/>
      <w:bCs/>
    </w:rPr>
  </w:style>
  <w:style w:type="paragraph" w:styleId="a4">
    <w:name w:val="Body Text"/>
    <w:basedOn w:val="a"/>
    <w:link w:val="a5"/>
    <w:rsid w:val="002A6BB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rsid w:val="002A6BBC"/>
    <w:rPr>
      <w:rFonts w:ascii="Calibri" w:eastAsia="Times New Roman" w:hAnsi="Calibri" w:cs="Times New Roman"/>
      <w:lang w:eastAsia="ru-RU"/>
    </w:rPr>
  </w:style>
  <w:style w:type="paragraph" w:customStyle="1" w:styleId="a6">
    <w:name w:val="список с точками"/>
    <w:basedOn w:val="a"/>
    <w:rsid w:val="002A6BB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6BBC"/>
  </w:style>
  <w:style w:type="character" w:styleId="a7">
    <w:name w:val="Hyperlink"/>
    <w:uiPriority w:val="99"/>
    <w:rsid w:val="002A6BBC"/>
    <w:rPr>
      <w:rFonts w:cs="Times New Roman"/>
      <w:color w:val="0000FF"/>
      <w:u w:val="single"/>
    </w:rPr>
  </w:style>
  <w:style w:type="paragraph" w:customStyle="1" w:styleId="a8">
    <w:name w:val="Îáû÷íûé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2A6BB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rsid w:val="002A6BBC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2A6BBC"/>
  </w:style>
  <w:style w:type="paragraph" w:styleId="ac">
    <w:name w:val="Normal (Web)"/>
    <w:basedOn w:val="a"/>
    <w:uiPriority w:val="99"/>
    <w:unhideWhenUsed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2A6BB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section">
    <w:name w:val="psection"/>
    <w:basedOn w:val="a"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A6BB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w-headline">
    <w:name w:val="mw-headline"/>
    <w:basedOn w:val="a0"/>
    <w:rsid w:val="002A6BBC"/>
  </w:style>
  <w:style w:type="character" w:styleId="af">
    <w:name w:val="footnote reference"/>
    <w:rsid w:val="002A6BBC"/>
    <w:rPr>
      <w:vertAlign w:val="superscript"/>
    </w:rPr>
  </w:style>
  <w:style w:type="paragraph" w:styleId="af0">
    <w:name w:val="footnote text"/>
    <w:basedOn w:val="a"/>
    <w:link w:val="af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A6B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71">
    <w:name w:val="Font Style71"/>
    <w:rsid w:val="002A6BBC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2A6BB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1">
    <w:name w:val="Style51"/>
    <w:basedOn w:val="a"/>
    <w:rsid w:val="002A6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2A6BB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2A6BBC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tancename">
    <w:name w:val="instancename"/>
    <w:rsid w:val="002A6BBC"/>
  </w:style>
  <w:style w:type="paragraph" w:customStyle="1" w:styleId="b">
    <w:name w:val="Обычнbй"/>
    <w:rsid w:val="002A6BB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2A6BBC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A6BB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2A6BB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2A6BBC"/>
    <w:rPr>
      <w:rFonts w:ascii="Calibri" w:eastAsia="Times New Roman" w:hAnsi="Calibri" w:cs="Times New Roman"/>
      <w:lang w:eastAsia="ru-RU"/>
    </w:rPr>
  </w:style>
  <w:style w:type="character" w:customStyle="1" w:styleId="block-info-serpleft">
    <w:name w:val="block-info-serp__left"/>
    <w:basedOn w:val="a0"/>
    <w:rsid w:val="002A6BBC"/>
  </w:style>
  <w:style w:type="paragraph" w:customStyle="1" w:styleId="23">
    <w:name w:val="Стиль2"/>
    <w:basedOn w:val="12"/>
    <w:rsid w:val="002A6BBC"/>
    <w:pPr>
      <w:ind w:firstLine="0"/>
      <w:jc w:val="center"/>
    </w:pPr>
    <w:rPr>
      <w:b/>
    </w:rPr>
  </w:style>
  <w:style w:type="paragraph" w:styleId="af3">
    <w:name w:val="Body Text Indent"/>
    <w:basedOn w:val="a"/>
    <w:link w:val="af4"/>
    <w:unhideWhenUsed/>
    <w:rsid w:val="002A6BBC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A6BBC"/>
    <w:rPr>
      <w:rFonts w:ascii="Calibri" w:eastAsia="Times New Roman" w:hAnsi="Calibri" w:cs="Times New Roman"/>
      <w:lang w:val="x-none" w:eastAsia="x-none"/>
    </w:rPr>
  </w:style>
  <w:style w:type="paragraph" w:styleId="af5">
    <w:name w:val="Balloon Text"/>
    <w:basedOn w:val="a"/>
    <w:link w:val="af6"/>
    <w:rsid w:val="002A6BB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2A6B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1">
    <w:name w:val="w1"/>
    <w:rsid w:val="002A6BBC"/>
  </w:style>
  <w:style w:type="character" w:styleId="af7">
    <w:name w:val="FollowedHyperlink"/>
    <w:rsid w:val="002A6BBC"/>
    <w:rPr>
      <w:color w:val="954F72"/>
      <w:u w:val="single"/>
    </w:rPr>
  </w:style>
  <w:style w:type="paragraph" w:styleId="af8">
    <w:name w:val="Revision"/>
    <w:hidden/>
    <w:uiPriority w:val="99"/>
    <w:semiHidden/>
    <w:rsid w:val="002A6BB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194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rsid w:val="00FA0A84"/>
    <w:rPr>
      <w:rFonts w:ascii="Calibri" w:eastAsia="Calibri" w:hAnsi="Calibri" w:cs="Times New Roman"/>
    </w:rPr>
  </w:style>
  <w:style w:type="paragraph" w:styleId="af9">
    <w:name w:val="TOC Heading"/>
    <w:basedOn w:val="1"/>
    <w:next w:val="a"/>
    <w:uiPriority w:val="39"/>
    <w:unhideWhenUsed/>
    <w:qFormat/>
    <w:rsid w:val="00FA0A84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FA0A84"/>
    <w:pPr>
      <w:spacing w:after="100"/>
      <w:ind w:left="440"/>
    </w:pPr>
  </w:style>
  <w:style w:type="paragraph" w:styleId="14">
    <w:name w:val="toc 1"/>
    <w:basedOn w:val="a"/>
    <w:next w:val="a"/>
    <w:autoRedefine/>
    <w:uiPriority w:val="39"/>
    <w:unhideWhenUsed/>
    <w:rsid w:val="00FA0A8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14058" TargetMode="External"/><Relationship Id="rId18" Type="http://schemas.openxmlformats.org/officeDocument/2006/relationships/hyperlink" Target="https://www.consultant.ru/document/cons_doc_LAW_l0496" TargetMode="External"/><Relationship Id="rId26" Type="http://schemas.openxmlformats.org/officeDocument/2006/relationships/hyperlink" Target="https://www.consultant.ru/law/hotdocs/45830.html" TargetMode="External"/><Relationship Id="rId39" Type="http://schemas.openxmlformats.org/officeDocument/2006/relationships/hyperlink" Target="http://mkrf.ru/" TargetMode="External"/><Relationship Id="rId21" Type="http://schemas.openxmlformats.org/officeDocument/2006/relationships/hyperlink" Target="http://www.consultant.ru/document/cons_doc_LAW_37318" TargetMode="External"/><Relationship Id="rId34" Type="http://schemas.openxmlformats.org/officeDocument/2006/relationships/hyperlink" Target="http://library.kemguki.ru/cgi-bin/irbis64r_15/cgiirbis_64.exe?LNG=&amp;Z21ID=&amp;I21DBN=KEMGIK&amp;P21DBN=KEMGIK&amp;S21STN=1&amp;S21REF=3&amp;S21FMT=fullwebr&amp;C21COM=S&amp;S21CNR=10&amp;S21P01=0&amp;S21P02=1&amp;S21P03=A=&amp;S21STR=%D0%9F%D0%B0%D0%BD%D0%B8%D1%87%D0%BA%D0%B8%D0%BD%D0%B0%2C%20%D0%95%D0%BB%D0%B5%D0%BD%D0%B0%20%D0%92%D0%B0%D1%81%D0%B8%D0%BB%D1%8C%D0%B5%D0%B2%D0%BD%D0%B0" TargetMode="External"/><Relationship Id="rId42" Type="http://schemas.openxmlformats.org/officeDocument/2006/relationships/hyperlink" Target="http://fcpkultura.ru/" TargetMode="External"/><Relationship Id="rId47" Type="http://schemas.openxmlformats.org/officeDocument/2006/relationships/hyperlink" Target="http://www.rosculture.ru" TargetMode="External"/><Relationship Id="rId50" Type="http://schemas.openxmlformats.org/officeDocument/2006/relationships/hyperlink" Target="http://www.museum.ru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referent.ru/l/67189" TargetMode="External"/><Relationship Id="rId29" Type="http://schemas.openxmlformats.org/officeDocument/2006/relationships/hyperlink" Target="http://base.garant.ru/104540" TargetMode="External"/><Relationship Id="rId11" Type="http://schemas.openxmlformats.org/officeDocument/2006/relationships/hyperlink" Target="https://www.consultant.ru/document/cons_doc_LAW_172706" TargetMode="External"/><Relationship Id="rId24" Type="http://schemas.openxmlformats.org/officeDocument/2006/relationships/hyperlink" Target="https://www.consultant.ru/document/cons_doe_LAW_140174" TargetMode="External"/><Relationship Id="rId32" Type="http://schemas.openxmlformats.org/officeDocument/2006/relationships/hyperlink" Target="http://biblioclub.ru/index.php?page=book_red&amp;id=462557" TargetMode="External"/><Relationship Id="rId37" Type="http://schemas.openxmlformats.org/officeDocument/2006/relationships/hyperlink" Target="http://www.depcult.ru.-/" TargetMode="External"/><Relationship Id="rId40" Type="http://schemas.openxmlformats.org/officeDocument/2006/relationships/hyperlink" Target="http://kremlin.rU/structure/councils" TargetMode="External"/><Relationship Id="rId45" Type="http://schemas.openxmlformats.org/officeDocument/2006/relationships/hyperlink" Target="http://hsscm.msu.ru" TargetMode="External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-/document/cons_doc_LAW_28399" TargetMode="External"/><Relationship Id="rId19" Type="http://schemas.openxmlformats.org/officeDocument/2006/relationships/hyperlink" Target="http://www.consultant.ru/document/cons_doc_LAW_21497" TargetMode="External"/><Relationship Id="rId31" Type="http://schemas.openxmlformats.org/officeDocument/2006/relationships/hyperlink" Target="http://biblioclub.ru/index.php?page=book&amp;id=430111" TargetMode="External"/><Relationship Id="rId44" Type="http://schemas.openxmlformats.org/officeDocument/2006/relationships/hyperlink" Target="http://sias.ru" TargetMode="External"/><Relationship Id="rId52" Type="http://schemas.openxmlformats.org/officeDocument/2006/relationships/hyperlink" Target="http://www.shk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230" TargetMode="External"/><Relationship Id="rId14" Type="http://schemas.openxmlformats.org/officeDocument/2006/relationships/hyperlink" Target="https://www.consultant.ru/document/cons_doc_LAW_44571" TargetMode="External"/><Relationship Id="rId22" Type="http://schemas.openxmlformats.org/officeDocument/2006/relationships/hyperlink" Target="https://www.consultant.ru/document/cons_doc_LAW_l%20905" TargetMode="External"/><Relationship Id="rId27" Type="http://schemas.openxmlformats.org/officeDocument/2006/relationships/hyperlink" Target="http://www.consultant.ru/document/cons_doc_LAW_127422" TargetMode="External"/><Relationship Id="rId30" Type="http://schemas.openxmlformats.org/officeDocument/2006/relationships/hyperlink" Target="http://biblioclub.ru/index.php?page=book&amp;id=483753" TargetMode="External"/><Relationship Id="rId35" Type="http://schemas.openxmlformats.org/officeDocument/2006/relationships/hyperlink" Target="http://ebooks.kemguki.ru/protected/Obshie/2017/PANICKINA.pdf" TargetMode="External"/><Relationship Id="rId43" Type="http://schemas.openxmlformats.org/officeDocument/2006/relationships/hyperlink" Target="http://heritage-institute.ru" TargetMode="External"/><Relationship Id="rId48" Type="http://schemas.openxmlformats.org/officeDocument/2006/relationships/hyperlink" Target="http://www.russianculture.ru/default.asp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edu.kemguki.ru/course/view.php?id=6387" TargetMode="External"/><Relationship Id="rId51" Type="http://schemas.openxmlformats.org/officeDocument/2006/relationships/hyperlink" Target="http://www.cpolicy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191669" TargetMode="External"/><Relationship Id="rId17" Type="http://schemas.openxmlformats.org/officeDocument/2006/relationships/hyperlink" Target="https://www.consultant.ru/document/cons_doc_LAW_1511" TargetMode="External"/><Relationship Id="rId25" Type="http://schemas.openxmlformats.org/officeDocument/2006/relationships/hyperlink" Target="https://www.consultant.ru/document/cons_doc_LAW_79661" TargetMode="External"/><Relationship Id="rId33" Type="http://schemas.openxmlformats.org/officeDocument/2006/relationships/hyperlink" Target="https://library.kemgik.ru/cgi-bin/irbis64r_15/cgiirbis_64.exe?LNG=&amp;Z21ID=&amp;I21DBN=KEMGIK&amp;P21DBN=KEMGIK&amp;S21STN=1&amp;S21REF=3&amp;S21FMT=fullwebr&amp;C21COM=S&amp;S21CNR=10&amp;S21P01=0&amp;S21P02=1&amp;S21P03=A=&amp;S21STR=%D0%93%D0%B5%D0%BD%D0%BE%D0%B2%D0%B0%2C%20%D0%9D%D0%B8%D0%BD%D0%B0%20%D0%9C%D0%B8%D1%85%D0%B0%D0%B9%D0%BB%D0%BE%D0%B2%D0%BD%D0%B0" TargetMode="External"/><Relationship Id="rId38" Type="http://schemas.openxmlformats.org/officeDocument/2006/relationships/hyperlink" Target="http://www.cpolicy.ru/" TargetMode="External"/><Relationship Id="rId46" Type="http://schemas.openxmlformats.org/officeDocument/2006/relationships/hyperlink" Target="http://pravo.roskultura.ru/" TargetMode="External"/><Relationship Id="rId20" Type="http://schemas.openxmlformats.org/officeDocument/2006/relationships/hyperlink" Target="https://www.consultant.ru/document/cons_doc_LAW_1406" TargetMode="External"/><Relationship Id="rId41" Type="http://schemas.openxmlformats.org/officeDocument/2006/relationships/hyperlink" Target="http://www.unesco.ru/ru/" TargetMode="Externa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ocs.cntd.ru/document/9005213" TargetMode="External"/><Relationship Id="rId23" Type="http://schemas.openxmlformats.org/officeDocument/2006/relationships/hyperlink" Target="https://www.consultant.ru/document/cons_doc_LAW_6693" TargetMode="External"/><Relationship Id="rId28" Type="http://schemas.openxmlformats.org/officeDocument/2006/relationships/hyperlink" Target="%20http://www.consultant.ru/document/cons_doc_LAW_140136" TargetMode="External"/><Relationship Id="rId36" Type="http://schemas.openxmlformats.org/officeDocument/2006/relationships/hyperlink" Target="http://biblioclub.ru/index.php?page=book_red&amp;id=483756" TargetMode="External"/><Relationship Id="rId49" Type="http://schemas.openxmlformats.org/officeDocument/2006/relationships/hyperlink" Target="http://www.rusarchi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7E162-F21B-417C-A53D-0FE39411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21</Pages>
  <Words>7085</Words>
  <Characters>40390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68</cp:revision>
  <cp:lastPrinted>2025-04-02T05:22:00Z</cp:lastPrinted>
  <dcterms:created xsi:type="dcterms:W3CDTF">2019-01-15T17:07:00Z</dcterms:created>
  <dcterms:modified xsi:type="dcterms:W3CDTF">2025-04-02T05:22:00Z</dcterms:modified>
</cp:coreProperties>
</file>