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52B" w:rsidRPr="00DE352B" w:rsidRDefault="00DE352B" w:rsidP="00DE352B">
      <w:pPr>
        <w:ind w:right="3" w:firstLine="0"/>
        <w:jc w:val="center"/>
      </w:pPr>
      <w:r w:rsidRPr="00DE352B">
        <w:t>Министерство культуры Российской Федерации</w:t>
      </w:r>
    </w:p>
    <w:p w:rsidR="00DE352B" w:rsidRPr="00DE352B" w:rsidRDefault="00DE352B" w:rsidP="00DE352B">
      <w:pPr>
        <w:ind w:right="3" w:firstLine="0"/>
        <w:jc w:val="center"/>
      </w:pPr>
      <w:r w:rsidRPr="00DE352B">
        <w:t>Кемеровский государственный институт культуры</w:t>
      </w:r>
    </w:p>
    <w:p w:rsidR="00DE352B" w:rsidRPr="00DE352B" w:rsidRDefault="00DE352B" w:rsidP="00DE352B">
      <w:pPr>
        <w:pStyle w:val="Default"/>
        <w:tabs>
          <w:tab w:val="left" w:pos="0"/>
        </w:tabs>
        <w:ind w:right="3"/>
        <w:jc w:val="center"/>
        <w:rPr>
          <w:color w:val="auto"/>
        </w:rPr>
      </w:pPr>
      <w:r w:rsidRPr="00DE352B">
        <w:rPr>
          <w:color w:val="auto"/>
        </w:rPr>
        <w:t>Факультет социально-культурных технологий</w:t>
      </w:r>
    </w:p>
    <w:p w:rsidR="00DE352B" w:rsidRPr="00DE352B" w:rsidRDefault="00DE352B" w:rsidP="00DE352B">
      <w:pPr>
        <w:pStyle w:val="Default"/>
        <w:tabs>
          <w:tab w:val="left" w:pos="0"/>
        </w:tabs>
        <w:ind w:right="3"/>
        <w:jc w:val="center"/>
        <w:rPr>
          <w:color w:val="auto"/>
        </w:rPr>
      </w:pPr>
      <w:r w:rsidRPr="00DE352B">
        <w:rPr>
          <w:color w:val="auto"/>
        </w:rPr>
        <w:t>Кафедра управления и экономики социально-культурной сферы</w:t>
      </w:r>
    </w:p>
    <w:p w:rsidR="00DE352B" w:rsidRPr="00DE352B" w:rsidRDefault="00DE352B" w:rsidP="00DE352B">
      <w:pPr>
        <w:ind w:right="3" w:firstLine="0"/>
        <w:jc w:val="center"/>
        <w:rPr>
          <w:sz w:val="28"/>
          <w:szCs w:val="28"/>
        </w:rPr>
      </w:pPr>
    </w:p>
    <w:p w:rsidR="00274690" w:rsidRPr="00DE352B" w:rsidRDefault="00274690" w:rsidP="00DE352B">
      <w:pPr>
        <w:kinsoku w:val="0"/>
        <w:overflowPunct w:val="0"/>
        <w:autoSpaceDE w:val="0"/>
        <w:autoSpaceDN w:val="0"/>
        <w:adjustRightInd w:val="0"/>
        <w:ind w:right="-1" w:firstLine="0"/>
        <w:jc w:val="center"/>
        <w:rPr>
          <w:spacing w:val="-1"/>
        </w:rPr>
      </w:pPr>
    </w:p>
    <w:p w:rsidR="00274690" w:rsidRPr="00DE352B" w:rsidRDefault="00274690" w:rsidP="00DE352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B01FB" w:rsidRPr="00DE352B" w:rsidRDefault="008B01FB" w:rsidP="00DE352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B01FB" w:rsidRPr="00DE352B" w:rsidRDefault="008B01FB" w:rsidP="00DE352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F54C7" w:rsidRPr="00DE352B" w:rsidRDefault="008F54C7" w:rsidP="00DE352B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274690" w:rsidRPr="00DE352B" w:rsidRDefault="00274690" w:rsidP="00DE352B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:rsidR="008F54C7" w:rsidRPr="00DE352B" w:rsidRDefault="008F54C7" w:rsidP="00DE352B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:rsidR="008B01FB" w:rsidRPr="00DE352B" w:rsidRDefault="008B01FB" w:rsidP="00DE352B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:rsidR="008B01FB" w:rsidRPr="00DE352B" w:rsidRDefault="008B01FB" w:rsidP="00DE352B">
      <w:pPr>
        <w:kinsoku w:val="0"/>
        <w:overflowPunct w:val="0"/>
        <w:autoSpaceDE w:val="0"/>
        <w:autoSpaceDN w:val="0"/>
        <w:adjustRightInd w:val="0"/>
        <w:ind w:right="100" w:firstLine="0"/>
        <w:jc w:val="center"/>
      </w:pPr>
    </w:p>
    <w:p w:rsidR="00274690" w:rsidRPr="00DE352B" w:rsidRDefault="00274690" w:rsidP="00DE352B">
      <w:pPr>
        <w:widowControl/>
        <w:ind w:firstLine="0"/>
        <w:jc w:val="center"/>
        <w:rPr>
          <w:rFonts w:eastAsia="Calibri"/>
          <w:b/>
          <w:lang w:eastAsia="en-US"/>
        </w:rPr>
      </w:pPr>
      <w:r w:rsidRPr="00DE352B">
        <w:rPr>
          <w:b/>
        </w:rPr>
        <w:t>ФОНД ОЦЕНОЧНЫХ СРЕДСТВ</w:t>
      </w:r>
    </w:p>
    <w:p w:rsidR="00274690" w:rsidRPr="00DE352B" w:rsidRDefault="005C2411" w:rsidP="00DE352B">
      <w:pPr>
        <w:ind w:firstLine="0"/>
        <w:jc w:val="center"/>
        <w:rPr>
          <w:b/>
        </w:rPr>
      </w:pPr>
      <w:r w:rsidRPr="00DE352B">
        <w:rPr>
          <w:b/>
        </w:rPr>
        <w:t>Государственной итоговой аттестации выпускников</w:t>
      </w:r>
    </w:p>
    <w:p w:rsidR="00274690" w:rsidRPr="00DE352B" w:rsidRDefault="00274690" w:rsidP="00DE352B">
      <w:pPr>
        <w:ind w:firstLine="0"/>
        <w:jc w:val="center"/>
      </w:pPr>
    </w:p>
    <w:p w:rsidR="003846C9" w:rsidRPr="00DE352B" w:rsidRDefault="003846C9" w:rsidP="00DE352B">
      <w:pPr>
        <w:ind w:firstLine="0"/>
        <w:jc w:val="center"/>
      </w:pPr>
      <w:r w:rsidRPr="00DE352B">
        <w:t>Направление подготовки</w:t>
      </w:r>
    </w:p>
    <w:p w:rsidR="00393DF4" w:rsidRPr="00DE352B" w:rsidRDefault="00DE352B" w:rsidP="00DE352B">
      <w:pPr>
        <w:ind w:firstLine="0"/>
        <w:jc w:val="center"/>
        <w:rPr>
          <w:b/>
          <w:lang w:eastAsia="en-US"/>
        </w:rPr>
      </w:pPr>
      <w:r w:rsidRPr="00DE352B">
        <w:rPr>
          <w:b/>
          <w:lang w:eastAsia="en-US"/>
        </w:rPr>
        <w:t>43.04.02 «Туризм»</w:t>
      </w:r>
    </w:p>
    <w:p w:rsidR="00DE352B" w:rsidRPr="00DE352B" w:rsidRDefault="00DE352B" w:rsidP="00DE352B">
      <w:pPr>
        <w:ind w:firstLine="0"/>
        <w:jc w:val="center"/>
        <w:rPr>
          <w:lang w:eastAsia="en-US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</w:rPr>
      </w:pPr>
      <w:r w:rsidRPr="00DE352B">
        <w:rPr>
          <w:rFonts w:eastAsia="Calibri"/>
        </w:rPr>
        <w:t>профиль подготовки</w:t>
      </w:r>
    </w:p>
    <w:p w:rsidR="003846C9" w:rsidRPr="00DE352B" w:rsidRDefault="00DE352B" w:rsidP="00DE352B">
      <w:pPr>
        <w:ind w:firstLine="0"/>
        <w:jc w:val="center"/>
        <w:rPr>
          <w:rFonts w:eastAsia="Calibri"/>
          <w:b/>
        </w:rPr>
      </w:pPr>
      <w:r w:rsidRPr="00DE352B">
        <w:rPr>
          <w:rFonts w:eastAsia="Calibri"/>
          <w:b/>
        </w:rPr>
        <w:t>«Экономика и управление в сфере туризма»</w:t>
      </w:r>
    </w:p>
    <w:p w:rsidR="003846C9" w:rsidRPr="00DE352B" w:rsidRDefault="003846C9" w:rsidP="00DE352B">
      <w:pPr>
        <w:ind w:firstLine="0"/>
        <w:jc w:val="center"/>
      </w:pPr>
    </w:p>
    <w:p w:rsidR="003846C9" w:rsidRPr="00DE352B" w:rsidRDefault="003846C9" w:rsidP="00DE352B">
      <w:pPr>
        <w:ind w:firstLine="0"/>
        <w:jc w:val="center"/>
      </w:pPr>
      <w:r w:rsidRPr="00DE352B">
        <w:t>Квалификация (степень) выпускника</w:t>
      </w:r>
    </w:p>
    <w:p w:rsidR="003846C9" w:rsidRPr="00DE352B" w:rsidRDefault="007A6124" w:rsidP="00DE352B">
      <w:pPr>
        <w:ind w:firstLine="0"/>
        <w:jc w:val="center"/>
        <w:rPr>
          <w:b/>
        </w:rPr>
      </w:pPr>
      <w:r w:rsidRPr="00DE352B">
        <w:rPr>
          <w:b/>
        </w:rPr>
        <w:t>Магистр</w:t>
      </w:r>
    </w:p>
    <w:p w:rsidR="00DE352B" w:rsidRPr="00DE352B" w:rsidRDefault="00DE352B" w:rsidP="00DE352B">
      <w:pPr>
        <w:ind w:firstLine="0"/>
        <w:jc w:val="center"/>
      </w:pPr>
    </w:p>
    <w:p w:rsidR="003846C9" w:rsidRPr="00DE352B" w:rsidRDefault="003846C9" w:rsidP="00DE352B">
      <w:pPr>
        <w:ind w:firstLine="0"/>
        <w:jc w:val="center"/>
      </w:pPr>
      <w:r w:rsidRPr="00DE352B">
        <w:t>Форма обучения</w:t>
      </w:r>
    </w:p>
    <w:p w:rsidR="003846C9" w:rsidRPr="00DE352B" w:rsidRDefault="00225D09" w:rsidP="00DE352B">
      <w:pPr>
        <w:ind w:firstLine="0"/>
        <w:jc w:val="center"/>
        <w:rPr>
          <w:b/>
        </w:rPr>
      </w:pPr>
      <w:r w:rsidRPr="00DE352B">
        <w:rPr>
          <w:b/>
        </w:rPr>
        <w:t>Очная, з</w:t>
      </w:r>
      <w:r w:rsidR="003846C9" w:rsidRPr="00DE352B">
        <w:rPr>
          <w:b/>
        </w:rPr>
        <w:t>аочная</w:t>
      </w:r>
    </w:p>
    <w:p w:rsidR="00DE352B" w:rsidRPr="00DE352B" w:rsidRDefault="00DE352B" w:rsidP="00DE352B">
      <w:pPr>
        <w:ind w:firstLine="0"/>
        <w:jc w:val="center"/>
        <w:rPr>
          <w:b/>
        </w:rPr>
      </w:pPr>
    </w:p>
    <w:p w:rsidR="00DE352B" w:rsidRPr="00DE352B" w:rsidRDefault="00DE352B" w:rsidP="00DE352B">
      <w:pPr>
        <w:ind w:firstLine="0"/>
        <w:jc w:val="center"/>
        <w:rPr>
          <w:b/>
        </w:rPr>
      </w:pPr>
    </w:p>
    <w:p w:rsidR="00AF03ED" w:rsidRPr="00DE352B" w:rsidRDefault="00DE352B" w:rsidP="00DE352B">
      <w:pPr>
        <w:ind w:firstLine="0"/>
        <w:jc w:val="center"/>
      </w:pPr>
      <w:r w:rsidRPr="00DE352B">
        <w:t>Год набора – 2023</w:t>
      </w: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DE352B" w:rsidRPr="00DE352B" w:rsidRDefault="00DE352B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DE352B" w:rsidRPr="00DE352B" w:rsidRDefault="00DE352B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92"/>
        <w:gridCol w:w="4413"/>
      </w:tblGrid>
      <w:tr w:rsidR="00DE352B" w:rsidRPr="00DE352B" w:rsidTr="00196E3C">
        <w:tc>
          <w:tcPr>
            <w:tcW w:w="5920" w:type="dxa"/>
            <w:shd w:val="clear" w:color="auto" w:fill="auto"/>
          </w:tcPr>
          <w:p w:rsidR="00DE352B" w:rsidRPr="00DE352B" w:rsidRDefault="00DE352B" w:rsidP="00DE352B">
            <w:pPr>
              <w:pStyle w:val="aa"/>
              <w:tabs>
                <w:tab w:val="left" w:pos="4963"/>
                <w:tab w:val="left" w:pos="7551"/>
              </w:tabs>
              <w:ind w:right="3"/>
            </w:pPr>
            <w:r w:rsidRPr="00DE352B">
              <w:t>Утвержден на</w:t>
            </w:r>
            <w:r w:rsidRPr="00DE352B">
              <w:rPr>
                <w:spacing w:val="-7"/>
              </w:rPr>
              <w:t xml:space="preserve"> </w:t>
            </w:r>
            <w:r w:rsidRPr="00DE352B">
              <w:t>заседании</w:t>
            </w:r>
            <w:r w:rsidRPr="00DE352B">
              <w:rPr>
                <w:spacing w:val="-3"/>
              </w:rPr>
              <w:t xml:space="preserve"> </w:t>
            </w:r>
            <w:r w:rsidRPr="00DE352B">
              <w:t>кафедры</w:t>
            </w:r>
          </w:p>
          <w:p w:rsidR="00DE352B" w:rsidRPr="00DE352B" w:rsidRDefault="00DE352B" w:rsidP="00DE352B">
            <w:pPr>
              <w:pStyle w:val="aa"/>
              <w:tabs>
                <w:tab w:val="left" w:pos="4963"/>
                <w:tab w:val="left" w:pos="9356"/>
              </w:tabs>
              <w:ind w:right="3"/>
            </w:pPr>
            <w:r w:rsidRPr="00DE352B">
              <w:rPr>
                <w:spacing w:val="-2"/>
              </w:rPr>
              <w:t>управления и экономики социально-культурной сферы</w:t>
            </w:r>
          </w:p>
          <w:p w:rsidR="00DE352B" w:rsidRPr="00DE352B" w:rsidRDefault="00DE352B" w:rsidP="00DE352B">
            <w:pPr>
              <w:pStyle w:val="aa"/>
              <w:tabs>
                <w:tab w:val="left" w:pos="4963"/>
                <w:tab w:val="left" w:pos="9356"/>
              </w:tabs>
              <w:ind w:right="3"/>
            </w:pPr>
            <w:r w:rsidRPr="00DE352B">
              <w:t>19.05.2023 г., протокол № 12.</w:t>
            </w:r>
          </w:p>
        </w:tc>
        <w:tc>
          <w:tcPr>
            <w:tcW w:w="4495" w:type="dxa"/>
            <w:shd w:val="clear" w:color="auto" w:fill="auto"/>
          </w:tcPr>
          <w:p w:rsidR="00DE352B" w:rsidRPr="00DE352B" w:rsidRDefault="00DE352B" w:rsidP="00DE352B">
            <w:pPr>
              <w:pStyle w:val="aa"/>
              <w:ind w:right="3"/>
              <w:rPr>
                <w:b/>
              </w:rPr>
            </w:pPr>
            <w:r w:rsidRPr="00DE352B">
              <w:t xml:space="preserve">Составитель: </w:t>
            </w:r>
            <w:r w:rsidRPr="00DE352B">
              <w:rPr>
                <w:spacing w:val="-1"/>
              </w:rPr>
              <w:t>Тельманова А.С.</w:t>
            </w:r>
          </w:p>
        </w:tc>
      </w:tr>
    </w:tbl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504C4E" w:rsidRPr="00DE352B" w:rsidRDefault="00504C4E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52B" w:rsidRDefault="003846C9" w:rsidP="00DE352B">
      <w:pPr>
        <w:ind w:firstLine="0"/>
        <w:jc w:val="center"/>
        <w:rPr>
          <w:rFonts w:eastAsia="Calibri"/>
          <w:sz w:val="28"/>
          <w:szCs w:val="28"/>
        </w:rPr>
      </w:pPr>
    </w:p>
    <w:p w:rsidR="003846C9" w:rsidRPr="00DE3844" w:rsidRDefault="003846C9" w:rsidP="00DE352B">
      <w:pPr>
        <w:ind w:firstLine="0"/>
        <w:jc w:val="center"/>
        <w:rPr>
          <w:rFonts w:eastAsia="Calibri"/>
        </w:rPr>
      </w:pPr>
    </w:p>
    <w:p w:rsidR="003846C9" w:rsidRPr="00DE3844" w:rsidRDefault="003846C9" w:rsidP="00DE352B">
      <w:pPr>
        <w:ind w:firstLine="0"/>
        <w:jc w:val="center"/>
        <w:rPr>
          <w:rFonts w:eastAsia="Calibri"/>
        </w:rPr>
      </w:pPr>
      <w:r w:rsidRPr="00DE3844">
        <w:rPr>
          <w:rFonts w:eastAsia="Calibri"/>
        </w:rPr>
        <w:t>Кемерово</w:t>
      </w:r>
    </w:p>
    <w:p w:rsidR="00DE352B" w:rsidRPr="00DE3844" w:rsidRDefault="00DE352B">
      <w:pPr>
        <w:widowControl/>
        <w:ind w:firstLine="0"/>
        <w:jc w:val="left"/>
        <w:rPr>
          <w:rFonts w:eastAsia="Calibri"/>
          <w:lang w:eastAsia="en-US"/>
        </w:rPr>
      </w:pPr>
      <w:r w:rsidRPr="00DE3844">
        <w:rPr>
          <w:rFonts w:eastAsia="Calibri"/>
          <w:lang w:eastAsia="en-US"/>
        </w:rPr>
        <w:br w:type="page"/>
      </w:r>
    </w:p>
    <w:p w:rsidR="00274690" w:rsidRPr="00DE352B" w:rsidRDefault="00274690" w:rsidP="00C30702">
      <w:pPr>
        <w:ind w:firstLine="0"/>
        <w:jc w:val="center"/>
        <w:rPr>
          <w:b/>
        </w:rPr>
      </w:pPr>
      <w:r w:rsidRPr="00DE352B">
        <w:rPr>
          <w:b/>
        </w:rPr>
        <w:lastRenderedPageBreak/>
        <w:t>Фонд оценочных средств</w:t>
      </w:r>
    </w:p>
    <w:p w:rsidR="00274690" w:rsidRPr="00C30702" w:rsidRDefault="00274690" w:rsidP="00C30702">
      <w:pPr>
        <w:ind w:firstLine="709"/>
        <w:rPr>
          <w:b/>
        </w:rPr>
      </w:pPr>
    </w:p>
    <w:p w:rsidR="00153996" w:rsidRPr="00C30702" w:rsidRDefault="00153996" w:rsidP="00C30702">
      <w:pPr>
        <w:ind w:firstLine="709"/>
      </w:pPr>
      <w:r w:rsidRPr="00C30702">
        <w:t xml:space="preserve">Государственная итоговая аттестация направлена на установление соответствия уровня профессиональной подготовки выпускников требованиям ФГОС ВО. </w:t>
      </w:r>
    </w:p>
    <w:p w:rsidR="00153996" w:rsidRPr="00DE3844" w:rsidRDefault="00153996" w:rsidP="00C30702">
      <w:pPr>
        <w:ind w:firstLine="709"/>
      </w:pPr>
      <w:r w:rsidRPr="00C30702">
        <w:t xml:space="preserve">Целью ГИА является </w:t>
      </w:r>
      <w:r w:rsidR="00C30702" w:rsidRPr="00C30702">
        <w:t xml:space="preserve">комплексная оценка </w:t>
      </w:r>
      <w:r w:rsidR="00E73860">
        <w:t>универсальных, общепрофессиональных</w:t>
      </w:r>
      <w:r w:rsidR="00E73860" w:rsidRPr="006C2EFF">
        <w:t xml:space="preserve"> </w:t>
      </w:r>
      <w:r w:rsidR="00C30702" w:rsidRPr="00C30702">
        <w:t>и профессиональных компетенций и степени подготовленности выпускников к профессиональной деятельности в рамках основной образовательной программы по направлению подготовки 43.04.02 «Туризм»</w:t>
      </w:r>
      <w:r w:rsidR="00393DF4" w:rsidRPr="00C30702">
        <w:t xml:space="preserve">, профиль </w:t>
      </w:r>
      <w:r w:rsidR="00DE352B" w:rsidRPr="00C30702">
        <w:t>«Экономика и управление в сфере туризма»</w:t>
      </w:r>
      <w:r w:rsidR="00393DF4" w:rsidRPr="00C30702">
        <w:t xml:space="preserve">. </w:t>
      </w:r>
      <w:r w:rsidRPr="00C30702">
        <w:t xml:space="preserve">Государственная итоговая </w:t>
      </w:r>
      <w:r w:rsidRPr="00DE3844">
        <w:t>аттестация включает</w:t>
      </w:r>
      <w:r w:rsidR="00393DF4" w:rsidRPr="00DE3844">
        <w:t xml:space="preserve"> </w:t>
      </w:r>
      <w:r w:rsidRPr="00DE3844">
        <w:t>защиту выпускной квалификационной работы (магистерской диссертации).</w:t>
      </w:r>
    </w:p>
    <w:p w:rsidR="00153996" w:rsidRPr="00DE3844" w:rsidRDefault="00153996" w:rsidP="00C30702">
      <w:pPr>
        <w:ind w:firstLine="709"/>
        <w:rPr>
          <w:b/>
        </w:rPr>
      </w:pPr>
    </w:p>
    <w:p w:rsidR="00274690" w:rsidRPr="00DE3844" w:rsidRDefault="00C30702" w:rsidP="00C30702">
      <w:pPr>
        <w:ind w:firstLine="0"/>
        <w:rPr>
          <w:b/>
        </w:rPr>
      </w:pPr>
      <w:r w:rsidRPr="00DE3844">
        <w:rPr>
          <w:b/>
        </w:rPr>
        <w:t xml:space="preserve">1. </w:t>
      </w:r>
      <w:r w:rsidR="00274690" w:rsidRPr="00DE3844">
        <w:rPr>
          <w:b/>
        </w:rPr>
        <w:t>Перечень оцениваемых компетенций:</w:t>
      </w:r>
    </w:p>
    <w:p w:rsidR="00C30702" w:rsidRPr="00DE3844" w:rsidRDefault="00C30702" w:rsidP="00C30702">
      <w:pPr>
        <w:ind w:firstLine="567"/>
      </w:pPr>
      <w:r w:rsidRPr="00DE3844"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C30702" w:rsidRPr="00DE3844" w:rsidRDefault="00C30702" w:rsidP="00C30702">
      <w:pPr>
        <w:ind w:firstLine="567"/>
      </w:pPr>
      <w:r w:rsidRPr="00DE3844">
        <w:t>УК-2. Способен управлять проектом на всех этапах его жизненного цикла</w:t>
      </w:r>
    </w:p>
    <w:p w:rsidR="00C30702" w:rsidRPr="006C2EFF" w:rsidRDefault="00C30702" w:rsidP="00C30702">
      <w:pPr>
        <w:ind w:firstLine="567"/>
      </w:pPr>
      <w:r w:rsidRPr="006C2EFF">
        <w:t>УК-3. Способен организовывать и руководить работой команды, вырабатывая командную стратегию для достижения поставленной цели</w:t>
      </w:r>
    </w:p>
    <w:p w:rsidR="00C30702" w:rsidRPr="006C2EFF" w:rsidRDefault="00C30702" w:rsidP="00C30702">
      <w:pPr>
        <w:ind w:firstLine="567"/>
      </w:pPr>
      <w:r w:rsidRPr="006C2EFF">
        <w:t>УК-4.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</w:r>
    </w:p>
    <w:p w:rsidR="00C30702" w:rsidRPr="006C2EFF" w:rsidRDefault="00C30702" w:rsidP="00C30702">
      <w:pPr>
        <w:ind w:firstLine="567"/>
      </w:pPr>
      <w:r w:rsidRPr="006C2EFF">
        <w:t>УК-5. Способен анализировать и учитывать разнообразие культур в процессе межкультурного взаимодействия</w:t>
      </w:r>
    </w:p>
    <w:p w:rsidR="00C30702" w:rsidRPr="006C2EFF" w:rsidRDefault="00C30702" w:rsidP="00C30702">
      <w:pPr>
        <w:ind w:firstLine="567"/>
      </w:pPr>
      <w:r w:rsidRPr="006C2EFF"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C30702" w:rsidRPr="006C2EFF" w:rsidRDefault="00C30702" w:rsidP="00C30702">
      <w:pPr>
        <w:ind w:firstLine="567"/>
      </w:pPr>
      <w:r w:rsidRPr="006C2EFF">
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</w:r>
    </w:p>
    <w:p w:rsidR="00C30702" w:rsidRPr="006C2EFF" w:rsidRDefault="00C30702" w:rsidP="00C30702">
      <w:pPr>
        <w:ind w:firstLine="567"/>
      </w:pPr>
      <w:r w:rsidRPr="006C2EFF">
        <w:t>ОПК-2. Способен осуществлять стратегическое управление туристской деятельностью на различных уровнях управления</w:t>
      </w:r>
    </w:p>
    <w:p w:rsidR="00C30702" w:rsidRPr="006C2EFF" w:rsidRDefault="00C30702" w:rsidP="00C30702">
      <w:pPr>
        <w:ind w:firstLine="567"/>
      </w:pPr>
      <w:r w:rsidRPr="006C2EFF">
        <w:t>ОПК-3. Способен разрабатывать и внедрять системы управления качеством услуг в сфере туризма</w:t>
      </w:r>
    </w:p>
    <w:p w:rsidR="00C30702" w:rsidRPr="006C2EFF" w:rsidRDefault="00C30702" w:rsidP="00C30702">
      <w:pPr>
        <w:ind w:firstLine="567"/>
      </w:pPr>
      <w:r w:rsidRPr="006C2EFF">
        <w:t>ОПК-4. Способен разрабатывать и внедрять маркетинговые стратегии и программы в сфере туризма</w:t>
      </w:r>
    </w:p>
    <w:p w:rsidR="00C30702" w:rsidRPr="006C2EFF" w:rsidRDefault="00C30702" w:rsidP="00C30702">
      <w:pPr>
        <w:ind w:firstLine="567"/>
      </w:pPr>
      <w:r w:rsidRPr="006C2EFF">
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</w:r>
    </w:p>
    <w:p w:rsidR="00C30702" w:rsidRPr="006C2EFF" w:rsidRDefault="00C30702" w:rsidP="00C30702">
      <w:pPr>
        <w:ind w:firstLine="567"/>
      </w:pPr>
      <w:r w:rsidRPr="006C2EFF">
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</w:r>
    </w:p>
    <w:p w:rsidR="00C30702" w:rsidRPr="006C2EFF" w:rsidRDefault="00C30702" w:rsidP="00C30702">
      <w:pPr>
        <w:ind w:firstLine="567"/>
      </w:pPr>
      <w:r w:rsidRPr="006C2EFF">
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</w:r>
    </w:p>
    <w:p w:rsidR="00C30702" w:rsidRPr="006C2EFF" w:rsidRDefault="00C30702" w:rsidP="00C30702">
      <w:pPr>
        <w:ind w:firstLine="567"/>
      </w:pPr>
      <w:r w:rsidRPr="006C2EFF"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</w:r>
    </w:p>
    <w:p w:rsidR="00C30702" w:rsidRPr="006C2EFF" w:rsidRDefault="00C30702" w:rsidP="00C30702">
      <w:pPr>
        <w:ind w:firstLine="567"/>
      </w:pPr>
      <w:r w:rsidRPr="006C2EFF">
        <w:t>ПК-2. Способен управлять разработкой, обоснованием и реализацией проектов, внедрять изменения в сфере туризма</w:t>
      </w:r>
    </w:p>
    <w:p w:rsidR="00C30702" w:rsidRPr="006C2EFF" w:rsidRDefault="00C30702" w:rsidP="00C30702">
      <w:pPr>
        <w:ind w:firstLine="567"/>
      </w:pPr>
      <w:r w:rsidRPr="006C2EFF">
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</w:r>
    </w:p>
    <w:p w:rsidR="00C30702" w:rsidRPr="006C2EFF" w:rsidRDefault="00C30702" w:rsidP="00C30702">
      <w:pPr>
        <w:ind w:firstLine="567"/>
      </w:pPr>
      <w:r w:rsidRPr="006C2EFF">
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</w:r>
    </w:p>
    <w:p w:rsidR="00C30702" w:rsidRPr="006C2EFF" w:rsidRDefault="00C30702" w:rsidP="00C30702">
      <w:pPr>
        <w:ind w:firstLine="567"/>
      </w:pPr>
      <w:r w:rsidRPr="006C2EFF">
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</w:r>
    </w:p>
    <w:p w:rsidR="0082715D" w:rsidRPr="00E73860" w:rsidRDefault="0082715D" w:rsidP="00DE352B">
      <w:pPr>
        <w:ind w:firstLine="0"/>
        <w:rPr>
          <w:b/>
        </w:rPr>
      </w:pPr>
    </w:p>
    <w:p w:rsidR="00274690" w:rsidRPr="00E73860" w:rsidRDefault="00274690" w:rsidP="00DE352B">
      <w:pPr>
        <w:ind w:firstLine="0"/>
      </w:pPr>
      <w:r w:rsidRPr="00E73860">
        <w:rPr>
          <w:b/>
        </w:rPr>
        <w:t xml:space="preserve">Формируемые компетенции в структуре </w:t>
      </w:r>
      <w:r w:rsidR="00153996" w:rsidRPr="00E73860">
        <w:rPr>
          <w:b/>
        </w:rPr>
        <w:t>государственной итоговой аттестации выпускников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3373"/>
        <w:gridCol w:w="3079"/>
        <w:gridCol w:w="2912"/>
      </w:tblGrid>
      <w:tr w:rsidR="00E73860" w:rsidRPr="002332A5" w:rsidTr="002332A5">
        <w:tc>
          <w:tcPr>
            <w:tcW w:w="408" w:type="pct"/>
            <w:shd w:val="clear" w:color="auto" w:fill="auto"/>
            <w:vAlign w:val="center"/>
          </w:tcPr>
          <w:p w:rsidR="00B04D62" w:rsidRPr="002332A5" w:rsidRDefault="00B04D62" w:rsidP="002332A5">
            <w:pPr>
              <w:ind w:firstLine="0"/>
              <w:jc w:val="center"/>
              <w:rPr>
                <w:b/>
              </w:rPr>
            </w:pPr>
            <w:r w:rsidRPr="002332A5">
              <w:rPr>
                <w:b/>
              </w:rPr>
              <w:lastRenderedPageBreak/>
              <w:t>№ п/п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2332A5" w:rsidRDefault="00B04D62" w:rsidP="002332A5">
            <w:pPr>
              <w:ind w:firstLine="0"/>
              <w:jc w:val="center"/>
              <w:rPr>
                <w:b/>
              </w:rPr>
            </w:pPr>
            <w:r w:rsidRPr="002332A5">
              <w:rPr>
                <w:b/>
              </w:rPr>
              <w:t xml:space="preserve">Разделы (этапы) 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2332A5" w:rsidRDefault="00B04D62" w:rsidP="002332A5">
            <w:pPr>
              <w:ind w:firstLine="0"/>
              <w:jc w:val="center"/>
              <w:rPr>
                <w:b/>
                <w:highlight w:val="yellow"/>
              </w:rPr>
            </w:pPr>
            <w:r w:rsidRPr="002332A5">
              <w:rPr>
                <w:b/>
              </w:rPr>
              <w:t>Код оцениваемой компетенции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2332A5" w:rsidRDefault="00153996" w:rsidP="002332A5">
            <w:pPr>
              <w:ind w:firstLine="0"/>
              <w:jc w:val="center"/>
              <w:rPr>
                <w:b/>
                <w:highlight w:val="yellow"/>
              </w:rPr>
            </w:pPr>
            <w:r w:rsidRPr="002332A5">
              <w:rPr>
                <w:b/>
              </w:rPr>
              <w:t>Оценочные средства</w:t>
            </w:r>
            <w:r w:rsidR="00B04D62" w:rsidRPr="002332A5">
              <w:rPr>
                <w:b/>
                <w:highlight w:val="yellow"/>
              </w:rPr>
              <w:t xml:space="preserve"> </w:t>
            </w:r>
          </w:p>
        </w:tc>
      </w:tr>
      <w:tr w:rsidR="00E73860" w:rsidRPr="00E73860" w:rsidTr="002332A5">
        <w:tc>
          <w:tcPr>
            <w:tcW w:w="408" w:type="pct"/>
            <w:shd w:val="clear" w:color="auto" w:fill="auto"/>
            <w:vAlign w:val="center"/>
          </w:tcPr>
          <w:p w:rsidR="00B04D62" w:rsidRPr="00E73860" w:rsidRDefault="002332A5" w:rsidP="002332A5">
            <w:pPr>
              <w:tabs>
                <w:tab w:val="left" w:pos="0"/>
                <w:tab w:val="left" w:pos="493"/>
              </w:tabs>
              <w:ind w:right="33" w:firstLine="0"/>
              <w:jc w:val="center"/>
            </w:pPr>
            <w:r>
              <w:t>1.</w:t>
            </w:r>
          </w:p>
        </w:tc>
        <w:tc>
          <w:tcPr>
            <w:tcW w:w="1654" w:type="pct"/>
            <w:shd w:val="clear" w:color="auto" w:fill="auto"/>
            <w:vAlign w:val="center"/>
          </w:tcPr>
          <w:p w:rsidR="00B04D62" w:rsidRPr="00E73860" w:rsidRDefault="00153996" w:rsidP="002332A5">
            <w:pPr>
              <w:widowControl/>
              <w:ind w:firstLine="0"/>
              <w:jc w:val="center"/>
            </w:pPr>
            <w:r w:rsidRPr="00E73860">
              <w:t>Подготовка и защита ВКР</w:t>
            </w:r>
            <w:r w:rsidR="00B04D62" w:rsidRPr="00E73860">
              <w:t xml:space="preserve"> </w:t>
            </w:r>
            <w:r w:rsidR="00504C4E" w:rsidRPr="00E73860">
              <w:t>(магистерской диссертации)</w:t>
            </w:r>
          </w:p>
        </w:tc>
        <w:tc>
          <w:tcPr>
            <w:tcW w:w="1510" w:type="pct"/>
            <w:shd w:val="clear" w:color="auto" w:fill="auto"/>
            <w:vAlign w:val="center"/>
          </w:tcPr>
          <w:p w:rsidR="00B04D62" w:rsidRPr="00E73860" w:rsidRDefault="00153996" w:rsidP="002332A5">
            <w:pPr>
              <w:shd w:val="clear" w:color="auto" w:fill="FFFFFF"/>
              <w:ind w:firstLine="0"/>
              <w:jc w:val="center"/>
            </w:pPr>
            <w:r w:rsidRPr="00E73860">
              <w:t>УК-1, УК-2, УК-3, УК-4, УК-5, УК-6, ОП</w:t>
            </w:r>
            <w:r w:rsidR="00393DF4" w:rsidRPr="00E73860">
              <w:t>К</w:t>
            </w:r>
            <w:r w:rsidRPr="00E73860">
              <w:t xml:space="preserve">-1, ОПК-2, ОПК-3, ОПК-4, ОПК-5, ОПК-6, </w:t>
            </w:r>
            <w:r w:rsidR="00C30702" w:rsidRPr="00E73860">
              <w:t xml:space="preserve">ОПК-7, </w:t>
            </w:r>
            <w:r w:rsidRPr="00E73860">
              <w:t xml:space="preserve">ПК-1, </w:t>
            </w:r>
            <w:r w:rsidR="00393DF4" w:rsidRPr="00E73860">
              <w:t>ПК-2, ПК-3</w:t>
            </w:r>
            <w:r w:rsidR="00C30702" w:rsidRPr="00E73860">
              <w:t>, ПК-4, ПК-5</w:t>
            </w:r>
          </w:p>
        </w:tc>
        <w:tc>
          <w:tcPr>
            <w:tcW w:w="1428" w:type="pct"/>
            <w:shd w:val="clear" w:color="auto" w:fill="auto"/>
            <w:vAlign w:val="center"/>
          </w:tcPr>
          <w:p w:rsidR="00B04D62" w:rsidRPr="00E73860" w:rsidRDefault="00153996" w:rsidP="002332A5">
            <w:pPr>
              <w:ind w:firstLine="0"/>
              <w:jc w:val="center"/>
            </w:pPr>
            <w:r w:rsidRPr="00E73860">
              <w:t>Выпускная квалификационная работа</w:t>
            </w:r>
            <w:r w:rsidR="00504C4E" w:rsidRPr="00E73860">
              <w:t xml:space="preserve"> (магистерская диссертация)</w:t>
            </w:r>
          </w:p>
        </w:tc>
      </w:tr>
    </w:tbl>
    <w:p w:rsidR="00E73860" w:rsidRPr="00E73860" w:rsidRDefault="00E73860" w:rsidP="00DE352B">
      <w:pPr>
        <w:pStyle w:val="a3"/>
        <w:ind w:left="0" w:firstLine="0"/>
        <w:jc w:val="center"/>
        <w:rPr>
          <w:b/>
        </w:rPr>
      </w:pPr>
    </w:p>
    <w:p w:rsidR="00E83297" w:rsidRPr="00E73860" w:rsidRDefault="00E83297" w:rsidP="00DE352B">
      <w:pPr>
        <w:pStyle w:val="a3"/>
        <w:ind w:left="0" w:firstLine="0"/>
        <w:jc w:val="center"/>
        <w:rPr>
          <w:b/>
        </w:rPr>
      </w:pPr>
      <w:r w:rsidRPr="00E73860">
        <w:rPr>
          <w:b/>
        </w:rPr>
        <w:t>Матрица проверки сформированных компетенций на государственной итоговой аттестации</w:t>
      </w:r>
    </w:p>
    <w:p w:rsidR="00E83297" w:rsidRPr="00E73860" w:rsidRDefault="00E83297" w:rsidP="00DE352B">
      <w:pPr>
        <w:pStyle w:val="a3"/>
        <w:ind w:left="0" w:firstLine="0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004"/>
        <w:gridCol w:w="5191"/>
      </w:tblGrid>
      <w:tr w:rsidR="007255D3" w:rsidRPr="007255D3" w:rsidTr="00E73860">
        <w:tc>
          <w:tcPr>
            <w:tcW w:w="0" w:type="auto"/>
          </w:tcPr>
          <w:p w:rsidR="00E83297" w:rsidRPr="007255D3" w:rsidRDefault="00E83297" w:rsidP="0059500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7255D3">
              <w:rPr>
                <w:rFonts w:ascii="Times New Roman" w:hAnsi="Times New Roman" w:cs="Times New Roman"/>
                <w:b/>
              </w:rPr>
              <w:t>Компетенции</w:t>
            </w:r>
          </w:p>
        </w:tc>
        <w:tc>
          <w:tcPr>
            <w:tcW w:w="0" w:type="auto"/>
          </w:tcPr>
          <w:p w:rsidR="00E83297" w:rsidRPr="007255D3" w:rsidRDefault="00E83297" w:rsidP="0059500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7255D3">
              <w:rPr>
                <w:rFonts w:ascii="Times New Roman" w:hAnsi="Times New Roman" w:cs="Times New Roman"/>
                <w:b/>
              </w:rPr>
              <w:t>Оценочные средства ВКР</w:t>
            </w:r>
          </w:p>
        </w:tc>
      </w:tr>
      <w:tr w:rsidR="007255D3" w:rsidRPr="007255D3" w:rsidTr="00E73860">
        <w:tc>
          <w:tcPr>
            <w:tcW w:w="0" w:type="auto"/>
            <w:gridSpan w:val="2"/>
          </w:tcPr>
          <w:p w:rsidR="00E83297" w:rsidRPr="007255D3" w:rsidRDefault="00E83297" w:rsidP="0059500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  <w:b/>
              </w:rPr>
            </w:pPr>
            <w:r w:rsidRPr="007255D3">
              <w:rPr>
                <w:rFonts w:ascii="Times New Roman" w:hAnsi="Times New Roman" w:cs="Times New Roman"/>
                <w:b/>
              </w:rPr>
              <w:t>Универсальные компетенции</w:t>
            </w:r>
          </w:p>
        </w:tc>
      </w:tr>
      <w:tr w:rsidR="007255D3" w:rsidRPr="007255D3" w:rsidTr="00E73860"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УК-1 –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7255D3" w:rsidRPr="007255D3" w:rsidTr="00E73860"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УК-2 – Способен управлять проектом на всех этапах его жизненного цикла</w:t>
            </w:r>
          </w:p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УК-3 –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оригинальность или своеобразие концепции исследования и методов его воплощения</w:t>
            </w:r>
          </w:p>
        </w:tc>
      </w:tr>
      <w:tr w:rsidR="007255D3" w:rsidRPr="007255D3" w:rsidTr="00E73860"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7255D3">
              <w:rPr>
                <w:rFonts w:ascii="Times New Roman" w:hAnsi="Times New Roman" w:cs="Times New Roman"/>
              </w:rPr>
              <w:t>УК-4 – 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</w:tc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умение использовать русского и иностранного языков в подготовке к защите ВКР</w:t>
            </w:r>
          </w:p>
        </w:tc>
      </w:tr>
      <w:tr w:rsidR="007255D3" w:rsidRPr="007255D3" w:rsidTr="00E73860"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УК-5 – Способен анализировать и учитывать разнообразие культур в процессе межкультурного взаимодействия</w:t>
            </w:r>
          </w:p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УК-6 –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0" w:type="auto"/>
          </w:tcPr>
          <w:p w:rsidR="00E83297" w:rsidRPr="007255D3" w:rsidRDefault="00E83297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умение использовать прикладные методы исследовательско</w:t>
            </w:r>
            <w:r w:rsidR="00E73860" w:rsidRPr="007255D3">
              <w:rPr>
                <w:rFonts w:ascii="Times New Roman" w:hAnsi="Times New Roman" w:cs="Times New Roman"/>
              </w:rPr>
              <w:t>й деятельности в сфере культуры,</w:t>
            </w:r>
            <w:r w:rsidR="00393DF4" w:rsidRPr="007255D3">
              <w:rPr>
                <w:rFonts w:ascii="Times New Roman" w:hAnsi="Times New Roman" w:cs="Times New Roman"/>
              </w:rPr>
              <w:t xml:space="preserve"> в области </w:t>
            </w:r>
            <w:r w:rsidR="00E73860" w:rsidRPr="007255D3">
              <w:rPr>
                <w:rFonts w:ascii="Times New Roman" w:hAnsi="Times New Roman" w:cs="Times New Roman"/>
              </w:rPr>
              <w:t>управления и экономического развития туристской сферы.</w:t>
            </w:r>
          </w:p>
        </w:tc>
      </w:tr>
      <w:tr w:rsidR="007255D3" w:rsidRPr="007255D3" w:rsidTr="00E73860">
        <w:tc>
          <w:tcPr>
            <w:tcW w:w="0" w:type="auto"/>
            <w:gridSpan w:val="2"/>
          </w:tcPr>
          <w:p w:rsidR="00E83297" w:rsidRPr="007255D3" w:rsidRDefault="00E83297" w:rsidP="00595004">
            <w:pPr>
              <w:pStyle w:val="a3"/>
              <w:ind w:left="0" w:firstLine="0"/>
              <w:jc w:val="center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  <w:b/>
              </w:rPr>
              <w:t>Общепрофессиональные компетенции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фундаментальные знания в области формирования, управления и внедрения технологических концепций туристского предприятия.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 xml:space="preserve">Демонстрирует умение использования основных методов и приемов анализа, моделирования и стратегического планирования туристской деятельности на различных уровнях управления и применения их при выполнении </w:t>
            </w:r>
            <w:r w:rsidR="00595004" w:rsidRPr="007255D3">
              <w:rPr>
                <w:rFonts w:ascii="Times New Roman" w:hAnsi="Times New Roman" w:cs="Times New Roman"/>
              </w:rPr>
              <w:t>ВКР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навыки и методы внедрения системы управления качеством на предприятиях сферы туризма при осуществлении экспертных, аналитических, научно-исследовательских работ в тексте ВКР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 xml:space="preserve">ОПК-4. Способен разрабатывать и внедрять маркетинговые стратегии и программы в сфере </w:t>
            </w:r>
            <w:r w:rsidRPr="007255D3">
              <w:rPr>
                <w:rFonts w:ascii="Times New Roman" w:hAnsi="Times New Roman" w:cs="Times New Roman"/>
              </w:rPr>
              <w:lastRenderedPageBreak/>
              <w:t>туризма</w:t>
            </w:r>
          </w:p>
        </w:tc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lastRenderedPageBreak/>
              <w:t xml:space="preserve">Демонстрирует применение </w:t>
            </w:r>
            <w:r w:rsidR="00595004" w:rsidRPr="007255D3">
              <w:rPr>
                <w:rFonts w:ascii="Times New Roman" w:hAnsi="Times New Roman" w:cs="Times New Roman"/>
              </w:rPr>
              <w:t xml:space="preserve">технологий маркетинговых исследований </w:t>
            </w:r>
            <w:r w:rsidRPr="007255D3">
              <w:rPr>
                <w:rFonts w:ascii="Times New Roman" w:hAnsi="Times New Roman" w:cs="Times New Roman"/>
              </w:rPr>
              <w:t>в тексте ВКР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0" w:type="auto"/>
          </w:tcPr>
          <w:p w:rsidR="00E73860" w:rsidRPr="007255D3" w:rsidRDefault="00595004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В тексте ВКР демонстрирую</w:t>
            </w:r>
            <w:r w:rsidR="00E73860" w:rsidRPr="007255D3">
              <w:rPr>
                <w:rFonts w:ascii="Times New Roman" w:hAnsi="Times New Roman" w:cs="Times New Roman"/>
              </w:rPr>
              <w:t xml:space="preserve">тся </w:t>
            </w:r>
            <w:r w:rsidRPr="007255D3">
              <w:rPr>
                <w:rFonts w:ascii="Times New Roman" w:hAnsi="Times New Roman" w:cs="Times New Roman"/>
              </w:rPr>
              <w:t>навыки оценки эффективности управленческих решений на различных уровнях управления туристской деятельностью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0" w:type="auto"/>
          </w:tcPr>
          <w:p w:rsidR="00E73860" w:rsidRPr="007255D3" w:rsidRDefault="00595004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В тексте ВКР и на процедуре защиты демонстрирую</w:t>
            </w:r>
            <w:r w:rsidR="00E73860" w:rsidRPr="007255D3">
              <w:rPr>
                <w:rFonts w:ascii="Times New Roman" w:hAnsi="Times New Roman" w:cs="Times New Roman"/>
              </w:rPr>
              <w:t xml:space="preserve">тся </w:t>
            </w:r>
            <w:r w:rsidRPr="007255D3">
              <w:rPr>
                <w:rFonts w:ascii="Times New Roman" w:hAnsi="Times New Roman" w:cs="Times New Roman"/>
              </w:rPr>
              <w:t>навыки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0" w:type="auto"/>
          </w:tcPr>
          <w:p w:rsidR="00E73860" w:rsidRPr="007255D3" w:rsidRDefault="00595004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В тексте ВКР демонстрируется педагогическая значимость теоретических и практических положений исследования, обосновывается методический материал.</w:t>
            </w:r>
          </w:p>
        </w:tc>
      </w:tr>
      <w:tr w:rsidR="007255D3" w:rsidRPr="007255D3" w:rsidTr="00061046">
        <w:tc>
          <w:tcPr>
            <w:tcW w:w="0" w:type="auto"/>
            <w:gridSpan w:val="2"/>
          </w:tcPr>
          <w:p w:rsidR="00595004" w:rsidRPr="007255D3" w:rsidRDefault="00595004" w:rsidP="0059500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  <w:b/>
              </w:rPr>
              <w:t>Профессиональные компетенции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:rsidR="00E73860" w:rsidRPr="007255D3" w:rsidRDefault="00595004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современные достижения науки и приемы оценки эффективности управленческих решений.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0" w:type="auto"/>
          </w:tcPr>
          <w:p w:rsidR="00E73860" w:rsidRPr="007255D3" w:rsidRDefault="00595004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принципы проектирования объектов профессиональной деятельности с учетом современных технологий и туристских новаций.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0" w:type="auto"/>
          </w:tcPr>
          <w:p w:rsidR="00E73860" w:rsidRPr="007255D3" w:rsidRDefault="007255D3" w:rsidP="007255D3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 xml:space="preserve">В тексте ВКР обоснован выбор научных концепций и методов исследования и моделирования развития сферы туризма 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0" w:type="auto"/>
          </w:tcPr>
          <w:p w:rsidR="00E73860" w:rsidRPr="007255D3" w:rsidRDefault="007255D3" w:rsidP="007255D3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Обосновывает выбор научных методов исследования при проведении экспертизы организационно-управленческих инноваций, планируемых к применению на предприятиях сферы туризма</w:t>
            </w:r>
          </w:p>
        </w:tc>
      </w:tr>
      <w:tr w:rsidR="007255D3" w:rsidRPr="007255D3" w:rsidTr="00E73860">
        <w:tc>
          <w:tcPr>
            <w:tcW w:w="0" w:type="auto"/>
          </w:tcPr>
          <w:p w:rsidR="00E73860" w:rsidRPr="007255D3" w:rsidRDefault="00E73860" w:rsidP="00595004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      </w:r>
          </w:p>
        </w:tc>
        <w:tc>
          <w:tcPr>
            <w:tcW w:w="0" w:type="auto"/>
          </w:tcPr>
          <w:p w:rsidR="00E73860" w:rsidRPr="007255D3" w:rsidRDefault="007255D3" w:rsidP="007255D3">
            <w:pPr>
              <w:ind w:firstLine="0"/>
              <w:rPr>
                <w:rFonts w:ascii="Times New Roman" w:hAnsi="Times New Roman" w:cs="Times New Roman"/>
              </w:rPr>
            </w:pPr>
            <w:r w:rsidRPr="007255D3">
              <w:rPr>
                <w:rFonts w:ascii="Times New Roman" w:hAnsi="Times New Roman" w:cs="Times New Roman"/>
              </w:rPr>
              <w:t>Демонстрирует способность организовывать научно-исследовательскую, проектную и учебно-профессиональную деятельность.</w:t>
            </w:r>
          </w:p>
        </w:tc>
      </w:tr>
    </w:tbl>
    <w:p w:rsidR="00E83297" w:rsidRPr="007255D3" w:rsidRDefault="00E83297" w:rsidP="00DE352B">
      <w:pPr>
        <w:pStyle w:val="a3"/>
        <w:ind w:left="0" w:firstLine="0"/>
        <w:rPr>
          <w:b/>
        </w:rPr>
      </w:pPr>
    </w:p>
    <w:p w:rsidR="00662D06" w:rsidRDefault="00595004" w:rsidP="004B6144">
      <w:pPr>
        <w:pStyle w:val="a3"/>
        <w:ind w:left="0" w:firstLine="0"/>
        <w:rPr>
          <w:b/>
        </w:rPr>
      </w:pPr>
      <w:r w:rsidRPr="007255D3">
        <w:rPr>
          <w:b/>
        </w:rPr>
        <w:t xml:space="preserve">2. </w:t>
      </w:r>
      <w:r w:rsidR="00662D06" w:rsidRPr="007255D3">
        <w:rPr>
          <w:b/>
        </w:rPr>
        <w:t xml:space="preserve">Критерии оценивания компетенций на различных уровнях их формирования при сдаче </w:t>
      </w:r>
      <w:r w:rsidR="00504C4E" w:rsidRPr="007255D3">
        <w:rPr>
          <w:b/>
        </w:rPr>
        <w:t>защите выпускной квалификационной работы (магистерской диссертации)</w:t>
      </w:r>
    </w:p>
    <w:p w:rsidR="00DE3844" w:rsidRPr="00DE3844" w:rsidRDefault="00DE3844" w:rsidP="00DE3844">
      <w:pPr>
        <w:pStyle w:val="Default"/>
        <w:ind w:firstLine="567"/>
        <w:jc w:val="both"/>
        <w:rPr>
          <w:color w:val="auto"/>
        </w:rPr>
      </w:pPr>
      <w:r w:rsidRPr="00DE3844">
        <w:rPr>
          <w:color w:val="auto"/>
        </w:rPr>
        <w:t>Магистрант выполняет магистерскую диссертацию по утвержденной теме под руководством преподавателя, являющегося его научным руководителем. Тема магистерской диссертации должна характеризоваться социальной значимостью, определяться заказами, предприятий и организаций сферы туризма, отражать реальные потребности сферы в решении актуальных проблем, иметь творческий характер и самостоятельный подход к выполнению исследования.</w:t>
      </w:r>
    </w:p>
    <w:p w:rsidR="00DE3844" w:rsidRPr="00DE3844" w:rsidRDefault="00DE3844" w:rsidP="00DE352B">
      <w:pPr>
        <w:pStyle w:val="a3"/>
        <w:ind w:left="0" w:firstLine="0"/>
        <w:jc w:val="center"/>
        <w:rPr>
          <w:b/>
        </w:rPr>
      </w:pPr>
    </w:p>
    <w:p w:rsidR="00662D06" w:rsidRPr="007255D3" w:rsidRDefault="00662D06" w:rsidP="007255D3">
      <w:pPr>
        <w:pStyle w:val="21"/>
        <w:ind w:firstLine="709"/>
        <w:jc w:val="both"/>
        <w:rPr>
          <w:sz w:val="24"/>
          <w:szCs w:val="24"/>
        </w:rPr>
      </w:pPr>
      <w:r w:rsidRPr="007255D3">
        <w:rPr>
          <w:b/>
          <w:sz w:val="24"/>
          <w:szCs w:val="24"/>
        </w:rPr>
        <w:t>Оценка «отлично»</w:t>
      </w:r>
      <w:r w:rsidRPr="007255D3">
        <w:rPr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продвинутого уровня формирования компетенций, а именно:</w:t>
      </w:r>
    </w:p>
    <w:p w:rsidR="00662D06" w:rsidRPr="007255D3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>работа носит исследовательский характер, содержит грамотно изложенную теоретическую базу, содержательный анализ практического материала; характеризуется логичным, изложением материала с соответствующими выводами и обоснованными предложениями;</w:t>
      </w:r>
    </w:p>
    <w:p w:rsidR="00662D06" w:rsidRPr="007255D3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 xml:space="preserve">содержание работы в полной мере соответствует заданию, заявленной теме и требованиям ФГОС ВО к ВКР направления подготовки </w:t>
      </w:r>
      <w:r w:rsidR="00DE352B" w:rsidRPr="007255D3">
        <w:rPr>
          <w:sz w:val="24"/>
          <w:szCs w:val="24"/>
        </w:rPr>
        <w:t>43.04.02 «Туризм»</w:t>
      </w:r>
      <w:r w:rsidR="00BA3769" w:rsidRPr="007255D3">
        <w:rPr>
          <w:sz w:val="24"/>
          <w:szCs w:val="24"/>
        </w:rPr>
        <w:t xml:space="preserve">, профиль </w:t>
      </w:r>
      <w:r w:rsidR="00DE352B" w:rsidRPr="007255D3">
        <w:rPr>
          <w:sz w:val="24"/>
          <w:szCs w:val="24"/>
        </w:rPr>
        <w:t>«Экономика и управление в сфере туризма»</w:t>
      </w:r>
      <w:r w:rsidR="00662D06" w:rsidRPr="007255D3">
        <w:rPr>
          <w:sz w:val="24"/>
          <w:szCs w:val="24"/>
        </w:rPr>
        <w:t>;</w:t>
      </w:r>
    </w:p>
    <w:p w:rsidR="00662D06" w:rsidRPr="007255D3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 xml:space="preserve">работа оформлена в соответствии с требованиями соответствующего стандарта КемГИК (на </w:t>
      </w:r>
      <w:r w:rsidR="00504C4E" w:rsidRPr="007255D3">
        <w:rPr>
          <w:sz w:val="24"/>
          <w:szCs w:val="24"/>
        </w:rPr>
        <w:t>магистерские диссертации)</w:t>
      </w:r>
      <w:r w:rsidR="00662D06" w:rsidRPr="007255D3">
        <w:rPr>
          <w:sz w:val="24"/>
          <w:szCs w:val="24"/>
        </w:rPr>
        <w:t>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 xml:space="preserve">при защите работы выпускник показывает глубокие знания вопросов темы исследования, свободно оперирует данными исследования, вносит обоснованные рекомендации, а во время </w:t>
      </w:r>
      <w:r w:rsidR="00662D06" w:rsidRPr="002332A5">
        <w:rPr>
          <w:sz w:val="24"/>
          <w:szCs w:val="24"/>
        </w:rPr>
        <w:t>доклада использует качественный демонстрационный материал; свободно и полно отвечает на поставленные вопросы, наглядно демонстрирует:  умение собирать и анализировать статистическую информацию, нормативно-правовые документы, научные публикации, информацию с официальных сайтов профильных организаций; способность определять актуальность цели и задач, практическую значимость исследований;  хорошее знание научной литературы на русском и иностранном языке; умение применять современные методы исследования и инновационные технологии;</w:t>
      </w:r>
      <w:r w:rsidRPr="002332A5">
        <w:rPr>
          <w:sz w:val="24"/>
          <w:szCs w:val="24"/>
        </w:rPr>
        <w:t xml:space="preserve"> методы стратегического анализа деятельности предприятий индустрии туризма</w:t>
      </w:r>
      <w:r w:rsidR="00662D06" w:rsidRPr="002332A5">
        <w:rPr>
          <w:sz w:val="24"/>
          <w:szCs w:val="24"/>
        </w:rPr>
        <w:t xml:space="preserve">, экономическое обоснование; способность к критическому анализу собственных результатов; </w:t>
      </w:r>
    </w:p>
    <w:p w:rsidR="00662D06" w:rsidRPr="007255D3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>работа должна содержать иллюстративный материал, список литературы и источников, включая работы последних лет.</w:t>
      </w:r>
    </w:p>
    <w:p w:rsidR="00662D06" w:rsidRPr="007255D3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7255D3">
        <w:rPr>
          <w:sz w:val="24"/>
          <w:szCs w:val="24"/>
        </w:rPr>
        <w:t>на работу имеются положительные отзывы научного руководителя и рецензент</w:t>
      </w:r>
      <w:r w:rsidR="00504C4E" w:rsidRPr="007255D3">
        <w:rPr>
          <w:sz w:val="24"/>
          <w:szCs w:val="24"/>
        </w:rPr>
        <w:t>ов</w:t>
      </w:r>
      <w:r w:rsidR="00662D06" w:rsidRPr="007255D3">
        <w:rPr>
          <w:sz w:val="24"/>
          <w:szCs w:val="24"/>
        </w:rPr>
        <w:t xml:space="preserve">. </w:t>
      </w:r>
    </w:p>
    <w:p w:rsidR="00662D06" w:rsidRPr="002332A5" w:rsidRDefault="00662D06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b/>
          <w:sz w:val="24"/>
          <w:szCs w:val="24"/>
        </w:rPr>
        <w:t>Оценка «хорошо»</w:t>
      </w:r>
      <w:r w:rsidRPr="002332A5">
        <w:rPr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достиг повышенного уровня формирования компетенций, а именно: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работа носит исследовательский характер, содержит грамотно изложенную теоретическую базу, достаточно подробный анализ практического материала. Характеризуется в целом последовательным изложением материала. Выводы по работе носят правильный, но не вполне развернутый характер</w:t>
      </w:r>
      <w:r w:rsidR="00504C4E" w:rsidRPr="002332A5">
        <w:rPr>
          <w:sz w:val="24"/>
          <w:szCs w:val="24"/>
        </w:rPr>
        <w:t>.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 xml:space="preserve">работа выполнена в соответствии с заданием, содержание работы соответствует заявленной теме и требованиям ФГОС ВО к ВКР направления подготовки </w:t>
      </w:r>
      <w:r w:rsidR="00DE352B" w:rsidRPr="002332A5">
        <w:rPr>
          <w:sz w:val="24"/>
          <w:szCs w:val="24"/>
        </w:rPr>
        <w:t>43.04.02 «Туризм»</w:t>
      </w:r>
      <w:r w:rsidR="00BA3769" w:rsidRPr="002332A5">
        <w:rPr>
          <w:sz w:val="24"/>
          <w:szCs w:val="24"/>
        </w:rPr>
        <w:t xml:space="preserve">, профиль </w:t>
      </w:r>
      <w:r w:rsidR="00DE352B" w:rsidRPr="002332A5">
        <w:rPr>
          <w:sz w:val="24"/>
          <w:szCs w:val="24"/>
        </w:rPr>
        <w:t>«Экономика и управление в сфере туризма»</w:t>
      </w:r>
      <w:r w:rsidR="00662D06" w:rsidRPr="002332A5">
        <w:rPr>
          <w:sz w:val="24"/>
          <w:szCs w:val="24"/>
        </w:rPr>
        <w:t>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работа оформлена в соответствии с требованиями соответствующего стандарта КемГИК (на магистерские диссертации),</w:t>
      </w:r>
      <w:r w:rsidR="00504C4E" w:rsidRPr="002332A5">
        <w:rPr>
          <w:sz w:val="24"/>
          <w:szCs w:val="24"/>
        </w:rPr>
        <w:t xml:space="preserve"> </w:t>
      </w:r>
      <w:r w:rsidR="00662D06" w:rsidRPr="002332A5">
        <w:rPr>
          <w:sz w:val="24"/>
          <w:szCs w:val="24"/>
        </w:rPr>
        <w:t>но имеются неточности в оформлении работы;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при защите работы выпускник в целом показывает знания вопросов темы, допускаются одна-две неточности при раскрытии причин выбора и актуальности темы, целей и задач работы, предмета, объекта и хронологических рамок исследования, допускается погрешность в логике выведения одного из наиболее значимых выводов, которая устраняется в ходе дополнительных уточняющих вопросов; во время доклада используется демонстрационный материал, не содержащий грубых ошибок, студент без особых затруднений отвечает на поставленные вопросы;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на работу имеются положительные отзывы научного руководителя и рецензент</w:t>
      </w:r>
      <w:r w:rsidR="00504C4E" w:rsidRPr="002332A5">
        <w:rPr>
          <w:sz w:val="24"/>
          <w:szCs w:val="24"/>
        </w:rPr>
        <w:t>ов</w:t>
      </w:r>
      <w:r w:rsidR="00662D06" w:rsidRPr="002332A5">
        <w:rPr>
          <w:sz w:val="24"/>
          <w:szCs w:val="24"/>
        </w:rPr>
        <w:t>.</w:t>
      </w:r>
    </w:p>
    <w:p w:rsidR="00662D06" w:rsidRPr="002332A5" w:rsidRDefault="00662D06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b/>
          <w:sz w:val="24"/>
          <w:szCs w:val="24"/>
        </w:rPr>
        <w:t>Оценка «удовлетворительно»</w:t>
      </w:r>
      <w:r w:rsidRPr="002332A5">
        <w:rPr>
          <w:sz w:val="24"/>
          <w:szCs w:val="24"/>
        </w:rPr>
        <w:t xml:space="preserve"> соответствует пороговому уровню формирования компетенций и выставляется в том случае, если: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 xml:space="preserve">работа носит исследовательский характер, содержит теоретическую главу и базируется на практическом материале, но отличается поверхностным анализом и недостаточно критическим разбором; 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в работе просматривается непоследовательность изложения материала, представлены недостаточно обоснованные утверждения;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– </w:t>
      </w:r>
      <w:r w:rsidR="00662D06" w:rsidRPr="002332A5">
        <w:rPr>
          <w:sz w:val="24"/>
          <w:szCs w:val="24"/>
        </w:rPr>
        <w:t xml:space="preserve">работа выполнена в соответствии с заданием, но содержание работы не в полной мере соответствует заявленной теме и требованиям ФГОС ВО к ВКР направления подготовки </w:t>
      </w:r>
      <w:r w:rsidR="00DE352B" w:rsidRPr="002332A5">
        <w:rPr>
          <w:sz w:val="24"/>
          <w:szCs w:val="24"/>
        </w:rPr>
        <w:t>43.04.02 «Туризм»</w:t>
      </w:r>
      <w:r w:rsidR="00BA3769" w:rsidRPr="002332A5">
        <w:rPr>
          <w:sz w:val="24"/>
          <w:szCs w:val="24"/>
        </w:rPr>
        <w:t xml:space="preserve">, профиль </w:t>
      </w:r>
      <w:r w:rsidR="00DE352B" w:rsidRPr="002332A5">
        <w:rPr>
          <w:sz w:val="24"/>
          <w:szCs w:val="24"/>
        </w:rPr>
        <w:t>«Экономика и управление в сфере туризма»</w:t>
      </w:r>
      <w:r w:rsidR="00662D06" w:rsidRPr="002332A5">
        <w:rPr>
          <w:sz w:val="24"/>
          <w:szCs w:val="24"/>
        </w:rPr>
        <w:t>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имеются недостатки в оформлении работы;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 xml:space="preserve">выступление на защите структурировано, допущены неточности при раскрытии причин выбора и актуальности темы, целей и задач работы, грубая погрешность в логике выведения одного из наиболее значимых выводов, которая при указании на нее, устраняется с трудом; 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ответы на вопросы членов ГЭК не раскрывают до конца сущности вопроса, показывают недостаточную самостоятельность и глубину изучения проблемы студентом;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отзыв руководителя и рецензия положительны, имеют замечания и перечень недостатков по содержанию работы и методики анализа.</w:t>
      </w:r>
    </w:p>
    <w:p w:rsidR="00662D06" w:rsidRPr="002332A5" w:rsidRDefault="00662D06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b/>
          <w:sz w:val="24"/>
          <w:szCs w:val="24"/>
        </w:rPr>
        <w:t>Оценка «неудовлетворительно»</w:t>
      </w:r>
      <w:r w:rsidRPr="002332A5">
        <w:rPr>
          <w:sz w:val="24"/>
          <w:szCs w:val="24"/>
        </w:rPr>
        <w:t xml:space="preserve"> выставляется, в том случае, если, по мнению членов государственной экзаменационной комиссии, выпускник демонстрирует низкий уровень формирования компетенций, а именно: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работа не носит исследовательского характера, не содержит анализа и проработку практического материала; не имеет выводов либо они носят декларативный характер;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 xml:space="preserve">работа выполнена с нарушением задания, не отвечает требованиям ФГОС ВО к ВКР направления подготовки </w:t>
      </w:r>
      <w:r w:rsidR="00DE352B" w:rsidRPr="002332A5">
        <w:rPr>
          <w:sz w:val="24"/>
          <w:szCs w:val="24"/>
        </w:rPr>
        <w:t>43.04.02 «Туризм»</w:t>
      </w:r>
      <w:r w:rsidR="00BA3769" w:rsidRPr="002332A5">
        <w:rPr>
          <w:sz w:val="24"/>
          <w:szCs w:val="24"/>
        </w:rPr>
        <w:t xml:space="preserve">, профиль </w:t>
      </w:r>
      <w:r w:rsidR="00DE352B" w:rsidRPr="002332A5">
        <w:rPr>
          <w:sz w:val="24"/>
          <w:szCs w:val="24"/>
        </w:rPr>
        <w:t>«Экономика и управление в сфере туризма»</w:t>
      </w:r>
      <w:r w:rsidR="00662D06" w:rsidRPr="002332A5">
        <w:rPr>
          <w:sz w:val="24"/>
          <w:szCs w:val="24"/>
        </w:rPr>
        <w:t>, имеются серьезные недостатки в оформлении;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выступление на защите не структурировано, недостаточно раскрываются причины выбора и актуальность темы, цели и задачи работы, допускаются грубые погрешности в логике выведения нескольких из наиболее значимых выводов, которые при указании на них, не устраняются; при защите студент затрудняется отвечать на поставленные вопросы по теме, не знает теории вопроса, при ответе допускает существенные ошибки;</w:t>
      </w:r>
    </w:p>
    <w:p w:rsidR="00662D06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ответы на вопросы членов ГЭК вызывают значительные затруднения, не раскрывают сущности вопроса, показывают отсутствие самостоятельности и глубины изучения проблемы студентом;</w:t>
      </w:r>
    </w:p>
    <w:p w:rsidR="008A3047" w:rsidRPr="002332A5" w:rsidRDefault="002332A5" w:rsidP="007255D3">
      <w:pPr>
        <w:pStyle w:val="21"/>
        <w:ind w:firstLine="709"/>
        <w:jc w:val="both"/>
        <w:rPr>
          <w:sz w:val="24"/>
          <w:szCs w:val="24"/>
        </w:rPr>
      </w:pPr>
      <w:r w:rsidRPr="002332A5">
        <w:rPr>
          <w:sz w:val="24"/>
          <w:szCs w:val="24"/>
        </w:rPr>
        <w:t xml:space="preserve">– </w:t>
      </w:r>
      <w:r w:rsidR="00662D06" w:rsidRPr="002332A5">
        <w:rPr>
          <w:sz w:val="24"/>
          <w:szCs w:val="24"/>
        </w:rPr>
        <w:t>отзыв руководителя содержит аргументированный вывод о несоответствии работы предъявляемым требованиям; в рецензии выставлена неудовлетворительная оценка.</w:t>
      </w:r>
    </w:p>
    <w:p w:rsidR="00274690" w:rsidRPr="002332A5" w:rsidRDefault="00274690" w:rsidP="00DE352B">
      <w:pPr>
        <w:pStyle w:val="a3"/>
        <w:ind w:left="0" w:firstLine="0"/>
        <w:rPr>
          <w:b/>
        </w:rPr>
      </w:pPr>
    </w:p>
    <w:p w:rsidR="00504C4E" w:rsidRPr="002332A5" w:rsidRDefault="002332A5" w:rsidP="004B6144">
      <w:pPr>
        <w:pStyle w:val="a3"/>
        <w:ind w:left="0" w:firstLine="0"/>
        <w:rPr>
          <w:b/>
        </w:rPr>
      </w:pPr>
      <w:r w:rsidRPr="002332A5">
        <w:rPr>
          <w:b/>
        </w:rPr>
        <w:t>3</w:t>
      </w:r>
      <w:r w:rsidR="004B6144">
        <w:rPr>
          <w:b/>
        </w:rPr>
        <w:t>.</w:t>
      </w:r>
      <w:bookmarkStart w:id="0" w:name="_GoBack"/>
      <w:bookmarkEnd w:id="0"/>
      <w:r w:rsidRPr="002332A5">
        <w:rPr>
          <w:b/>
        </w:rPr>
        <w:t xml:space="preserve"> </w:t>
      </w:r>
      <w:r w:rsidR="00662D06" w:rsidRPr="002332A5">
        <w:rPr>
          <w:b/>
        </w:rPr>
        <w:t>Критерии оценивания компетенций на различных уровнях их формирования при защите выпускной квалификационной работы</w:t>
      </w:r>
      <w:r w:rsidR="004B6144">
        <w:rPr>
          <w:b/>
        </w:rPr>
        <w:t xml:space="preserve"> </w:t>
      </w:r>
      <w:r w:rsidR="00504C4E" w:rsidRPr="002332A5">
        <w:rPr>
          <w:b/>
        </w:rPr>
        <w:t>(магистерской диссертации)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Выпускная квалификационная работа является завершающим этапом обучения в высшем учебном заведении и направлена на закрепление компетенций и их эффективное применение для решения конкретных профессиональных задач. 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Выпускная квалификационная работа является результатом самостоятельной работы студента. 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Качество ее выполнения позволяет дать дифференцированную оценку квалификации выпускника.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При оценке защиты выпускной квалификационной работы учитываются два основных критерия: </w:t>
      </w:r>
    </w:p>
    <w:p w:rsidR="00662D06" w:rsidRPr="002332A5" w:rsidRDefault="00662D06" w:rsidP="002332A5">
      <w:pPr>
        <w:pStyle w:val="a3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оценка содержания выпускной квалификационной работы;</w:t>
      </w:r>
    </w:p>
    <w:p w:rsidR="00662D06" w:rsidRPr="002332A5" w:rsidRDefault="00662D06" w:rsidP="002332A5">
      <w:pPr>
        <w:pStyle w:val="a3"/>
        <w:numPr>
          <w:ilvl w:val="0"/>
          <w:numId w:val="39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оценка защиты выпускной квалификационной работы.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Оценке на защите выпускной квалификационной работы подвергаются:</w:t>
      </w:r>
    </w:p>
    <w:p w:rsidR="00662D06" w:rsidRPr="002332A5" w:rsidRDefault="00662D06" w:rsidP="002332A5">
      <w:pPr>
        <w:widowControl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содержание выпускной квалификационной работы: актуальность, новизна темы/проблемы; четкость постановки цели, задач, формулирования объекта/предмета; полнота, глубина раскрытия темы; адекватность методов раскрытия темы, анализа проблемы; достаточность эмпирического, фактического материала; достаточность использования необходимых источников; обоснованность выводов;</w:t>
      </w:r>
    </w:p>
    <w:p w:rsidR="00662D06" w:rsidRPr="002332A5" w:rsidRDefault="00662D06" w:rsidP="002332A5">
      <w:pPr>
        <w:widowControl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соответствие структуры, представления, оформления текста выпускной квалификационной работы требованиям </w:t>
      </w:r>
      <w:r w:rsidR="00504C4E" w:rsidRPr="002332A5">
        <w:t>СТО 1.3-2020. Выпускные квалификационные работы. Магистерские диссертации. Требования к выполнению и представлению;</w:t>
      </w:r>
    </w:p>
    <w:p w:rsidR="00662D06" w:rsidRPr="002332A5" w:rsidRDefault="00662D06" w:rsidP="002332A5">
      <w:pPr>
        <w:widowControl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lastRenderedPageBreak/>
        <w:t>доклад выпускника по теме выпускной квалификационной работы, который освещает актуальность и социальную значимость темы, цель и задачи, объект и предмет работы; раскрывает сущность проблемы и свой вклад в ее решение, характеризует итоги проведенной работы, намечает перспективы работы над данной темой и пути внедрения результатов работы в практическую деятельность;</w:t>
      </w:r>
    </w:p>
    <w:p w:rsidR="00662D06" w:rsidRPr="002332A5" w:rsidRDefault="00662D06" w:rsidP="002332A5">
      <w:pPr>
        <w:widowControl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электронная презентация, которая может сопровождать доклад выпускника, и представляет собой логически упорядоченный в соответствии с планом выступления набор слайдов, способствующим наглядному представлению информации, обеспечивающим сочетание текста, компьютерной анимации, графики, видео, музыки и звукового ряда в единой мультимедийной среде;</w:t>
      </w:r>
    </w:p>
    <w:p w:rsidR="00662D06" w:rsidRPr="002332A5" w:rsidRDefault="00662D06" w:rsidP="002332A5">
      <w:pPr>
        <w:widowControl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устные ответы выпускника на вопросы членов государственной экзаменационной комиссии и других лиц, присутствующих на защите, замечания рецензента. 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Оценка содержания выпускной квалификационной работы проводится с учетом мнения рецензентов, научного руководителя и членов ГЭК об умении выпускника: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написать научное исследование с использованием современных методов экспериментальных и теоретических исследований, информационных технологий;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качественно изложить свои взгляды в выпускной квалификационной работе;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представлять место полученных результатов в общем ходе исследования избранной научной проблемы. </w:t>
      </w:r>
    </w:p>
    <w:p w:rsidR="00662D06" w:rsidRPr="002332A5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Оценка защиты выпускной квалификационной работы проводится с учетом мнения научного руководителя и членов ГЭК об умении выпускника: 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показать научную и практическую значимость результатов работы;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четко и логично излагать на защите свои выводы;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>квалифицировано ответить на вопросы членов ГЭК и заинтересованных лиц;</w:t>
      </w:r>
    </w:p>
    <w:p w:rsidR="00662D06" w:rsidRPr="002332A5" w:rsidRDefault="00662D06" w:rsidP="002332A5">
      <w:pPr>
        <w:pStyle w:val="a3"/>
        <w:numPr>
          <w:ilvl w:val="0"/>
          <w:numId w:val="38"/>
        </w:numPr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Calibri"/>
          <w:lang w:eastAsia="en-US"/>
        </w:rPr>
      </w:pPr>
      <w:r w:rsidRPr="002332A5">
        <w:rPr>
          <w:rFonts w:eastAsia="Calibri"/>
          <w:lang w:eastAsia="en-US"/>
        </w:rPr>
        <w:t xml:space="preserve">вести аргументированную дискуссию. </w:t>
      </w:r>
    </w:p>
    <w:p w:rsidR="00662D06" w:rsidRPr="003D4FC7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 xml:space="preserve">Выпускная квалификационная работа призвана раскрыть уровень освоения </w:t>
      </w:r>
      <w:r w:rsidR="002332A5" w:rsidRPr="003D4FC7">
        <w:rPr>
          <w:rFonts w:eastAsia="Calibri"/>
          <w:lang w:eastAsia="en-US"/>
        </w:rPr>
        <w:t>универсальных, общепрофессиональных</w:t>
      </w:r>
      <w:r w:rsidRPr="003D4FC7">
        <w:rPr>
          <w:rFonts w:eastAsia="Calibri"/>
          <w:lang w:eastAsia="en-US"/>
        </w:rPr>
        <w:t xml:space="preserve"> и профессиональных компетенций в соответствии с требованиями образовательного стандарта. Поэтому при защите </w:t>
      </w:r>
      <w:r w:rsidR="00BA3769" w:rsidRPr="003D4FC7">
        <w:rPr>
          <w:rFonts w:eastAsia="Calibri"/>
          <w:lang w:eastAsia="en-US"/>
        </w:rPr>
        <w:t>в</w:t>
      </w:r>
      <w:r w:rsidRPr="003D4FC7">
        <w:rPr>
          <w:rFonts w:eastAsia="Calibri"/>
          <w:lang w:eastAsia="en-US"/>
        </w:rPr>
        <w:t xml:space="preserve">ыпускной квалификационной работы оценивается сформированность компетенций у выпускников. </w:t>
      </w:r>
    </w:p>
    <w:p w:rsidR="00662D06" w:rsidRPr="003D4FC7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 xml:space="preserve">Критерии оценивания </w:t>
      </w:r>
      <w:r w:rsidR="00BA3769" w:rsidRPr="003D4FC7">
        <w:rPr>
          <w:rFonts w:eastAsia="Calibri"/>
          <w:lang w:eastAsia="en-US"/>
        </w:rPr>
        <w:t>в</w:t>
      </w:r>
      <w:r w:rsidRPr="003D4FC7">
        <w:rPr>
          <w:rFonts w:eastAsia="Calibri"/>
          <w:lang w:eastAsia="en-US"/>
        </w:rPr>
        <w:t xml:space="preserve">ыпускной квалификационной работы (магистерской диссертации) в соответствии с компетенциями согласно ФГОС ВО: </w:t>
      </w:r>
    </w:p>
    <w:p w:rsidR="00662D06" w:rsidRPr="003D4FC7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>1. Постановка проблемы, оценка ее актуальности, обоснование задачи исследования показывает способность обучающегося к адаптации к новым ситуациям, переоценке накопленного опыта, анализу своих возможностей.</w:t>
      </w:r>
    </w:p>
    <w:p w:rsidR="00662D06" w:rsidRPr="003D4FC7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 xml:space="preserve">2. Качество обзора литературы (широта кругозора, знание иностранных языков, навыки управления информацией), логичность и грамотность показывает способность обучающегося находить, анализировать и обрабатывать информацию в области </w:t>
      </w:r>
      <w:r w:rsidR="00777BD1">
        <w:rPr>
          <w:rFonts w:eastAsia="Calibri"/>
          <w:lang w:eastAsia="en-US"/>
        </w:rPr>
        <w:t>исследовательских направлений сферы туризма</w:t>
      </w:r>
      <w:r w:rsidRPr="003D4FC7">
        <w:rPr>
          <w:rFonts w:eastAsia="Calibri"/>
          <w:lang w:eastAsia="en-US"/>
        </w:rPr>
        <w:t xml:space="preserve"> и способность к самостоятельной авторской работе и редакционной подготовке научных текстов, работе в научных, художественно-творческих и редакционных коллективах.</w:t>
      </w:r>
    </w:p>
    <w:p w:rsidR="00662D06" w:rsidRPr="003D4FC7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 xml:space="preserve">3. Знание и использование при проведении исследования нормативно-правовых документов, этических норм, принципов культурной политики государства показывает способность обучающегося использовать общеправовые знания в различных сферах деятельности, в том числе с учетом культурной политики государства и готовность составлять практические рекомендации по использованию результатов научных исследований для организаций </w:t>
      </w:r>
      <w:r w:rsidR="00777BD1">
        <w:rPr>
          <w:rFonts w:eastAsia="Calibri"/>
          <w:lang w:eastAsia="en-US"/>
        </w:rPr>
        <w:t xml:space="preserve">осуществляющих туристскую </w:t>
      </w:r>
      <w:r w:rsidR="00777BD1" w:rsidRPr="00777BD1">
        <w:rPr>
          <w:rFonts w:eastAsia="Calibri"/>
          <w:lang w:eastAsia="en-US"/>
        </w:rPr>
        <w:t>деятельность</w:t>
      </w:r>
      <w:r w:rsidRPr="00777BD1">
        <w:rPr>
          <w:rFonts w:eastAsia="Calibri"/>
          <w:lang w:eastAsia="en-US"/>
        </w:rPr>
        <w:t>.</w:t>
      </w:r>
    </w:p>
    <w:p w:rsidR="00662D06" w:rsidRPr="00777BD1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3D4FC7">
        <w:rPr>
          <w:rFonts w:eastAsia="Calibri"/>
          <w:lang w:eastAsia="en-US"/>
        </w:rPr>
        <w:t xml:space="preserve">4. Научная достоверность и критический анализ собственных результатов (ответственность за качество) показывает способность обучающегося к самоорганизации и самообразованию, </w:t>
      </w:r>
      <w:r w:rsidRPr="00777BD1">
        <w:rPr>
          <w:rFonts w:eastAsia="Calibri"/>
          <w:lang w:eastAsia="en-US"/>
        </w:rPr>
        <w:t xml:space="preserve">способность к достижению целей и критическому переосмыслению накопленного опыта; способностью к интеллектуальному, культурному, нравственному, физическому и профессиональному саморазвитию и самосовершенствованию и готовность использовать современные достижения науки и передового опыта </w:t>
      </w:r>
      <w:r w:rsidR="00504C4E" w:rsidRPr="00777BD1">
        <w:rPr>
          <w:rFonts w:eastAsia="Calibri"/>
          <w:lang w:eastAsia="en-US"/>
        </w:rPr>
        <w:t xml:space="preserve">организаций </w:t>
      </w:r>
      <w:r w:rsidR="00777BD1" w:rsidRPr="00777BD1">
        <w:rPr>
          <w:rFonts w:eastAsia="Calibri"/>
          <w:lang w:eastAsia="en-US"/>
        </w:rPr>
        <w:t>сфер</w:t>
      </w:r>
      <w:r w:rsidR="00504C4E" w:rsidRPr="00777BD1">
        <w:rPr>
          <w:rFonts w:eastAsia="Calibri"/>
          <w:lang w:eastAsia="en-US"/>
        </w:rPr>
        <w:t xml:space="preserve"> </w:t>
      </w:r>
      <w:r w:rsidR="00777BD1" w:rsidRPr="00777BD1">
        <w:rPr>
          <w:rFonts w:eastAsia="Calibri"/>
          <w:lang w:eastAsia="en-US"/>
        </w:rPr>
        <w:t>туризма, гостеприимства и туристского образования</w:t>
      </w:r>
      <w:r w:rsidRPr="00777BD1">
        <w:rPr>
          <w:rFonts w:eastAsia="Calibri"/>
          <w:lang w:eastAsia="en-US"/>
        </w:rPr>
        <w:t>.</w:t>
      </w:r>
    </w:p>
    <w:p w:rsidR="00662D06" w:rsidRPr="00777BD1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7BD1">
        <w:rPr>
          <w:rFonts w:eastAsia="Calibri"/>
          <w:lang w:eastAsia="en-US"/>
        </w:rPr>
        <w:lastRenderedPageBreak/>
        <w:t>5. Раскрыта социальная, социально-культурная, педагогическая, методическая значимость темы исследования</w:t>
      </w:r>
      <w:r w:rsidR="00777BD1" w:rsidRPr="00777BD1">
        <w:rPr>
          <w:rFonts w:eastAsia="Calibri"/>
          <w:lang w:eastAsia="en-US"/>
        </w:rPr>
        <w:t>, которая позволяет продемонстрировать: навыки</w:t>
      </w:r>
      <w:r w:rsidRPr="00777BD1">
        <w:rPr>
          <w:rFonts w:eastAsia="Calibri"/>
          <w:lang w:eastAsia="en-US"/>
        </w:rPr>
        <w:t xml:space="preserve"> обучающегося понимать социальную зна</w:t>
      </w:r>
      <w:r w:rsidR="00777BD1" w:rsidRPr="00777BD1">
        <w:rPr>
          <w:rFonts w:eastAsia="Calibri"/>
          <w:lang w:eastAsia="en-US"/>
        </w:rPr>
        <w:t>чимость своей будущей профессии;</w:t>
      </w:r>
      <w:r w:rsidRPr="00777BD1">
        <w:rPr>
          <w:rFonts w:eastAsia="Calibri"/>
          <w:lang w:eastAsia="en-US"/>
        </w:rPr>
        <w:t xml:space="preserve"> высокую мотивацию к профессиональной деятельности </w:t>
      </w:r>
      <w:r w:rsidR="00F73F1B" w:rsidRPr="00777BD1">
        <w:rPr>
          <w:rFonts w:eastAsia="Calibri"/>
          <w:lang w:eastAsia="en-US"/>
        </w:rPr>
        <w:t xml:space="preserve">в области </w:t>
      </w:r>
      <w:r w:rsidR="00777BD1" w:rsidRPr="00777BD1">
        <w:rPr>
          <w:rFonts w:eastAsia="Calibri"/>
          <w:lang w:eastAsia="en-US"/>
        </w:rPr>
        <w:t>экономики и управления в сфере туризма</w:t>
      </w:r>
      <w:r w:rsidRPr="00777BD1">
        <w:rPr>
          <w:rFonts w:eastAsia="Calibri"/>
          <w:lang w:eastAsia="en-US"/>
        </w:rPr>
        <w:t>.</w:t>
      </w:r>
    </w:p>
    <w:p w:rsidR="00662D06" w:rsidRPr="00777BD1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7BD1">
        <w:rPr>
          <w:rFonts w:eastAsia="Calibri"/>
          <w:lang w:eastAsia="en-US"/>
        </w:rPr>
        <w:t>6. Учет в ВКР соответствия правилам оформления работы и использования традиционных и электронных источников демонстрирует способность обучающегося решать стандартные задачи профессиональной деятельности на основе информационной культуры с применением информационно-коммуникационных технологий и с учетом основных требований информационной безопасности.</w:t>
      </w:r>
    </w:p>
    <w:p w:rsidR="00662D06" w:rsidRPr="00777BD1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7BD1">
        <w:rPr>
          <w:rFonts w:eastAsia="Calibri"/>
          <w:lang w:eastAsia="en-US"/>
        </w:rPr>
        <w:t>7. Оригинальность работы, ее апробация демонстрирует владение обучающимся теоретическими основами, готовность</w:t>
      </w:r>
      <w:r w:rsidR="00777BD1" w:rsidRPr="00777BD1">
        <w:rPr>
          <w:rFonts w:eastAsia="Calibri"/>
          <w:lang w:eastAsia="en-US"/>
        </w:rPr>
        <w:t>ю</w:t>
      </w:r>
      <w:r w:rsidRPr="00777BD1">
        <w:rPr>
          <w:rFonts w:eastAsia="Calibri"/>
          <w:lang w:eastAsia="en-US"/>
        </w:rPr>
        <w:t xml:space="preserve"> к применению основных методов проектирования в сфере </w:t>
      </w:r>
      <w:r w:rsidR="00777BD1" w:rsidRPr="00777BD1">
        <w:t>туризма</w:t>
      </w:r>
      <w:r w:rsidRPr="00777BD1">
        <w:rPr>
          <w:rFonts w:eastAsia="Calibri"/>
          <w:lang w:eastAsia="en-US"/>
        </w:rPr>
        <w:t>, способность проводить научные исследования в обозначенной сфере.</w:t>
      </w:r>
    </w:p>
    <w:p w:rsidR="00662D06" w:rsidRPr="00777BD1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7BD1">
        <w:rPr>
          <w:rFonts w:eastAsia="Calibri"/>
          <w:lang w:eastAsia="en-US"/>
        </w:rPr>
        <w:t xml:space="preserve">8. Изучение и анализ данных о состоянии сферы </w:t>
      </w:r>
      <w:r w:rsidR="00777BD1" w:rsidRPr="00777BD1">
        <w:rPr>
          <w:rFonts w:eastAsia="Calibri"/>
          <w:lang w:eastAsia="en-US"/>
        </w:rPr>
        <w:t>туризма</w:t>
      </w:r>
      <w:r w:rsidRPr="00777BD1">
        <w:rPr>
          <w:rFonts w:eastAsia="Calibri"/>
          <w:lang w:eastAsia="en-US"/>
        </w:rPr>
        <w:t xml:space="preserve">, </w:t>
      </w:r>
      <w:r w:rsidR="00777BD1" w:rsidRPr="00777BD1">
        <w:rPr>
          <w:rFonts w:eastAsia="Calibri"/>
          <w:lang w:eastAsia="en-US"/>
        </w:rPr>
        <w:t>туристских</w:t>
      </w:r>
      <w:r w:rsidRPr="00777BD1">
        <w:rPr>
          <w:rFonts w:eastAsia="Calibri"/>
          <w:lang w:eastAsia="en-US"/>
        </w:rPr>
        <w:t xml:space="preserve"> потребностях </w:t>
      </w:r>
      <w:r w:rsidR="00777BD1" w:rsidRPr="00777BD1">
        <w:rPr>
          <w:rFonts w:eastAsia="Calibri"/>
          <w:lang w:eastAsia="en-US"/>
        </w:rPr>
        <w:t>населения и ресурсов развития</w:t>
      </w:r>
      <w:r w:rsidRPr="00777BD1">
        <w:rPr>
          <w:rFonts w:eastAsia="Calibri"/>
          <w:lang w:eastAsia="en-US"/>
        </w:rPr>
        <w:t xml:space="preserve"> демонстрирует способность обучающегося использовать методы мониторинга, готовность к применению прикладных методов исследовательской деятельности.</w:t>
      </w:r>
    </w:p>
    <w:p w:rsidR="00662D06" w:rsidRPr="00DE3844" w:rsidRDefault="00662D06" w:rsidP="002332A5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7BD1">
        <w:rPr>
          <w:rFonts w:eastAsia="Calibri"/>
          <w:lang w:eastAsia="en-US"/>
        </w:rPr>
        <w:t>9. Исследование, отраженное в ВКР проведе</w:t>
      </w:r>
      <w:r w:rsidR="00F54D87" w:rsidRPr="00777BD1">
        <w:rPr>
          <w:rFonts w:eastAsia="Calibri"/>
          <w:lang w:eastAsia="en-US"/>
        </w:rPr>
        <w:t xml:space="preserve">но с использованием современных </w:t>
      </w:r>
      <w:r w:rsidRPr="00777BD1">
        <w:rPr>
          <w:rFonts w:eastAsia="Calibri"/>
          <w:lang w:eastAsia="en-US"/>
        </w:rPr>
        <w:t>технологий</w:t>
      </w:r>
      <w:r w:rsidR="00F54D87" w:rsidRPr="00777BD1">
        <w:rPr>
          <w:rFonts w:eastAsia="Calibri"/>
          <w:lang w:eastAsia="en-US"/>
        </w:rPr>
        <w:t>,</w:t>
      </w:r>
      <w:r w:rsidRPr="00777BD1">
        <w:rPr>
          <w:rFonts w:eastAsia="Calibri"/>
          <w:lang w:eastAsia="en-US"/>
        </w:rPr>
        <w:t xml:space="preserve"> </w:t>
      </w:r>
      <w:r w:rsidRPr="00DE3844">
        <w:rPr>
          <w:rFonts w:eastAsia="Calibri"/>
          <w:lang w:eastAsia="en-US"/>
        </w:rPr>
        <w:t xml:space="preserve">показывает готовность обучающегося к разработке инновационной стратегии и формирования эффективного </w:t>
      </w:r>
      <w:r w:rsidR="00DE3844" w:rsidRPr="00DE3844">
        <w:rPr>
          <w:rFonts w:eastAsia="Calibri"/>
          <w:lang w:eastAsia="en-US"/>
        </w:rPr>
        <w:t>управления сферой туризма</w:t>
      </w:r>
      <w:r w:rsidRPr="00DE3844">
        <w:rPr>
          <w:rFonts w:eastAsia="Calibri"/>
          <w:lang w:eastAsia="en-US"/>
        </w:rPr>
        <w:t>.</w:t>
      </w:r>
    </w:p>
    <w:p w:rsidR="00662D06" w:rsidRPr="00DE3844" w:rsidRDefault="00662D06" w:rsidP="00DE3844">
      <w:pPr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DE3844">
        <w:rPr>
          <w:rFonts w:eastAsia="Calibri"/>
          <w:lang w:eastAsia="en-US"/>
        </w:rPr>
        <w:t xml:space="preserve">10. Обоснованность эффективности предложенных рекомендаций в </w:t>
      </w:r>
      <w:r w:rsidR="00BA3769" w:rsidRPr="00DE3844">
        <w:rPr>
          <w:rFonts w:eastAsia="Calibri"/>
          <w:lang w:eastAsia="en-US"/>
        </w:rPr>
        <w:t>в</w:t>
      </w:r>
      <w:r w:rsidRPr="00DE3844">
        <w:rPr>
          <w:rFonts w:eastAsia="Calibri"/>
          <w:lang w:eastAsia="en-US"/>
        </w:rPr>
        <w:t xml:space="preserve">ыпускной квалификационной работе показывает способность обучающегося оценивать деятельность </w:t>
      </w:r>
      <w:r w:rsidR="00DE3844" w:rsidRPr="00DE3844">
        <w:rPr>
          <w:rFonts w:eastAsia="Calibri"/>
          <w:lang w:eastAsia="en-US"/>
        </w:rPr>
        <w:t>организаций</w:t>
      </w:r>
      <w:r w:rsidRPr="00DE3844">
        <w:rPr>
          <w:rFonts w:eastAsia="Calibri"/>
          <w:lang w:eastAsia="en-US"/>
        </w:rPr>
        <w:t xml:space="preserve"> с позици</w:t>
      </w:r>
      <w:r w:rsidR="00BA3769" w:rsidRPr="00DE3844">
        <w:rPr>
          <w:rFonts w:eastAsia="Calibri"/>
          <w:lang w:eastAsia="en-US"/>
        </w:rPr>
        <w:t>и</w:t>
      </w:r>
      <w:r w:rsidRPr="00DE3844">
        <w:rPr>
          <w:rFonts w:eastAsia="Calibri"/>
          <w:lang w:eastAsia="en-US"/>
        </w:rPr>
        <w:t xml:space="preserve"> </w:t>
      </w:r>
      <w:r w:rsidR="00BA3769" w:rsidRPr="00DE3844">
        <w:rPr>
          <w:rFonts w:eastAsia="Calibri"/>
          <w:lang w:eastAsia="en-US"/>
        </w:rPr>
        <w:t>управления</w:t>
      </w:r>
      <w:r w:rsidR="00DE3844" w:rsidRPr="00DE3844">
        <w:rPr>
          <w:rFonts w:eastAsia="Calibri"/>
          <w:lang w:eastAsia="en-US"/>
        </w:rPr>
        <w:t>, экономического развития и социальной значимости туризма.</w:t>
      </w:r>
    </w:p>
    <w:sectPr w:rsidR="00662D06" w:rsidRPr="00DE3844" w:rsidSect="00DE352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40882"/>
    <w:multiLevelType w:val="hybridMultilevel"/>
    <w:tmpl w:val="22D0FBFC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631F5"/>
    <w:multiLevelType w:val="hybridMultilevel"/>
    <w:tmpl w:val="6DB8A8C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F35"/>
    <w:multiLevelType w:val="hybridMultilevel"/>
    <w:tmpl w:val="0D8273A2"/>
    <w:lvl w:ilvl="0" w:tplc="A41EB57A">
      <w:start w:val="1"/>
      <w:numFmt w:val="bullet"/>
      <w:lvlText w:val="•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B45B10">
      <w:start w:val="1"/>
      <w:numFmt w:val="bullet"/>
      <w:lvlText w:val="o"/>
      <w:lvlJc w:val="left"/>
      <w:pPr>
        <w:ind w:left="178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6006E00">
      <w:start w:val="1"/>
      <w:numFmt w:val="bullet"/>
      <w:lvlText w:val="▪"/>
      <w:lvlJc w:val="left"/>
      <w:pPr>
        <w:ind w:left="25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D0AEE8">
      <w:start w:val="1"/>
      <w:numFmt w:val="bullet"/>
      <w:lvlText w:val="•"/>
      <w:lvlJc w:val="left"/>
      <w:pPr>
        <w:ind w:left="322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1A4DEE4">
      <w:start w:val="1"/>
      <w:numFmt w:val="bullet"/>
      <w:lvlText w:val="o"/>
      <w:lvlJc w:val="left"/>
      <w:pPr>
        <w:ind w:left="394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D80EDE">
      <w:start w:val="1"/>
      <w:numFmt w:val="bullet"/>
      <w:lvlText w:val="▪"/>
      <w:lvlJc w:val="left"/>
      <w:pPr>
        <w:ind w:left="4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BC17C2">
      <w:start w:val="1"/>
      <w:numFmt w:val="bullet"/>
      <w:lvlText w:val="•"/>
      <w:lvlJc w:val="left"/>
      <w:pPr>
        <w:ind w:left="538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030518E">
      <w:start w:val="1"/>
      <w:numFmt w:val="bullet"/>
      <w:lvlText w:val="o"/>
      <w:lvlJc w:val="left"/>
      <w:pPr>
        <w:ind w:left="610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F4BDD2">
      <w:start w:val="1"/>
      <w:numFmt w:val="bullet"/>
      <w:lvlText w:val="▪"/>
      <w:lvlJc w:val="left"/>
      <w:pPr>
        <w:ind w:left="682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953673F"/>
    <w:multiLevelType w:val="hybridMultilevel"/>
    <w:tmpl w:val="2E5A7D34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96023D"/>
    <w:multiLevelType w:val="hybridMultilevel"/>
    <w:tmpl w:val="196CB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B8A6817"/>
    <w:multiLevelType w:val="hybridMultilevel"/>
    <w:tmpl w:val="2CD2D8C2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13CC1BED"/>
    <w:multiLevelType w:val="hybridMultilevel"/>
    <w:tmpl w:val="F326B0F0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90761"/>
    <w:multiLevelType w:val="hybridMultilevel"/>
    <w:tmpl w:val="659EF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0D6EBA"/>
    <w:multiLevelType w:val="hybridMultilevel"/>
    <w:tmpl w:val="59B4D924"/>
    <w:lvl w:ilvl="0" w:tplc="E9EEE2B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4DF05A66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F709206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856848EE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A9A0542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2DA477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5FAB466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5BCAB63C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7A6AF48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C848EA"/>
    <w:multiLevelType w:val="hybridMultilevel"/>
    <w:tmpl w:val="E2766F1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08441A"/>
    <w:multiLevelType w:val="hybridMultilevel"/>
    <w:tmpl w:val="9E1AEB5E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C23AFE"/>
    <w:multiLevelType w:val="hybridMultilevel"/>
    <w:tmpl w:val="E3943E8E"/>
    <w:lvl w:ilvl="0" w:tplc="527CF63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1AE7954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8E1704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1EE3320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4C4876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EC2DE3C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52AACF1C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8BCFBA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4B80BFAC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F103E48"/>
    <w:multiLevelType w:val="hybridMultilevel"/>
    <w:tmpl w:val="2A4C0D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57F19"/>
    <w:multiLevelType w:val="hybridMultilevel"/>
    <w:tmpl w:val="6976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21B3C"/>
    <w:multiLevelType w:val="hybridMultilevel"/>
    <w:tmpl w:val="29785B3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3B6494"/>
    <w:multiLevelType w:val="hybridMultilevel"/>
    <w:tmpl w:val="987678E4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A4A26"/>
    <w:multiLevelType w:val="hybridMultilevel"/>
    <w:tmpl w:val="A880EA2E"/>
    <w:lvl w:ilvl="0" w:tplc="9FF870F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E842E6A0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E5421E2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FC925A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780DDDA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AC4F40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B22016FE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91C0056A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4F4F226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F7E6F"/>
    <w:multiLevelType w:val="multilevel"/>
    <w:tmpl w:val="7C24DB1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23" w15:restartNumberingAfterBreak="0">
    <w:nsid w:val="45A509D1"/>
    <w:multiLevelType w:val="hybridMultilevel"/>
    <w:tmpl w:val="8FCC3016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C6B58FB"/>
    <w:multiLevelType w:val="hybridMultilevel"/>
    <w:tmpl w:val="CFC4263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734BF2"/>
    <w:multiLevelType w:val="hybridMultilevel"/>
    <w:tmpl w:val="7C007D0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BE1BD3"/>
    <w:multiLevelType w:val="hybridMultilevel"/>
    <w:tmpl w:val="59A80B7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01F0A"/>
    <w:multiLevelType w:val="multilevel"/>
    <w:tmpl w:val="E9DE9C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3692999"/>
    <w:multiLevelType w:val="hybridMultilevel"/>
    <w:tmpl w:val="3898A07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8856E7"/>
    <w:multiLevelType w:val="hybridMultilevel"/>
    <w:tmpl w:val="24483D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BD2D16"/>
    <w:multiLevelType w:val="hybridMultilevel"/>
    <w:tmpl w:val="B0589DB4"/>
    <w:lvl w:ilvl="0" w:tplc="ADBC843A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1DA5D44">
      <w:start w:val="1"/>
      <w:numFmt w:val="bullet"/>
      <w:lvlText w:val="o"/>
      <w:lvlJc w:val="left"/>
      <w:pPr>
        <w:ind w:left="1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3D06AC4">
      <w:start w:val="1"/>
      <w:numFmt w:val="bullet"/>
      <w:lvlText w:val="▪"/>
      <w:lvlJc w:val="left"/>
      <w:pPr>
        <w:ind w:left="2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949FD6">
      <w:start w:val="1"/>
      <w:numFmt w:val="bullet"/>
      <w:lvlText w:val="•"/>
      <w:lvlJc w:val="left"/>
      <w:pPr>
        <w:ind w:left="3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E7A2CFA">
      <w:start w:val="1"/>
      <w:numFmt w:val="bullet"/>
      <w:lvlText w:val="o"/>
      <w:lvlJc w:val="left"/>
      <w:pPr>
        <w:ind w:left="3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DA39EC">
      <w:start w:val="1"/>
      <w:numFmt w:val="bullet"/>
      <w:lvlText w:val="▪"/>
      <w:lvlJc w:val="left"/>
      <w:pPr>
        <w:ind w:left="4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1EE91B4">
      <w:start w:val="1"/>
      <w:numFmt w:val="bullet"/>
      <w:lvlText w:val="•"/>
      <w:lvlJc w:val="left"/>
      <w:pPr>
        <w:ind w:left="53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E812F2">
      <w:start w:val="1"/>
      <w:numFmt w:val="bullet"/>
      <w:lvlText w:val="o"/>
      <w:lvlJc w:val="left"/>
      <w:pPr>
        <w:ind w:left="61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892598E">
      <w:start w:val="1"/>
      <w:numFmt w:val="bullet"/>
      <w:lvlText w:val="▪"/>
      <w:lvlJc w:val="left"/>
      <w:pPr>
        <w:ind w:left="6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8515496"/>
    <w:multiLevelType w:val="hybridMultilevel"/>
    <w:tmpl w:val="7E840C7C"/>
    <w:lvl w:ilvl="0" w:tplc="A7A866F2">
      <w:start w:val="172"/>
      <w:numFmt w:val="bullet"/>
      <w:lvlText w:val="–"/>
      <w:lvlJc w:val="left"/>
      <w:pPr>
        <w:tabs>
          <w:tab w:val="num" w:pos="567"/>
        </w:tabs>
        <w:ind w:left="567" w:hanging="17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387038E"/>
    <w:multiLevelType w:val="hybridMultilevel"/>
    <w:tmpl w:val="B7E0C38E"/>
    <w:lvl w:ilvl="0" w:tplc="1DCEE6B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u w:color="0070C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953A1A"/>
    <w:multiLevelType w:val="hybridMultilevel"/>
    <w:tmpl w:val="7592EB92"/>
    <w:lvl w:ilvl="0" w:tplc="2F6836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3C060B1"/>
    <w:multiLevelType w:val="hybridMultilevel"/>
    <w:tmpl w:val="5574CE12"/>
    <w:lvl w:ilvl="0" w:tplc="2408C198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26115C"/>
    <w:multiLevelType w:val="multilevel"/>
    <w:tmpl w:val="50924E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7" w15:restartNumberingAfterBreak="0">
    <w:nsid w:val="756E4713"/>
    <w:multiLevelType w:val="hybridMultilevel"/>
    <w:tmpl w:val="BBC29BA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B10AB5"/>
    <w:multiLevelType w:val="hybridMultilevel"/>
    <w:tmpl w:val="C6D21280"/>
    <w:lvl w:ilvl="0" w:tplc="057472F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64DDCC">
      <w:start w:val="1"/>
      <w:numFmt w:val="bullet"/>
      <w:lvlText w:val="o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7AD0EEB0">
      <w:start w:val="1"/>
      <w:numFmt w:val="bullet"/>
      <w:lvlText w:val="▪"/>
      <w:lvlJc w:val="left"/>
      <w:pPr>
        <w:ind w:left="1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02A0D6">
      <w:start w:val="1"/>
      <w:numFmt w:val="bullet"/>
      <w:lvlText w:val="•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ACBC29D8">
      <w:start w:val="1"/>
      <w:numFmt w:val="bullet"/>
      <w:lvlText w:val="o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05664F2">
      <w:start w:val="1"/>
      <w:numFmt w:val="bullet"/>
      <w:lvlText w:val="▪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03B80EB8">
      <w:start w:val="1"/>
      <w:numFmt w:val="bullet"/>
      <w:lvlText w:val="•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DD0C6F2">
      <w:start w:val="1"/>
      <w:numFmt w:val="bullet"/>
      <w:lvlText w:val="o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B2CDC1A">
      <w:start w:val="1"/>
      <w:numFmt w:val="bullet"/>
      <w:lvlText w:val="▪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1"/>
  </w:num>
  <w:num w:numId="3">
    <w:abstractNumId w:val="34"/>
  </w:num>
  <w:num w:numId="4">
    <w:abstractNumId w:val="4"/>
  </w:num>
  <w:num w:numId="5">
    <w:abstractNumId w:val="36"/>
  </w:num>
  <w:num w:numId="6">
    <w:abstractNumId w:val="11"/>
  </w:num>
  <w:num w:numId="7">
    <w:abstractNumId w:val="13"/>
  </w:num>
  <w:num w:numId="8">
    <w:abstractNumId w:val="19"/>
  </w:num>
  <w:num w:numId="9">
    <w:abstractNumId w:val="32"/>
  </w:num>
  <w:num w:numId="10">
    <w:abstractNumId w:val="2"/>
  </w:num>
  <w:num w:numId="11">
    <w:abstractNumId w:val="30"/>
  </w:num>
  <w:num w:numId="12">
    <w:abstractNumId w:val="27"/>
  </w:num>
  <w:num w:numId="13">
    <w:abstractNumId w:val="18"/>
  </w:num>
  <w:num w:numId="14">
    <w:abstractNumId w:val="9"/>
  </w:num>
  <w:num w:numId="15">
    <w:abstractNumId w:val="12"/>
  </w:num>
  <w:num w:numId="16">
    <w:abstractNumId w:val="38"/>
  </w:num>
  <w:num w:numId="17">
    <w:abstractNumId w:val="7"/>
  </w:num>
  <w:num w:numId="18">
    <w:abstractNumId w:val="29"/>
  </w:num>
  <w:num w:numId="19">
    <w:abstractNumId w:val="17"/>
  </w:num>
  <w:num w:numId="20">
    <w:abstractNumId w:val="20"/>
  </w:num>
  <w:num w:numId="21">
    <w:abstractNumId w:val="31"/>
  </w:num>
  <w:num w:numId="22">
    <w:abstractNumId w:val="35"/>
  </w:num>
  <w:num w:numId="23">
    <w:abstractNumId w:val="33"/>
  </w:num>
  <w:num w:numId="24">
    <w:abstractNumId w:val="0"/>
  </w:num>
  <w:num w:numId="25">
    <w:abstractNumId w:val="22"/>
  </w:num>
  <w:num w:numId="26">
    <w:abstractNumId w:val="16"/>
  </w:num>
  <w:num w:numId="27">
    <w:abstractNumId w:val="28"/>
  </w:num>
  <w:num w:numId="28">
    <w:abstractNumId w:val="37"/>
  </w:num>
  <w:num w:numId="29">
    <w:abstractNumId w:val="1"/>
  </w:num>
  <w:num w:numId="30">
    <w:abstractNumId w:val="25"/>
  </w:num>
  <w:num w:numId="31">
    <w:abstractNumId w:val="10"/>
  </w:num>
  <w:num w:numId="32">
    <w:abstractNumId w:val="26"/>
  </w:num>
  <w:num w:numId="33">
    <w:abstractNumId w:val="15"/>
  </w:num>
  <w:num w:numId="34">
    <w:abstractNumId w:val="24"/>
  </w:num>
  <w:num w:numId="35">
    <w:abstractNumId w:val="23"/>
  </w:num>
  <w:num w:numId="36">
    <w:abstractNumId w:val="14"/>
  </w:num>
  <w:num w:numId="37">
    <w:abstractNumId w:val="8"/>
  </w:num>
  <w:num w:numId="38">
    <w:abstractNumId w:val="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690"/>
    <w:rsid w:val="0000180B"/>
    <w:rsid w:val="00051C26"/>
    <w:rsid w:val="000843CE"/>
    <w:rsid w:val="001363F3"/>
    <w:rsid w:val="00153996"/>
    <w:rsid w:val="00160777"/>
    <w:rsid w:val="00177CC0"/>
    <w:rsid w:val="00192710"/>
    <w:rsid w:val="001D4D55"/>
    <w:rsid w:val="00221FF6"/>
    <w:rsid w:val="00225D09"/>
    <w:rsid w:val="002332A5"/>
    <w:rsid w:val="00274690"/>
    <w:rsid w:val="00281BA7"/>
    <w:rsid w:val="002F0BE4"/>
    <w:rsid w:val="002F4AFB"/>
    <w:rsid w:val="003075B0"/>
    <w:rsid w:val="00357489"/>
    <w:rsid w:val="00376B9B"/>
    <w:rsid w:val="00377461"/>
    <w:rsid w:val="003846C9"/>
    <w:rsid w:val="00393DF4"/>
    <w:rsid w:val="003A51D7"/>
    <w:rsid w:val="003D4FC7"/>
    <w:rsid w:val="003F407B"/>
    <w:rsid w:val="00405C09"/>
    <w:rsid w:val="0042640F"/>
    <w:rsid w:val="00453691"/>
    <w:rsid w:val="00475695"/>
    <w:rsid w:val="00482A42"/>
    <w:rsid w:val="004873AE"/>
    <w:rsid w:val="004A4006"/>
    <w:rsid w:val="004A68BA"/>
    <w:rsid w:val="004B6144"/>
    <w:rsid w:val="004D0B8F"/>
    <w:rsid w:val="004D173C"/>
    <w:rsid w:val="00504C4E"/>
    <w:rsid w:val="00595004"/>
    <w:rsid w:val="005979FB"/>
    <w:rsid w:val="005A706E"/>
    <w:rsid w:val="005B7ECA"/>
    <w:rsid w:val="005C2411"/>
    <w:rsid w:val="005E263A"/>
    <w:rsid w:val="00617350"/>
    <w:rsid w:val="00662D06"/>
    <w:rsid w:val="00684A25"/>
    <w:rsid w:val="006E103C"/>
    <w:rsid w:val="0070646A"/>
    <w:rsid w:val="007255D3"/>
    <w:rsid w:val="00777BD1"/>
    <w:rsid w:val="007944A3"/>
    <w:rsid w:val="007A045F"/>
    <w:rsid w:val="007A6124"/>
    <w:rsid w:val="007C4AD0"/>
    <w:rsid w:val="007C5698"/>
    <w:rsid w:val="0082304D"/>
    <w:rsid w:val="0082715D"/>
    <w:rsid w:val="0083069C"/>
    <w:rsid w:val="00836438"/>
    <w:rsid w:val="00882159"/>
    <w:rsid w:val="00890BBB"/>
    <w:rsid w:val="008A3047"/>
    <w:rsid w:val="008B01FB"/>
    <w:rsid w:val="008C59D4"/>
    <w:rsid w:val="008F301F"/>
    <w:rsid w:val="008F33B2"/>
    <w:rsid w:val="008F54C7"/>
    <w:rsid w:val="009503BE"/>
    <w:rsid w:val="009771B8"/>
    <w:rsid w:val="00982C1E"/>
    <w:rsid w:val="009949F6"/>
    <w:rsid w:val="00AD5D81"/>
    <w:rsid w:val="00AE3D88"/>
    <w:rsid w:val="00AF03ED"/>
    <w:rsid w:val="00B04D62"/>
    <w:rsid w:val="00B314A1"/>
    <w:rsid w:val="00BA3769"/>
    <w:rsid w:val="00BE3A23"/>
    <w:rsid w:val="00BF6A2B"/>
    <w:rsid w:val="00C17782"/>
    <w:rsid w:val="00C30702"/>
    <w:rsid w:val="00CB4AC1"/>
    <w:rsid w:val="00D37498"/>
    <w:rsid w:val="00D86974"/>
    <w:rsid w:val="00DA1055"/>
    <w:rsid w:val="00DE352B"/>
    <w:rsid w:val="00DE3844"/>
    <w:rsid w:val="00DE473A"/>
    <w:rsid w:val="00E462C6"/>
    <w:rsid w:val="00E73860"/>
    <w:rsid w:val="00E83297"/>
    <w:rsid w:val="00E842EA"/>
    <w:rsid w:val="00F0328B"/>
    <w:rsid w:val="00F30BD2"/>
    <w:rsid w:val="00F421C7"/>
    <w:rsid w:val="00F54D87"/>
    <w:rsid w:val="00F56EB1"/>
    <w:rsid w:val="00F7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57829"/>
  <w15:docId w15:val="{0B5DEEA6-CB81-44C3-B5E4-D3F19AC75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4690"/>
    <w:pPr>
      <w:widowControl w:val="0"/>
      <w:ind w:firstLine="400"/>
      <w:jc w:val="both"/>
    </w:pPr>
    <w:rPr>
      <w:rFonts w:eastAsia="Times New Roman"/>
      <w:sz w:val="24"/>
      <w:szCs w:val="24"/>
      <w:lang w:eastAsia="ru-RU"/>
    </w:rPr>
  </w:style>
  <w:style w:type="paragraph" w:styleId="5">
    <w:name w:val="heading 5"/>
    <w:next w:val="a"/>
    <w:link w:val="50"/>
    <w:uiPriority w:val="9"/>
    <w:unhideWhenUsed/>
    <w:qFormat/>
    <w:rsid w:val="008A3047"/>
    <w:pPr>
      <w:keepNext/>
      <w:keepLines/>
      <w:spacing w:after="164" w:line="250" w:lineRule="auto"/>
      <w:ind w:left="10" w:right="6" w:hanging="10"/>
      <w:outlineLvl w:val="4"/>
    </w:pPr>
    <w:rPr>
      <w:rFonts w:eastAsia="Times New Roman"/>
      <w:b/>
      <w:i/>
      <w:color w:val="000000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274690"/>
    <w:pPr>
      <w:ind w:left="720"/>
      <w:contextualSpacing/>
    </w:pPr>
  </w:style>
  <w:style w:type="character" w:customStyle="1" w:styleId="s19">
    <w:name w:val="s19"/>
    <w:rsid w:val="00274690"/>
  </w:style>
  <w:style w:type="character" w:customStyle="1" w:styleId="a4">
    <w:name w:val="Абзац списка Знак"/>
    <w:link w:val="a3"/>
    <w:uiPriority w:val="34"/>
    <w:locked/>
    <w:rsid w:val="00274690"/>
    <w:rPr>
      <w:rFonts w:eastAsia="Times New Roman"/>
      <w:sz w:val="24"/>
      <w:szCs w:val="24"/>
      <w:lang w:eastAsia="ru-RU"/>
    </w:rPr>
  </w:style>
  <w:style w:type="paragraph" w:customStyle="1" w:styleId="21">
    <w:name w:val="Основной текст с отступом 21"/>
    <w:basedOn w:val="a"/>
    <w:rsid w:val="0070646A"/>
    <w:pPr>
      <w:ind w:firstLine="851"/>
      <w:jc w:val="left"/>
    </w:pPr>
    <w:rPr>
      <w:sz w:val="28"/>
      <w:szCs w:val="20"/>
    </w:rPr>
  </w:style>
  <w:style w:type="paragraph" w:styleId="a5">
    <w:name w:val="Normal (Web)"/>
    <w:basedOn w:val="a"/>
    <w:uiPriority w:val="99"/>
    <w:unhideWhenUsed/>
    <w:rsid w:val="0000180B"/>
    <w:pPr>
      <w:widowControl/>
      <w:spacing w:before="100" w:beforeAutospacing="1" w:after="100" w:afterAutospacing="1"/>
      <w:ind w:firstLine="0"/>
      <w:jc w:val="left"/>
    </w:pPr>
  </w:style>
  <w:style w:type="character" w:styleId="a6">
    <w:name w:val="footnote reference"/>
    <w:uiPriority w:val="99"/>
    <w:semiHidden/>
    <w:unhideWhenUsed/>
    <w:rsid w:val="008B01FB"/>
    <w:rPr>
      <w:vertAlign w:val="superscript"/>
    </w:rPr>
  </w:style>
  <w:style w:type="table" w:styleId="a7">
    <w:name w:val="Table Grid"/>
    <w:basedOn w:val="a1"/>
    <w:uiPriority w:val="59"/>
    <w:rsid w:val="008A304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rsid w:val="008A3047"/>
    <w:rPr>
      <w:rFonts w:eastAsia="Times New Roman"/>
      <w:b/>
      <w:i/>
      <w:color w:val="000000"/>
      <w:szCs w:val="2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4D5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D4D55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3846C9"/>
    <w:pPr>
      <w:autoSpaceDE w:val="0"/>
      <w:autoSpaceDN w:val="0"/>
      <w:ind w:firstLine="0"/>
      <w:jc w:val="left"/>
    </w:pPr>
    <w:rPr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3846C9"/>
    <w:rPr>
      <w:rFonts w:eastAsia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AD5D81"/>
    <w:pPr>
      <w:autoSpaceDE w:val="0"/>
      <w:autoSpaceDN w:val="0"/>
      <w:ind w:firstLine="0"/>
      <w:jc w:val="left"/>
    </w:pPr>
    <w:rPr>
      <w:sz w:val="22"/>
      <w:szCs w:val="22"/>
      <w:lang w:bidi="ru-RU"/>
    </w:rPr>
  </w:style>
  <w:style w:type="paragraph" w:styleId="ac">
    <w:name w:val="footnote text"/>
    <w:basedOn w:val="a"/>
    <w:link w:val="ad"/>
    <w:uiPriority w:val="99"/>
    <w:semiHidden/>
    <w:rsid w:val="00AD5D81"/>
    <w:pPr>
      <w:widowControl/>
      <w:ind w:firstLine="0"/>
      <w:jc w:val="left"/>
    </w:pPr>
    <w:rPr>
      <w:sz w:val="20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AD5D81"/>
    <w:rPr>
      <w:rFonts w:eastAsia="Times New Roman"/>
      <w:sz w:val="20"/>
      <w:szCs w:val="20"/>
    </w:rPr>
  </w:style>
  <w:style w:type="paragraph" w:customStyle="1" w:styleId="Default">
    <w:name w:val="Default"/>
    <w:qFormat/>
    <w:rsid w:val="00DE352B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4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D5C908-48DD-4C41-9221-6C52A9CF4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3298</Words>
  <Characters>18799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User00096786535</dc:creator>
  <cp:lastModifiedBy>admin</cp:lastModifiedBy>
  <cp:revision>5</cp:revision>
  <cp:lastPrinted>2024-03-25T07:04:00Z</cp:lastPrinted>
  <dcterms:created xsi:type="dcterms:W3CDTF">2024-10-26T08:26:00Z</dcterms:created>
  <dcterms:modified xsi:type="dcterms:W3CDTF">2024-10-27T10:45:00Z</dcterms:modified>
</cp:coreProperties>
</file>