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  <w:rPr>
          <w:spacing w:val="21"/>
        </w:rPr>
      </w:pPr>
      <w:r w:rsidRPr="00B00C3A">
        <w:t xml:space="preserve">Министерство </w:t>
      </w:r>
      <w:r w:rsidRPr="00B00C3A">
        <w:rPr>
          <w:spacing w:val="-1"/>
        </w:rPr>
        <w:t>культуры</w:t>
      </w:r>
      <w:r w:rsidRPr="00B00C3A">
        <w:t xml:space="preserve"> Российской </w:t>
      </w:r>
      <w:r w:rsidRPr="00B00C3A">
        <w:rPr>
          <w:spacing w:val="-1"/>
        </w:rPr>
        <w:t>Федерации</w:t>
      </w:r>
    </w:p>
    <w:p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  <w:rPr>
          <w:spacing w:val="29"/>
        </w:rPr>
      </w:pPr>
      <w:r w:rsidRPr="00B00C3A">
        <w:rPr>
          <w:spacing w:val="-5"/>
        </w:rPr>
        <w:t>ФГБОУ</w:t>
      </w:r>
      <w:r w:rsidRPr="00B00C3A">
        <w:rPr>
          <w:spacing w:val="-13"/>
        </w:rPr>
        <w:t xml:space="preserve"> </w:t>
      </w:r>
      <w:r w:rsidRPr="00B00C3A">
        <w:rPr>
          <w:spacing w:val="-4"/>
        </w:rPr>
        <w:t>ВО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«Кемеровский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государственный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институт культуры»</w:t>
      </w:r>
      <w:r w:rsidRPr="00B00C3A">
        <w:rPr>
          <w:spacing w:val="29"/>
        </w:rPr>
        <w:t xml:space="preserve"> </w:t>
      </w:r>
    </w:p>
    <w:p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</w:pPr>
      <w:r w:rsidRPr="00B00C3A">
        <w:rPr>
          <w:spacing w:val="-1"/>
        </w:rPr>
        <w:t>Факультет</w:t>
      </w:r>
      <w:r w:rsidRPr="00B00C3A">
        <w:t xml:space="preserve"> информационных, библиотечных и музейных технологий</w:t>
      </w:r>
    </w:p>
    <w:p w:rsidR="00B00C3A" w:rsidRPr="00B00C3A" w:rsidRDefault="00B00C3A" w:rsidP="00B00C3A">
      <w:pPr>
        <w:pStyle w:val="a5"/>
        <w:jc w:val="center"/>
        <w:rPr>
          <w:b/>
          <w:sz w:val="24"/>
          <w:szCs w:val="24"/>
        </w:rPr>
      </w:pPr>
      <w:r w:rsidRPr="00B00C3A">
        <w:rPr>
          <w:spacing w:val="-1"/>
          <w:sz w:val="24"/>
          <w:szCs w:val="24"/>
          <w:lang w:eastAsia="ru-RU"/>
        </w:rPr>
        <w:t>Кафедра технологии документальных и медиакоммуникаций</w:t>
      </w:r>
    </w:p>
    <w:p w:rsidR="00274690" w:rsidRPr="00B00C3A" w:rsidRDefault="00274690" w:rsidP="00B00C3A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274690" w:rsidRPr="00B00C3A" w:rsidTr="00F45B8D">
        <w:tc>
          <w:tcPr>
            <w:tcW w:w="4678" w:type="dxa"/>
            <w:shd w:val="clear" w:color="auto" w:fill="auto"/>
          </w:tcPr>
          <w:p w:rsidR="00274690" w:rsidRDefault="00274690" w:rsidP="00D4199E">
            <w:pPr>
              <w:ind w:firstLine="34"/>
              <w:jc w:val="center"/>
              <w:rPr>
                <w:i/>
                <w:iCs/>
                <w:spacing w:val="-1"/>
              </w:rPr>
            </w:pPr>
          </w:p>
          <w:p w:rsidR="00D4199E" w:rsidRDefault="00D4199E" w:rsidP="00D4199E">
            <w:pPr>
              <w:ind w:firstLine="34"/>
              <w:jc w:val="center"/>
              <w:rPr>
                <w:i/>
                <w:iCs/>
                <w:spacing w:val="-1"/>
              </w:rPr>
            </w:pPr>
          </w:p>
          <w:p w:rsidR="00D4199E" w:rsidRDefault="00D4199E" w:rsidP="00D4199E">
            <w:pPr>
              <w:ind w:firstLine="34"/>
              <w:jc w:val="center"/>
              <w:rPr>
                <w:i/>
                <w:iCs/>
                <w:spacing w:val="-1"/>
              </w:rPr>
            </w:pPr>
          </w:p>
          <w:p w:rsidR="00D4199E" w:rsidRPr="00B00C3A" w:rsidRDefault="00D4199E" w:rsidP="00D4199E">
            <w:pPr>
              <w:ind w:firstLine="34"/>
              <w:jc w:val="center"/>
              <w:rPr>
                <w:i/>
                <w:iCs/>
                <w:spacing w:val="-1"/>
              </w:rPr>
            </w:pPr>
          </w:p>
        </w:tc>
      </w:tr>
    </w:tbl>
    <w:p w:rsidR="00274690" w:rsidRPr="00B00C3A" w:rsidRDefault="00274690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8F54C7" w:rsidRPr="00B00C3A" w:rsidRDefault="008F54C7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274690" w:rsidRPr="00B00C3A" w:rsidRDefault="00274690" w:rsidP="00B00C3A">
      <w:pPr>
        <w:widowControl/>
        <w:ind w:firstLine="0"/>
        <w:jc w:val="center"/>
        <w:rPr>
          <w:rFonts w:eastAsia="Calibri"/>
          <w:b/>
          <w:lang w:eastAsia="en-US"/>
        </w:rPr>
      </w:pPr>
      <w:r w:rsidRPr="00B00C3A">
        <w:rPr>
          <w:b/>
        </w:rPr>
        <w:t>ФОНД ОЦЕНОЧНЫХ СРЕДСТВ</w:t>
      </w:r>
    </w:p>
    <w:p w:rsidR="00274690" w:rsidRPr="00B00C3A" w:rsidRDefault="001D01D1" w:rsidP="00B00C3A">
      <w:pPr>
        <w:ind w:firstLine="0"/>
        <w:jc w:val="center"/>
        <w:rPr>
          <w:b/>
        </w:rPr>
      </w:pPr>
      <w:r>
        <w:rPr>
          <w:b/>
        </w:rPr>
        <w:t>по учебной (п</w:t>
      </w:r>
      <w:r w:rsidR="00B00C3A">
        <w:rPr>
          <w:b/>
        </w:rPr>
        <w:t>рофессионально-</w:t>
      </w:r>
      <w:r>
        <w:rPr>
          <w:b/>
        </w:rPr>
        <w:t>творческой) практике</w:t>
      </w:r>
    </w:p>
    <w:p w:rsidR="00274690" w:rsidRPr="00B00C3A" w:rsidRDefault="00274690" w:rsidP="00B00C3A">
      <w:pPr>
        <w:jc w:val="center"/>
      </w:pPr>
    </w:p>
    <w:p w:rsidR="00B00C3A" w:rsidRPr="007A0D12" w:rsidRDefault="00B00C3A" w:rsidP="00B00C3A">
      <w:pPr>
        <w:jc w:val="center"/>
      </w:pPr>
      <w:r w:rsidRPr="007A0D12">
        <w:t>Направление подготовки</w:t>
      </w:r>
    </w:p>
    <w:p w:rsidR="00B00C3A" w:rsidRPr="007A0D12" w:rsidRDefault="00B00C3A" w:rsidP="00B00C3A">
      <w:pPr>
        <w:jc w:val="center"/>
        <w:rPr>
          <w:b/>
        </w:rPr>
      </w:pPr>
      <w:r w:rsidRPr="007A0D12">
        <w:rPr>
          <w:b/>
        </w:rPr>
        <w:t>42.03.05 «Медиакоммуникации»</w:t>
      </w:r>
    </w:p>
    <w:p w:rsidR="00B00C3A" w:rsidRPr="007A0D12" w:rsidRDefault="00B00C3A" w:rsidP="00B00C3A">
      <w:pPr>
        <w:jc w:val="center"/>
        <w:rPr>
          <w:b/>
        </w:rPr>
      </w:pPr>
    </w:p>
    <w:p w:rsidR="00B00C3A" w:rsidRPr="007A0D12" w:rsidRDefault="00B00C3A" w:rsidP="00B00C3A">
      <w:pPr>
        <w:jc w:val="center"/>
      </w:pPr>
      <w:r w:rsidRPr="007A0D12">
        <w:t>Профиль подготовки</w:t>
      </w:r>
    </w:p>
    <w:p w:rsidR="00B00C3A" w:rsidRPr="007A0D12" w:rsidRDefault="00B00C3A" w:rsidP="00B00C3A">
      <w:pPr>
        <w:jc w:val="center"/>
        <w:rPr>
          <w:b/>
        </w:rPr>
      </w:pPr>
      <w:r w:rsidRPr="007A0D12">
        <w:rPr>
          <w:b/>
        </w:rPr>
        <w:t>«Медиакоммуникации в коммерческой и социальной сферах»</w:t>
      </w:r>
    </w:p>
    <w:p w:rsidR="00B00C3A" w:rsidRPr="007A0D12" w:rsidRDefault="00B00C3A" w:rsidP="00B00C3A">
      <w:pPr>
        <w:jc w:val="center"/>
        <w:rPr>
          <w:b/>
        </w:rPr>
      </w:pPr>
    </w:p>
    <w:p w:rsidR="008F54C7" w:rsidRPr="00B00C3A" w:rsidRDefault="008F54C7" w:rsidP="00B00C3A">
      <w:pPr>
        <w:jc w:val="center"/>
      </w:pPr>
    </w:p>
    <w:p w:rsidR="00274690" w:rsidRPr="00B00C3A" w:rsidRDefault="00274690" w:rsidP="00B00C3A">
      <w:pPr>
        <w:jc w:val="center"/>
      </w:pPr>
      <w:r w:rsidRPr="00B00C3A">
        <w:t>Квалификация (степень) выпускника</w:t>
      </w:r>
    </w:p>
    <w:p w:rsidR="00274690" w:rsidRPr="00B00C3A" w:rsidRDefault="00274690" w:rsidP="00B00C3A">
      <w:pPr>
        <w:jc w:val="center"/>
      </w:pPr>
      <w:r w:rsidRPr="00B00C3A">
        <w:rPr>
          <w:b/>
          <w:u w:val="single"/>
        </w:rPr>
        <w:t xml:space="preserve">Бакалавр </w:t>
      </w:r>
    </w:p>
    <w:p w:rsidR="00274690" w:rsidRPr="00B00C3A" w:rsidRDefault="00274690" w:rsidP="00B00C3A">
      <w:pPr>
        <w:jc w:val="center"/>
      </w:pPr>
      <w:r w:rsidRPr="00B00C3A">
        <w:t>Форма обучения</w:t>
      </w:r>
    </w:p>
    <w:p w:rsidR="00274690" w:rsidRPr="00B00C3A" w:rsidRDefault="00274690" w:rsidP="00B00C3A">
      <w:pPr>
        <w:jc w:val="center"/>
        <w:rPr>
          <w:b/>
        </w:rPr>
      </w:pPr>
      <w:r w:rsidRPr="00B00C3A">
        <w:rPr>
          <w:b/>
        </w:rPr>
        <w:t>Очная, заочная</w:t>
      </w:r>
    </w:p>
    <w:p w:rsidR="00274690" w:rsidRPr="00B00C3A" w:rsidRDefault="00274690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D4199E" w:rsidRPr="00D4199E" w:rsidRDefault="00D4199E" w:rsidP="00D4199E">
      <w:pPr>
        <w:spacing w:after="240"/>
        <w:ind w:firstLine="0"/>
        <w:jc w:val="center"/>
        <w:rPr>
          <w:color w:val="000000"/>
          <w:sz w:val="28"/>
          <w:szCs w:val="28"/>
          <w:lang w:bidi="ru-RU"/>
        </w:rPr>
      </w:pPr>
      <w:r w:rsidRPr="00D4199E">
        <w:t>Год набора - 2022</w:t>
      </w:r>
    </w:p>
    <w:p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tbl>
      <w:tblPr>
        <w:tblW w:w="9287" w:type="dxa"/>
        <w:tblLook w:val="04A0" w:firstRow="1" w:lastRow="0" w:firstColumn="1" w:lastColumn="0" w:noHBand="0" w:noVBand="1"/>
      </w:tblPr>
      <w:tblGrid>
        <w:gridCol w:w="5920"/>
        <w:gridCol w:w="3367"/>
      </w:tblGrid>
      <w:tr w:rsidR="00274690" w:rsidRPr="00B00C3A" w:rsidTr="00B00C3A">
        <w:trPr>
          <w:trHeight w:val="1851"/>
        </w:trPr>
        <w:tc>
          <w:tcPr>
            <w:tcW w:w="5920" w:type="dxa"/>
            <w:shd w:val="clear" w:color="auto" w:fill="auto"/>
          </w:tcPr>
          <w:p w:rsidR="006B7A41" w:rsidRPr="006B7A41" w:rsidRDefault="006B7A41" w:rsidP="006B7A41">
            <w:pPr>
              <w:shd w:val="clear" w:color="auto" w:fill="FFFFFF"/>
              <w:spacing w:line="276" w:lineRule="auto"/>
              <w:ind w:firstLine="0"/>
              <w:rPr>
                <w:spacing w:val="-2"/>
              </w:rPr>
            </w:pPr>
            <w:r w:rsidRPr="006B7A41">
              <w:rPr>
                <w:spacing w:val="-2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274690" w:rsidRPr="00B00C3A" w:rsidRDefault="00274690" w:rsidP="00D4199E">
            <w:pPr>
              <w:shd w:val="clear" w:color="auto" w:fill="FFFFFF"/>
              <w:spacing w:line="276" w:lineRule="auto"/>
              <w:ind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67" w:type="dxa"/>
            <w:shd w:val="clear" w:color="auto" w:fill="auto"/>
          </w:tcPr>
          <w:p w:rsidR="00B00C3A" w:rsidRDefault="00B00C3A" w:rsidP="00B00C3A">
            <w:pPr>
              <w:ind w:firstLine="0"/>
              <w:jc w:val="left"/>
              <w:rPr>
                <w:iCs/>
                <w:spacing w:val="-1"/>
              </w:rPr>
            </w:pPr>
          </w:p>
          <w:p w:rsidR="00B00C3A" w:rsidRDefault="00B00C3A" w:rsidP="00B00C3A">
            <w:pPr>
              <w:ind w:firstLine="0"/>
              <w:jc w:val="left"/>
              <w:rPr>
                <w:iCs/>
                <w:spacing w:val="-1"/>
              </w:rPr>
            </w:pPr>
          </w:p>
          <w:p w:rsidR="00B00C3A" w:rsidRDefault="00B00C3A" w:rsidP="00B00C3A">
            <w:pPr>
              <w:ind w:firstLine="0"/>
              <w:jc w:val="left"/>
              <w:rPr>
                <w:iCs/>
                <w:spacing w:val="-1"/>
              </w:rPr>
            </w:pPr>
          </w:p>
          <w:p w:rsidR="00B00C3A" w:rsidRDefault="00B00C3A" w:rsidP="00B00C3A">
            <w:pPr>
              <w:ind w:firstLine="0"/>
              <w:jc w:val="left"/>
              <w:rPr>
                <w:iCs/>
                <w:spacing w:val="-1"/>
              </w:rPr>
            </w:pPr>
          </w:p>
          <w:p w:rsidR="00B00C3A" w:rsidRDefault="00B00C3A" w:rsidP="00B00C3A">
            <w:pPr>
              <w:ind w:firstLine="0"/>
              <w:jc w:val="left"/>
              <w:rPr>
                <w:iCs/>
                <w:spacing w:val="-1"/>
              </w:rPr>
            </w:pPr>
          </w:p>
          <w:p w:rsidR="00B00C3A" w:rsidRDefault="00274690" w:rsidP="00B00C3A">
            <w:pPr>
              <w:ind w:firstLine="0"/>
              <w:jc w:val="left"/>
              <w:rPr>
                <w:i/>
                <w:iCs/>
                <w:spacing w:val="-1"/>
              </w:rPr>
            </w:pPr>
            <w:r w:rsidRPr="00B00C3A">
              <w:rPr>
                <w:iCs/>
                <w:spacing w:val="-1"/>
              </w:rPr>
              <w:t>Составитель:</w:t>
            </w:r>
            <w:r w:rsidRPr="00B00C3A">
              <w:rPr>
                <w:i/>
                <w:iCs/>
                <w:spacing w:val="-1"/>
              </w:rPr>
              <w:t xml:space="preserve"> </w:t>
            </w:r>
          </w:p>
          <w:p w:rsidR="00274690" w:rsidRPr="00B00C3A" w:rsidRDefault="00B00C3A" w:rsidP="00B00C3A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B00C3A">
              <w:t xml:space="preserve">С. В. </w:t>
            </w:r>
            <w:r>
              <w:t>Челомбитко</w:t>
            </w:r>
            <w:r w:rsidRPr="00B00C3A">
              <w:t xml:space="preserve"> </w:t>
            </w:r>
          </w:p>
        </w:tc>
      </w:tr>
    </w:tbl>
    <w:p w:rsidR="00274690" w:rsidRPr="00B00C3A" w:rsidRDefault="00274690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D3745B" w:rsidRDefault="00D3745B" w:rsidP="00B00C3A">
      <w:pPr>
        <w:widowControl/>
        <w:spacing w:line="360" w:lineRule="auto"/>
        <w:ind w:firstLine="0"/>
        <w:jc w:val="center"/>
        <w:rPr>
          <w:rFonts w:eastAsia="Calibri"/>
          <w:lang w:eastAsia="en-US"/>
        </w:rPr>
      </w:pPr>
    </w:p>
    <w:p w:rsidR="00D3745B" w:rsidRDefault="00D3745B" w:rsidP="00B00C3A">
      <w:pPr>
        <w:widowControl/>
        <w:spacing w:line="360" w:lineRule="auto"/>
        <w:ind w:firstLine="0"/>
        <w:jc w:val="center"/>
        <w:rPr>
          <w:rFonts w:eastAsia="Calibri"/>
          <w:lang w:eastAsia="en-US"/>
        </w:rPr>
      </w:pPr>
    </w:p>
    <w:p w:rsidR="00D3745B" w:rsidRDefault="00D3745B" w:rsidP="00B00C3A">
      <w:pPr>
        <w:widowControl/>
        <w:spacing w:line="360" w:lineRule="auto"/>
        <w:ind w:firstLine="0"/>
        <w:jc w:val="center"/>
        <w:rPr>
          <w:rFonts w:eastAsia="Calibri"/>
          <w:lang w:eastAsia="en-US"/>
        </w:rPr>
      </w:pPr>
    </w:p>
    <w:p w:rsidR="00274690" w:rsidRPr="00B00C3A" w:rsidRDefault="00274690" w:rsidP="00B00C3A">
      <w:pPr>
        <w:widowControl/>
        <w:spacing w:line="360" w:lineRule="auto"/>
        <w:ind w:firstLine="0"/>
        <w:jc w:val="center"/>
        <w:rPr>
          <w:rFonts w:eastAsia="Calibri"/>
          <w:lang w:eastAsia="en-US"/>
        </w:rPr>
      </w:pPr>
      <w:r w:rsidRPr="00B00C3A">
        <w:rPr>
          <w:rFonts w:eastAsia="Calibri"/>
          <w:lang w:eastAsia="en-US"/>
        </w:rPr>
        <w:t xml:space="preserve">Кемерово </w:t>
      </w:r>
    </w:p>
    <w:p w:rsidR="00B00C3A" w:rsidRDefault="00B00C3A" w:rsidP="00B00C3A">
      <w:pPr>
        <w:ind w:firstLine="0"/>
        <w:jc w:val="center"/>
        <w:rPr>
          <w:b/>
        </w:rPr>
      </w:pPr>
    </w:p>
    <w:p w:rsidR="00B00C3A" w:rsidRDefault="00B00C3A">
      <w:pPr>
        <w:widowControl/>
        <w:ind w:firstLine="0"/>
        <w:jc w:val="left"/>
        <w:rPr>
          <w:b/>
        </w:rPr>
      </w:pPr>
      <w:r>
        <w:rPr>
          <w:b/>
        </w:rPr>
        <w:br w:type="page"/>
      </w:r>
    </w:p>
    <w:p w:rsidR="00D4199E" w:rsidRPr="00D4199E" w:rsidRDefault="00D4199E" w:rsidP="00D4199E">
      <w:pPr>
        <w:ind w:firstLine="0"/>
        <w:jc w:val="center"/>
        <w:rPr>
          <w:b/>
        </w:rPr>
      </w:pPr>
      <w:r w:rsidRPr="00D4199E">
        <w:rPr>
          <w:b/>
        </w:rPr>
        <w:lastRenderedPageBreak/>
        <w:t xml:space="preserve">Фонд оценочных средств </w:t>
      </w:r>
    </w:p>
    <w:p w:rsidR="00D4199E" w:rsidRDefault="00D4199E" w:rsidP="00D4199E">
      <w:pPr>
        <w:pStyle w:val="a3"/>
        <w:ind w:left="709" w:firstLine="0"/>
        <w:rPr>
          <w:b/>
        </w:rPr>
      </w:pPr>
    </w:p>
    <w:p w:rsidR="00274690" w:rsidRDefault="00274690" w:rsidP="00B00C3A">
      <w:pPr>
        <w:pStyle w:val="a3"/>
        <w:numPr>
          <w:ilvl w:val="0"/>
          <w:numId w:val="1"/>
        </w:numPr>
        <w:ind w:left="0" w:firstLine="709"/>
        <w:rPr>
          <w:b/>
        </w:rPr>
      </w:pPr>
      <w:r w:rsidRPr="00B00C3A">
        <w:rPr>
          <w:b/>
        </w:rPr>
        <w:t>Перечень оцениваемых компетенций:</w:t>
      </w:r>
    </w:p>
    <w:p w:rsidR="00D3745B" w:rsidRPr="00B00C3A" w:rsidRDefault="00D3745B" w:rsidP="00D3745B">
      <w:pPr>
        <w:pStyle w:val="a3"/>
        <w:ind w:left="709" w:firstLine="0"/>
        <w:rPr>
          <w:b/>
        </w:rPr>
      </w:pPr>
    </w:p>
    <w:p w:rsidR="00274690" w:rsidRPr="00C35724" w:rsidRDefault="00C35724" w:rsidP="007A6994">
      <w:pPr>
        <w:pStyle w:val="a3"/>
        <w:numPr>
          <w:ilvl w:val="0"/>
          <w:numId w:val="14"/>
        </w:numPr>
        <w:ind w:left="0" w:firstLine="709"/>
        <w:rPr>
          <w:b/>
        </w:rPr>
      </w:pPr>
      <w:r w:rsidRPr="009F2D5D">
        <w:t>УК-5. Способен анализировать и учитывать разнообразие культур в процессе межкультурного взаимодействия</w:t>
      </w:r>
    </w:p>
    <w:p w:rsidR="00C35724" w:rsidRPr="006F374B" w:rsidRDefault="00C35724" w:rsidP="007A6994">
      <w:pPr>
        <w:pStyle w:val="a3"/>
        <w:numPr>
          <w:ilvl w:val="0"/>
          <w:numId w:val="14"/>
        </w:numPr>
        <w:ind w:left="0" w:firstLine="709"/>
        <w:rPr>
          <w:b/>
        </w:rPr>
      </w:pPr>
      <w:r w:rsidRPr="006F374B"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C35724" w:rsidRPr="00C35724" w:rsidRDefault="00C35724" w:rsidP="007A6994">
      <w:pPr>
        <w:pStyle w:val="a3"/>
        <w:numPr>
          <w:ilvl w:val="0"/>
          <w:numId w:val="14"/>
        </w:numPr>
        <w:ind w:left="0" w:firstLine="709"/>
        <w:rPr>
          <w:b/>
        </w:rPr>
      </w:pPr>
      <w:r w:rsidRPr="006F374B">
        <w:t>ОПК-5. Способен для принятия профессиональных решений анализировать</w:t>
      </w:r>
      <w:r w:rsidRPr="00B436F8">
        <w:t xml:space="preserve"> актуальные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</w:p>
    <w:p w:rsidR="00C35724" w:rsidRPr="00C35724" w:rsidRDefault="00C35724" w:rsidP="007A6994">
      <w:pPr>
        <w:pStyle w:val="a3"/>
        <w:numPr>
          <w:ilvl w:val="0"/>
          <w:numId w:val="14"/>
        </w:numPr>
        <w:ind w:left="0" w:firstLine="709"/>
        <w:rPr>
          <w:b/>
        </w:rPr>
      </w:pPr>
      <w:r w:rsidRPr="00B436F8">
        <w:t xml:space="preserve">ОПК-6. Способен отбирать и внедрять в процесс </w:t>
      </w:r>
      <w:proofErr w:type="spellStart"/>
      <w:r w:rsidRPr="00B436F8">
        <w:t>медиапроизводства</w:t>
      </w:r>
      <w:proofErr w:type="spellEnd"/>
      <w:r w:rsidRPr="00B436F8">
        <w:t xml:space="preserve"> современные технические средства и информационно-коммуникационные технологии</w:t>
      </w:r>
    </w:p>
    <w:p w:rsidR="00C35724" w:rsidRPr="00C35724" w:rsidRDefault="00C35724" w:rsidP="007A6994">
      <w:pPr>
        <w:pStyle w:val="a3"/>
        <w:numPr>
          <w:ilvl w:val="0"/>
          <w:numId w:val="14"/>
        </w:numPr>
        <w:ind w:left="0" w:firstLine="709"/>
        <w:rPr>
          <w:b/>
        </w:rPr>
      </w:pPr>
      <w:r w:rsidRPr="008F2D9F">
        <w:t>ПК-1 Способен использовать профессионально методы создания и обработки медиапродуктов различных форм и жанров с целью их публичного распространения средствами медиакоммуникаций</w:t>
      </w:r>
    </w:p>
    <w:p w:rsidR="00C35724" w:rsidRPr="00C35724" w:rsidRDefault="00C35724" w:rsidP="007A6994">
      <w:pPr>
        <w:pStyle w:val="a3"/>
        <w:numPr>
          <w:ilvl w:val="0"/>
          <w:numId w:val="14"/>
        </w:numPr>
        <w:ind w:left="0" w:firstLine="709"/>
        <w:rPr>
          <w:b/>
        </w:rPr>
      </w:pPr>
      <w:r>
        <w:t xml:space="preserve">ПК-2 </w:t>
      </w:r>
      <w:r w:rsidRPr="0005791F">
        <w:t>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</w:t>
      </w:r>
    </w:p>
    <w:p w:rsidR="00C35724" w:rsidRPr="00B00C3A" w:rsidRDefault="00C35724" w:rsidP="00C35724">
      <w:pPr>
        <w:pStyle w:val="a3"/>
        <w:ind w:left="1571" w:firstLine="0"/>
        <w:rPr>
          <w:b/>
        </w:rPr>
      </w:pPr>
    </w:p>
    <w:p w:rsidR="00274690" w:rsidRDefault="00274690" w:rsidP="00B00C3A">
      <w:pPr>
        <w:pStyle w:val="a3"/>
        <w:numPr>
          <w:ilvl w:val="0"/>
          <w:numId w:val="1"/>
        </w:numPr>
        <w:rPr>
          <w:b/>
        </w:rPr>
      </w:pPr>
      <w:r w:rsidRPr="00B00C3A">
        <w:rPr>
          <w:b/>
        </w:rPr>
        <w:t>Критерии и показатели оценивания компетенций</w:t>
      </w:r>
    </w:p>
    <w:p w:rsidR="00D3745B" w:rsidRPr="00B00C3A" w:rsidRDefault="00D3745B" w:rsidP="00D3745B">
      <w:pPr>
        <w:pStyle w:val="a3"/>
        <w:ind w:left="1069" w:firstLine="0"/>
        <w:rPr>
          <w:b/>
        </w:rPr>
      </w:pPr>
    </w:p>
    <w:p w:rsidR="00274690" w:rsidRPr="00B00C3A" w:rsidRDefault="00274690" w:rsidP="007A6994">
      <w:pPr>
        <w:ind w:firstLine="851"/>
        <w:rPr>
          <w:b/>
        </w:rPr>
      </w:pPr>
      <w:r w:rsidRPr="00B00C3A">
        <w:t xml:space="preserve">Обучающийся должен демонстрировать следующие результаты по итогам прохождения </w:t>
      </w:r>
      <w:r w:rsidR="00C35724">
        <w:t xml:space="preserve">профессионально-творческой </w:t>
      </w:r>
      <w:r w:rsidRPr="00B00C3A">
        <w:t xml:space="preserve">практики: </w:t>
      </w:r>
    </w:p>
    <w:p w:rsidR="00274690" w:rsidRPr="00B00C3A" w:rsidRDefault="00274690" w:rsidP="007A6994">
      <w:pPr>
        <w:ind w:firstLine="851"/>
        <w:rPr>
          <w:b/>
          <w:i/>
        </w:rPr>
      </w:pPr>
      <w:r w:rsidRPr="00B00C3A">
        <w:rPr>
          <w:b/>
          <w:i/>
        </w:rPr>
        <w:t>знать:</w:t>
      </w:r>
    </w:p>
    <w:p w:rsidR="00274690" w:rsidRPr="00B00C3A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8F2D9F">
        <w:t xml:space="preserve">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 технологии изучения информационных и профессиональных потребностей, информационных и профессиональных запросов, информационных и профессиональных интересов пользователей в медиасреде; каналы взаимодействия с социальными группами, организациями и персонами; способы продвижения </w:t>
      </w:r>
      <w:proofErr w:type="spellStart"/>
      <w:r w:rsidRPr="008F2D9F">
        <w:t>медиапродукта</w:t>
      </w:r>
      <w:proofErr w:type="spellEnd"/>
      <w:r w:rsidRPr="008F2D9F">
        <w:t>/</w:t>
      </w:r>
      <w:proofErr w:type="spellStart"/>
      <w:r w:rsidRPr="008F2D9F">
        <w:t>медиапроекта</w:t>
      </w:r>
      <w:proofErr w:type="spellEnd"/>
      <w:r w:rsidRPr="00B00C3A">
        <w:t xml:space="preserve"> </w:t>
      </w:r>
      <w:r w:rsidR="0070646A" w:rsidRPr="00B00C3A">
        <w:t>(З1)</w:t>
      </w:r>
      <w:r w:rsidR="00274690" w:rsidRPr="00B00C3A">
        <w:t>;</w:t>
      </w:r>
    </w:p>
    <w:p w:rsidR="00281BA7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>
        <w:t>особенности разных видов медиатекстов; способы представления медиатекстов в различных каналах; особенности подготовки разных видов медиатекстов; каналы распространения информации; нормы редактирования</w:t>
      </w:r>
      <w:r w:rsidRPr="00B00C3A">
        <w:t xml:space="preserve"> </w:t>
      </w:r>
      <w:r w:rsidR="0070646A" w:rsidRPr="00B00C3A">
        <w:t>(З2)</w:t>
      </w:r>
      <w:r>
        <w:t>;</w:t>
      </w:r>
    </w:p>
    <w:p w:rsidR="00C35724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B436F8">
        <w:t>номенклатуру информационно-коммуникационных технологий и программных средств</w:t>
      </w:r>
      <w:r>
        <w:t xml:space="preserve"> (З3).</w:t>
      </w:r>
    </w:p>
    <w:p w:rsidR="00D3745B" w:rsidRPr="00B00C3A" w:rsidRDefault="00D3745B" w:rsidP="007A6994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851"/>
      </w:pPr>
    </w:p>
    <w:p w:rsidR="00274690" w:rsidRPr="00B00C3A" w:rsidRDefault="00274690" w:rsidP="007A6994">
      <w:pPr>
        <w:ind w:firstLine="851"/>
        <w:rPr>
          <w:b/>
          <w:i/>
        </w:rPr>
      </w:pPr>
      <w:r w:rsidRPr="00B00C3A">
        <w:rPr>
          <w:b/>
          <w:i/>
        </w:rPr>
        <w:t>уметь:</w:t>
      </w:r>
    </w:p>
    <w:p w:rsidR="00274690" w:rsidRPr="00B00C3A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B436F8">
        <w:t xml:space="preserve">осуществлять свои профессиональные действия с учетом механизмов функционирования конкретной </w:t>
      </w:r>
      <w:proofErr w:type="spellStart"/>
      <w:r w:rsidRPr="00B436F8">
        <w:t>медиакоммуникационной</w:t>
      </w:r>
      <w:proofErr w:type="spellEnd"/>
      <w:r w:rsidRPr="00B436F8">
        <w:t xml:space="preserve"> системы</w:t>
      </w:r>
      <w:r w:rsidRPr="00B00C3A">
        <w:t xml:space="preserve"> </w:t>
      </w:r>
      <w:r w:rsidR="0070646A" w:rsidRPr="00B00C3A">
        <w:t>(У1)</w:t>
      </w:r>
      <w:r w:rsidR="00274690" w:rsidRPr="00B00C3A">
        <w:t>;</w:t>
      </w:r>
    </w:p>
    <w:p w:rsidR="00281BA7" w:rsidRPr="00B00C3A" w:rsidRDefault="00281BA7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B00C3A">
        <w:t>анализировать ассортимент информационных продуктов и услуг учреждений и организаций информационного профиля</w:t>
      </w:r>
      <w:r w:rsidR="0070646A" w:rsidRPr="00B00C3A">
        <w:t xml:space="preserve"> (У2)</w:t>
      </w:r>
      <w:r w:rsidRPr="00B00C3A">
        <w:t>;</w:t>
      </w:r>
    </w:p>
    <w:p w:rsidR="00281BA7" w:rsidRPr="00B00C3A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B436F8">
        <w:t xml:space="preserve"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</w:t>
      </w:r>
      <w:proofErr w:type="spellStart"/>
      <w:r w:rsidRPr="00B436F8">
        <w:t>медиапроекта</w:t>
      </w:r>
      <w:proofErr w:type="spellEnd"/>
      <w:r w:rsidRPr="00B436F8">
        <w:t xml:space="preserve"> и (или) </w:t>
      </w:r>
      <w:proofErr w:type="spellStart"/>
      <w:r w:rsidRPr="00B436F8">
        <w:t>медиапродукта</w:t>
      </w:r>
      <w:proofErr w:type="spellEnd"/>
      <w:r w:rsidRPr="00B00C3A">
        <w:t xml:space="preserve"> </w:t>
      </w:r>
      <w:r w:rsidR="0070646A" w:rsidRPr="00B00C3A">
        <w:t>(У3)</w:t>
      </w:r>
      <w:r w:rsidR="00281BA7" w:rsidRPr="00B00C3A">
        <w:t xml:space="preserve">; </w:t>
      </w:r>
    </w:p>
    <w:p w:rsidR="00281BA7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>
        <w:t xml:space="preserve">отбирать авторский материал; выявлять потребности в различных сферах профессиональной деятельности; адаптировать </w:t>
      </w:r>
      <w:proofErr w:type="spellStart"/>
      <w:r>
        <w:t>медиатексты</w:t>
      </w:r>
      <w:proofErr w:type="spellEnd"/>
      <w:r>
        <w:t xml:space="preserve"> под особенности канала распространения информации; осуществлять редактирование различных типов в </w:t>
      </w:r>
      <w:r>
        <w:lastRenderedPageBreak/>
        <w:t>соответствии с целевой аудиторией, для которой он предназначен</w:t>
      </w:r>
      <w:r w:rsidRPr="00B00C3A">
        <w:t xml:space="preserve"> </w:t>
      </w:r>
      <w:r w:rsidR="0070646A" w:rsidRPr="00B00C3A">
        <w:t>(У4)</w:t>
      </w:r>
      <w:r>
        <w:t>;</w:t>
      </w:r>
    </w:p>
    <w:p w:rsidR="00C35724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8F2D9F">
        <w:t xml:space="preserve"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</w:t>
      </w:r>
      <w:proofErr w:type="spellStart"/>
      <w:r w:rsidRPr="008F2D9F">
        <w:t>медоапродукта</w:t>
      </w:r>
      <w:proofErr w:type="spellEnd"/>
      <w:r w:rsidRPr="008F2D9F">
        <w:t xml:space="preserve">, </w:t>
      </w:r>
      <w:proofErr w:type="spellStart"/>
      <w:r w:rsidRPr="008F2D9F">
        <w:t>медиапроекта</w:t>
      </w:r>
      <w:proofErr w:type="spellEnd"/>
      <w:r w:rsidRPr="008F2D9F">
        <w:t xml:space="preserve">; ориентироваться в ассортименте медиапродуктов; определять потребности в создании </w:t>
      </w:r>
      <w:proofErr w:type="spellStart"/>
      <w:r w:rsidRPr="008F2D9F">
        <w:t>медипроекта</w:t>
      </w:r>
      <w:proofErr w:type="spellEnd"/>
      <w:r w:rsidRPr="008F2D9F">
        <w:t xml:space="preserve">; выявлять и изучать информационные и профессиональные потребности пользователей в медиасреде с помощью различных методов;  выстраивать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</w:t>
      </w:r>
      <w:proofErr w:type="spellStart"/>
      <w:r w:rsidRPr="008F2D9F">
        <w:t>медиапродукт</w:t>
      </w:r>
      <w:proofErr w:type="spellEnd"/>
      <w:r w:rsidRPr="008F2D9F">
        <w:t>/</w:t>
      </w:r>
      <w:proofErr w:type="spellStart"/>
      <w:r w:rsidRPr="008F2D9F">
        <w:t>медиарепроект</w:t>
      </w:r>
      <w:proofErr w:type="spellEnd"/>
      <w:r w:rsidRPr="008F2D9F">
        <w:t xml:space="preserve"> в различных медиаканалах</w:t>
      </w:r>
      <w:r>
        <w:t xml:space="preserve"> (У5)</w:t>
      </w:r>
    </w:p>
    <w:p w:rsidR="00D3745B" w:rsidRPr="00B00C3A" w:rsidRDefault="00D3745B" w:rsidP="007A6994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851"/>
      </w:pPr>
    </w:p>
    <w:p w:rsidR="00274690" w:rsidRPr="00B00C3A" w:rsidRDefault="00274690" w:rsidP="007A6994">
      <w:pPr>
        <w:ind w:firstLine="851"/>
      </w:pPr>
      <w:r w:rsidRPr="00B00C3A">
        <w:rPr>
          <w:b/>
          <w:i/>
        </w:rPr>
        <w:t>владеть:</w:t>
      </w:r>
      <w:r w:rsidRPr="00B00C3A">
        <w:t xml:space="preserve"> </w:t>
      </w:r>
    </w:p>
    <w:p w:rsidR="00281BA7" w:rsidRPr="00B00C3A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B436F8">
        <w:t xml:space="preserve">техническими средствами и информационно-коммуникационными технологиями для создания </w:t>
      </w:r>
      <w:proofErr w:type="spellStart"/>
      <w:r w:rsidRPr="00B436F8">
        <w:t>медиапроекта</w:t>
      </w:r>
      <w:proofErr w:type="spellEnd"/>
      <w:r w:rsidRPr="00B436F8">
        <w:t xml:space="preserve"> и (или) </w:t>
      </w:r>
      <w:proofErr w:type="spellStart"/>
      <w:r w:rsidRPr="00B436F8">
        <w:t>медиапродукта</w:t>
      </w:r>
      <w:proofErr w:type="spellEnd"/>
      <w:r w:rsidRPr="00B00C3A">
        <w:t xml:space="preserve"> </w:t>
      </w:r>
      <w:r w:rsidR="0070646A" w:rsidRPr="00B00C3A">
        <w:t>(В1)</w:t>
      </w:r>
      <w:r w:rsidR="00281BA7" w:rsidRPr="00B00C3A">
        <w:t xml:space="preserve">; </w:t>
      </w:r>
    </w:p>
    <w:p w:rsidR="00274690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>
        <w:t>технологией подготовки и редактирования медиатекстов; программными и техническими средствами подготовки и редактирования медиатекстов; технологией распространения медиатекстов с помощью различных технологических каналов</w:t>
      </w:r>
      <w:r w:rsidRPr="00B00C3A">
        <w:t xml:space="preserve"> </w:t>
      </w:r>
      <w:r w:rsidR="0070646A" w:rsidRPr="00B00C3A">
        <w:t>(В2)</w:t>
      </w:r>
      <w:r>
        <w:t>;</w:t>
      </w:r>
    </w:p>
    <w:p w:rsidR="00C35724" w:rsidRPr="008F2D9F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  <w:rPr>
          <w:rFonts w:eastAsia="Calibri"/>
        </w:rPr>
      </w:pPr>
      <w:r w:rsidRPr="008F2D9F">
        <w:rPr>
          <w:rFonts w:eastAsia="Calibri"/>
        </w:rPr>
        <w:t xml:space="preserve">технологией подготовки </w:t>
      </w:r>
      <w:proofErr w:type="spellStart"/>
      <w:r w:rsidRPr="008F2D9F">
        <w:rPr>
          <w:rFonts w:eastAsia="Calibri"/>
        </w:rPr>
        <w:t>медипродуктов</w:t>
      </w:r>
      <w:proofErr w:type="spellEnd"/>
      <w:r w:rsidRPr="008F2D9F">
        <w:rPr>
          <w:rFonts w:eastAsia="Calibri"/>
        </w:rPr>
        <w:t xml:space="preserve"> и </w:t>
      </w:r>
      <w:proofErr w:type="spellStart"/>
      <w:r w:rsidRPr="008F2D9F">
        <w:rPr>
          <w:rFonts w:eastAsia="Calibri"/>
        </w:rPr>
        <w:t>медипроектов</w:t>
      </w:r>
      <w:proofErr w:type="spellEnd"/>
      <w:r w:rsidRPr="008F2D9F">
        <w:rPr>
          <w:rFonts w:eastAsia="Calibri"/>
        </w:rPr>
        <w:t>; программными и техническими средствами подготовки электронных медиапродуктов и медиапроектов</w:t>
      </w:r>
      <w:r w:rsidR="006F374B">
        <w:rPr>
          <w:rFonts w:eastAsia="Calibri"/>
        </w:rPr>
        <w:t xml:space="preserve"> (В3)</w:t>
      </w:r>
      <w:r w:rsidRPr="008F2D9F">
        <w:rPr>
          <w:rFonts w:eastAsia="Calibri"/>
        </w:rPr>
        <w:t>;</w:t>
      </w:r>
    </w:p>
    <w:p w:rsidR="00C35724" w:rsidRDefault="00C35724" w:rsidP="007A6994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0" w:firstLine="851"/>
      </w:pPr>
      <w:r w:rsidRPr="008F2D9F">
        <w:t xml:space="preserve">методикой изучения информационных и профессиональных потребностей пользователей в медиасреде; коммуникативной культурой, методами ведения конструктивного диалога и построения взаимодействия с социальными группами, организациями и персонами; технологией продвижения </w:t>
      </w:r>
      <w:proofErr w:type="spellStart"/>
      <w:r w:rsidRPr="008F2D9F">
        <w:t>медиапроекта</w:t>
      </w:r>
      <w:proofErr w:type="spellEnd"/>
      <w:r w:rsidRPr="008F2D9F">
        <w:t xml:space="preserve"> и (или) </w:t>
      </w:r>
      <w:proofErr w:type="spellStart"/>
      <w:r w:rsidRPr="008F2D9F">
        <w:t>медиапродукта</w:t>
      </w:r>
      <w:proofErr w:type="spellEnd"/>
      <w:r w:rsidRPr="008F2D9F">
        <w:t xml:space="preserve"> в различных медиаканалах</w:t>
      </w:r>
      <w:r>
        <w:t xml:space="preserve"> (В</w:t>
      </w:r>
      <w:r w:rsidR="006F374B">
        <w:t>4</w:t>
      </w:r>
      <w:r>
        <w:t>).</w:t>
      </w:r>
    </w:p>
    <w:p w:rsidR="00C35724" w:rsidRPr="00B00C3A" w:rsidRDefault="00C35724" w:rsidP="007A6994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851"/>
      </w:pPr>
    </w:p>
    <w:p w:rsidR="00274690" w:rsidRPr="00B00C3A" w:rsidRDefault="00274690" w:rsidP="00B00C3A">
      <w:pPr>
        <w:pStyle w:val="a3"/>
        <w:numPr>
          <w:ilvl w:val="0"/>
          <w:numId w:val="1"/>
        </w:numPr>
        <w:ind w:left="0" w:firstLine="709"/>
      </w:pPr>
      <w:r w:rsidRPr="00B00C3A">
        <w:rPr>
          <w:b/>
        </w:rPr>
        <w:t xml:space="preserve">Формируемые компетенции в структуре </w:t>
      </w:r>
      <w:r w:rsidR="004A68BA" w:rsidRPr="00B00C3A">
        <w:rPr>
          <w:b/>
        </w:rPr>
        <w:t>практики по получению первичных профессиональных умений и навыков (ознакомительной)</w:t>
      </w:r>
      <w:r w:rsidRPr="00B00C3A">
        <w:rPr>
          <w:b/>
        </w:rPr>
        <w:t xml:space="preserve"> </w:t>
      </w:r>
      <w:r w:rsidR="004A68BA" w:rsidRPr="00B00C3A">
        <w:rPr>
          <w:b/>
        </w:rPr>
        <w:t xml:space="preserve">и </w:t>
      </w:r>
      <w:r w:rsidRPr="00B00C3A">
        <w:rPr>
          <w:b/>
        </w:rPr>
        <w:t xml:space="preserve">средства их оценивания </w:t>
      </w:r>
    </w:p>
    <w:p w:rsidR="0070646A" w:rsidRPr="00B00C3A" w:rsidRDefault="0070646A" w:rsidP="00B00C3A">
      <w:pPr>
        <w:pStyle w:val="a3"/>
        <w:ind w:left="709"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8"/>
        <w:gridCol w:w="2097"/>
        <w:gridCol w:w="1984"/>
        <w:gridCol w:w="2693"/>
      </w:tblGrid>
      <w:tr w:rsidR="00274690" w:rsidRPr="00B00C3A" w:rsidTr="0070646A">
        <w:tc>
          <w:tcPr>
            <w:tcW w:w="567" w:type="dxa"/>
            <w:shd w:val="clear" w:color="auto" w:fill="auto"/>
          </w:tcPr>
          <w:p w:rsidR="00274690" w:rsidRPr="00B00C3A" w:rsidRDefault="00274690" w:rsidP="00B00C3A">
            <w:pPr>
              <w:ind w:firstLine="0"/>
              <w:jc w:val="center"/>
            </w:pPr>
            <w:r w:rsidRPr="00B00C3A">
              <w:t>№ 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</w:pPr>
            <w:r w:rsidRPr="00B00C3A">
              <w:t xml:space="preserve">Разделы (этапы) практики 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  <w:rPr>
                <w:highlight w:val="yellow"/>
              </w:rPr>
            </w:pPr>
            <w:r w:rsidRPr="00B00C3A">
              <w:t>Код оцениваемой компетенции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  <w:rPr>
                <w:highlight w:val="yellow"/>
              </w:rPr>
            </w:pPr>
            <w:r w:rsidRPr="00B00C3A">
              <w:t>Планируемые результаты обучения по дисциплине (ЗУВ)</w:t>
            </w:r>
            <w:r w:rsidRPr="00B00C3A">
              <w:rPr>
                <w:highlight w:val="yellow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</w:pPr>
            <w:r w:rsidRPr="00B00C3A">
              <w:t>Оценочное средство</w:t>
            </w:r>
          </w:p>
        </w:tc>
      </w:tr>
      <w:tr w:rsidR="00C35724" w:rsidRPr="00B00C3A" w:rsidTr="006627E5">
        <w:tc>
          <w:tcPr>
            <w:tcW w:w="567" w:type="dxa"/>
            <w:shd w:val="clear" w:color="auto" w:fill="auto"/>
          </w:tcPr>
          <w:p w:rsidR="00C35724" w:rsidRPr="00B00C3A" w:rsidRDefault="00C35724" w:rsidP="00C35724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0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Подготовительная</w:t>
            </w:r>
            <w:r w:rsidRPr="00AB08D2">
              <w:rPr>
                <w:spacing w:val="-9"/>
                <w:sz w:val="24"/>
                <w:szCs w:val="24"/>
              </w:rPr>
              <w:t xml:space="preserve"> </w:t>
            </w:r>
            <w:r w:rsidRPr="00AB08D2">
              <w:rPr>
                <w:spacing w:val="-2"/>
                <w:sz w:val="24"/>
                <w:szCs w:val="24"/>
              </w:rPr>
              <w:t>часть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35724" w:rsidRPr="00B00C3A" w:rsidRDefault="006F374B" w:rsidP="006627E5">
            <w:pPr>
              <w:shd w:val="clear" w:color="auto" w:fill="FFFFFF"/>
              <w:ind w:firstLine="0"/>
              <w:jc w:val="center"/>
            </w:pPr>
            <w:r>
              <w:t>УК-5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724" w:rsidRPr="00B00C3A" w:rsidRDefault="006F374B" w:rsidP="00C35724">
            <w:pPr>
              <w:ind w:firstLine="0"/>
              <w:jc w:val="center"/>
            </w:pPr>
            <w:r>
              <w:t>З1,З3, У1, В4</w:t>
            </w:r>
          </w:p>
        </w:tc>
        <w:tc>
          <w:tcPr>
            <w:tcW w:w="2693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1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Проверка составленного примерного</w:t>
            </w:r>
            <w:r w:rsidRPr="00AB08D2">
              <w:rPr>
                <w:spacing w:val="-15"/>
                <w:sz w:val="24"/>
                <w:szCs w:val="24"/>
              </w:rPr>
              <w:t xml:space="preserve"> </w:t>
            </w:r>
            <w:r w:rsidRPr="00AB08D2">
              <w:rPr>
                <w:sz w:val="24"/>
                <w:szCs w:val="24"/>
              </w:rPr>
              <w:t>плана</w:t>
            </w:r>
          </w:p>
          <w:p w:rsidR="00C35724" w:rsidRPr="00AB08D2" w:rsidRDefault="00C35724" w:rsidP="00C35724">
            <w:pPr>
              <w:pStyle w:val="TableParagraph"/>
              <w:ind w:left="41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прохождения</w:t>
            </w:r>
            <w:r w:rsidRPr="00AB08D2">
              <w:rPr>
                <w:spacing w:val="-5"/>
                <w:sz w:val="24"/>
                <w:szCs w:val="24"/>
              </w:rPr>
              <w:t xml:space="preserve"> </w:t>
            </w:r>
            <w:r w:rsidRPr="00AB08D2">
              <w:rPr>
                <w:spacing w:val="-2"/>
                <w:sz w:val="24"/>
                <w:szCs w:val="24"/>
              </w:rPr>
              <w:t>практики</w:t>
            </w:r>
          </w:p>
        </w:tc>
      </w:tr>
      <w:tr w:rsidR="00C35724" w:rsidRPr="00B00C3A" w:rsidTr="006627E5">
        <w:tc>
          <w:tcPr>
            <w:tcW w:w="567" w:type="dxa"/>
            <w:shd w:val="clear" w:color="auto" w:fill="auto"/>
          </w:tcPr>
          <w:p w:rsidR="00C35724" w:rsidRPr="00B00C3A" w:rsidRDefault="00C35724" w:rsidP="00C35724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0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 xml:space="preserve">Анализ деятельности </w:t>
            </w:r>
            <w:proofErr w:type="spellStart"/>
            <w:r w:rsidRPr="00AB08D2">
              <w:rPr>
                <w:sz w:val="24"/>
                <w:szCs w:val="24"/>
              </w:rPr>
              <w:t>информационнной</w:t>
            </w:r>
            <w:proofErr w:type="spellEnd"/>
            <w:r w:rsidRPr="00AB08D2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35724" w:rsidRDefault="006F374B" w:rsidP="006627E5">
            <w:pPr>
              <w:shd w:val="clear" w:color="auto" w:fill="FFFFFF"/>
              <w:ind w:firstLine="0"/>
              <w:jc w:val="center"/>
            </w:pPr>
            <w:r>
              <w:t>УК-5,</w:t>
            </w:r>
          </w:p>
          <w:p w:rsidR="006F374B" w:rsidRPr="00380DB6" w:rsidRDefault="006F374B" w:rsidP="006627E5">
            <w:pPr>
              <w:shd w:val="clear" w:color="auto" w:fill="FFFFFF"/>
              <w:ind w:firstLine="0"/>
              <w:jc w:val="center"/>
            </w:pPr>
            <w:r>
              <w:t>ОПК-5, ОПК-6,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724" w:rsidRPr="00B00C3A" w:rsidRDefault="006F374B" w:rsidP="00C35724">
            <w:pPr>
              <w:ind w:firstLine="0"/>
              <w:jc w:val="center"/>
            </w:pPr>
            <w:r>
              <w:t>З2,З3, У2, В4</w:t>
            </w:r>
          </w:p>
        </w:tc>
        <w:tc>
          <w:tcPr>
            <w:tcW w:w="2693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1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Фиксирование и анализ информации о работе организации, ее структуре, деятельности в медиапространстве, в том числе в виртуальной среде.</w:t>
            </w:r>
          </w:p>
        </w:tc>
      </w:tr>
      <w:tr w:rsidR="00C35724" w:rsidRPr="00B00C3A" w:rsidTr="006627E5">
        <w:trPr>
          <w:trHeight w:val="1200"/>
        </w:trPr>
        <w:tc>
          <w:tcPr>
            <w:tcW w:w="567" w:type="dxa"/>
            <w:shd w:val="clear" w:color="auto" w:fill="auto"/>
          </w:tcPr>
          <w:p w:rsidR="00C35724" w:rsidRPr="00B00C3A" w:rsidRDefault="00C35724" w:rsidP="00C35724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0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Разработка медиапродуктов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35724" w:rsidRDefault="006F374B" w:rsidP="006627E5">
            <w:pPr>
              <w:ind w:firstLine="35"/>
              <w:jc w:val="center"/>
            </w:pPr>
            <w:r>
              <w:t>ПК-1, ПК-2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724" w:rsidRPr="00B00C3A" w:rsidRDefault="006F374B" w:rsidP="00C35724">
            <w:pPr>
              <w:ind w:firstLine="0"/>
              <w:jc w:val="center"/>
            </w:pPr>
            <w:r>
              <w:t>З1, З2,З3, У1,У3, У4, В1, В2, В3</w:t>
            </w:r>
          </w:p>
        </w:tc>
        <w:tc>
          <w:tcPr>
            <w:tcW w:w="2693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1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 xml:space="preserve">Подготовка </w:t>
            </w:r>
            <w:proofErr w:type="spellStart"/>
            <w:r w:rsidRPr="00AB08D2">
              <w:rPr>
                <w:sz w:val="24"/>
                <w:szCs w:val="24"/>
              </w:rPr>
              <w:t>медиапродукта</w:t>
            </w:r>
            <w:proofErr w:type="spellEnd"/>
            <w:r w:rsidRPr="00AB08D2">
              <w:rPr>
                <w:sz w:val="24"/>
                <w:szCs w:val="24"/>
              </w:rPr>
              <w:t xml:space="preserve"> по согласованию с руководителем практики от </w:t>
            </w:r>
            <w:r w:rsidRPr="00AB08D2">
              <w:rPr>
                <w:sz w:val="24"/>
                <w:szCs w:val="24"/>
              </w:rPr>
              <w:lastRenderedPageBreak/>
              <w:t>организации (примерами продуктов могут быть: инфографика, пост в социальной сети, видеоролик и т.д.)</w:t>
            </w:r>
          </w:p>
        </w:tc>
      </w:tr>
      <w:tr w:rsidR="00C35724" w:rsidRPr="00B00C3A" w:rsidTr="006627E5">
        <w:tc>
          <w:tcPr>
            <w:tcW w:w="567" w:type="dxa"/>
            <w:shd w:val="clear" w:color="auto" w:fill="auto"/>
          </w:tcPr>
          <w:p w:rsidR="00C35724" w:rsidRPr="00B00C3A" w:rsidRDefault="00C35724" w:rsidP="00C35724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0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Документирование</w:t>
            </w:r>
            <w:r w:rsidRPr="00AB08D2">
              <w:rPr>
                <w:spacing w:val="-9"/>
                <w:sz w:val="24"/>
                <w:szCs w:val="24"/>
              </w:rPr>
              <w:t xml:space="preserve"> </w:t>
            </w:r>
            <w:r w:rsidRPr="00AB08D2">
              <w:rPr>
                <w:spacing w:val="-2"/>
                <w:sz w:val="24"/>
                <w:szCs w:val="24"/>
              </w:rPr>
              <w:t>результатов</w:t>
            </w:r>
          </w:p>
          <w:p w:rsidR="00C35724" w:rsidRPr="00AB08D2" w:rsidRDefault="00C35724" w:rsidP="00C35724">
            <w:pPr>
              <w:pStyle w:val="TableParagraph"/>
              <w:ind w:left="40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прохождения</w:t>
            </w:r>
            <w:r w:rsidRPr="00AB08D2">
              <w:rPr>
                <w:spacing w:val="-2"/>
                <w:sz w:val="24"/>
                <w:szCs w:val="24"/>
              </w:rPr>
              <w:t xml:space="preserve"> </w:t>
            </w:r>
            <w:r w:rsidRPr="00AB08D2">
              <w:rPr>
                <w:sz w:val="24"/>
                <w:szCs w:val="24"/>
              </w:rPr>
              <w:t>учебной</w:t>
            </w:r>
            <w:r w:rsidRPr="00AB08D2">
              <w:rPr>
                <w:spacing w:val="-3"/>
                <w:sz w:val="24"/>
                <w:szCs w:val="24"/>
              </w:rPr>
              <w:t xml:space="preserve"> </w:t>
            </w:r>
            <w:r w:rsidRPr="00AB08D2">
              <w:rPr>
                <w:spacing w:val="-2"/>
                <w:sz w:val="24"/>
                <w:szCs w:val="24"/>
              </w:rPr>
              <w:t>практики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35724" w:rsidRPr="00380DB6" w:rsidRDefault="006627E5" w:rsidP="006627E5">
            <w:pPr>
              <w:shd w:val="clear" w:color="auto" w:fill="FFFFFF"/>
              <w:jc w:val="center"/>
            </w:pPr>
            <w:r>
              <w:t>УК-6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724" w:rsidRPr="00B00C3A" w:rsidRDefault="006F374B" w:rsidP="00C35724">
            <w:pPr>
              <w:ind w:firstLine="0"/>
              <w:jc w:val="center"/>
            </w:pPr>
            <w:r>
              <w:t>З1, У5, В4</w:t>
            </w:r>
          </w:p>
        </w:tc>
        <w:tc>
          <w:tcPr>
            <w:tcW w:w="2693" w:type="dxa"/>
            <w:shd w:val="clear" w:color="auto" w:fill="auto"/>
          </w:tcPr>
          <w:p w:rsidR="00C35724" w:rsidRPr="00AB08D2" w:rsidRDefault="00C35724" w:rsidP="00C35724">
            <w:pPr>
              <w:pStyle w:val="TableParagraph"/>
              <w:ind w:left="41"/>
              <w:rPr>
                <w:sz w:val="24"/>
                <w:szCs w:val="24"/>
              </w:rPr>
            </w:pPr>
            <w:r w:rsidRPr="00AB08D2">
              <w:rPr>
                <w:sz w:val="24"/>
                <w:szCs w:val="24"/>
              </w:rPr>
              <w:t>Подготовка отчетной документации и защита</w:t>
            </w:r>
            <w:r w:rsidRPr="00AB08D2">
              <w:rPr>
                <w:spacing w:val="-2"/>
                <w:sz w:val="24"/>
                <w:szCs w:val="24"/>
              </w:rPr>
              <w:t xml:space="preserve"> практики</w:t>
            </w:r>
          </w:p>
        </w:tc>
      </w:tr>
    </w:tbl>
    <w:p w:rsidR="00274690" w:rsidRPr="00B00C3A" w:rsidRDefault="00274690" w:rsidP="00B00C3A">
      <w:pPr>
        <w:pStyle w:val="a3"/>
        <w:ind w:left="1069" w:firstLine="0"/>
        <w:rPr>
          <w:b/>
        </w:rPr>
      </w:pPr>
    </w:p>
    <w:p w:rsidR="00274690" w:rsidRDefault="00274690" w:rsidP="00B00C3A">
      <w:pPr>
        <w:pStyle w:val="a3"/>
        <w:numPr>
          <w:ilvl w:val="0"/>
          <w:numId w:val="1"/>
        </w:numPr>
        <w:rPr>
          <w:b/>
        </w:rPr>
      </w:pPr>
      <w:r w:rsidRPr="00B00C3A">
        <w:rPr>
          <w:b/>
        </w:rPr>
        <w:t xml:space="preserve">Оценочные средства по практике для текущего контроля </w:t>
      </w:r>
    </w:p>
    <w:p w:rsidR="00D3745B" w:rsidRPr="00B00C3A" w:rsidRDefault="00D3745B" w:rsidP="00D3745B">
      <w:pPr>
        <w:pStyle w:val="a3"/>
        <w:ind w:left="1069" w:firstLine="0"/>
        <w:rPr>
          <w:b/>
        </w:rPr>
      </w:pPr>
    </w:p>
    <w:p w:rsidR="00274690" w:rsidRPr="00B00C3A" w:rsidRDefault="00274690" w:rsidP="00B00C3A">
      <w:pPr>
        <w:overflowPunct w:val="0"/>
        <w:autoSpaceDE w:val="0"/>
        <w:autoSpaceDN w:val="0"/>
        <w:adjustRightInd w:val="0"/>
        <w:rPr>
          <w:bCs/>
          <w:iCs/>
        </w:rPr>
      </w:pPr>
      <w:r w:rsidRPr="00B00C3A">
        <w:rPr>
          <w:bCs/>
          <w:iCs/>
        </w:rPr>
        <w:t xml:space="preserve">К контролю текущей успеваемости относятся проверка знаний, умений и навыков, </w:t>
      </w:r>
      <w:proofErr w:type="gramStart"/>
      <w:r w:rsidRPr="00B00C3A">
        <w:rPr>
          <w:bCs/>
          <w:iCs/>
        </w:rPr>
        <w:t>сформированных компетенций</w:t>
      </w:r>
      <w:proofErr w:type="gramEnd"/>
      <w:r w:rsidRPr="00B00C3A">
        <w:rPr>
          <w:bCs/>
          <w:iCs/>
        </w:rPr>
        <w:t xml:space="preserve"> обучающихся по результатам выполнения заданий практики. Текущий контроль осуществляет </w:t>
      </w:r>
      <w:r w:rsidR="0070646A" w:rsidRPr="00B00C3A">
        <w:rPr>
          <w:bCs/>
          <w:iCs/>
        </w:rPr>
        <w:t>руководитель практики от кафедры</w:t>
      </w:r>
      <w:r w:rsidRPr="00B00C3A">
        <w:rPr>
          <w:bCs/>
          <w:iCs/>
        </w:rPr>
        <w:t>.</w:t>
      </w:r>
    </w:p>
    <w:p w:rsidR="00274690" w:rsidRPr="00B00C3A" w:rsidRDefault="00274690" w:rsidP="00B00C3A">
      <w:pPr>
        <w:pStyle w:val="a3"/>
        <w:ind w:left="1069" w:firstLine="0"/>
        <w:rPr>
          <w:b/>
        </w:rPr>
      </w:pPr>
    </w:p>
    <w:p w:rsidR="00274690" w:rsidRDefault="00274690" w:rsidP="00B00C3A">
      <w:pPr>
        <w:pStyle w:val="a3"/>
        <w:ind w:left="0" w:firstLine="709"/>
        <w:rPr>
          <w:b/>
        </w:rPr>
      </w:pPr>
      <w:r w:rsidRPr="00B00C3A">
        <w:rPr>
          <w:b/>
        </w:rPr>
        <w:t>4.1. Перечень заданий по практике</w:t>
      </w:r>
    </w:p>
    <w:p w:rsidR="00D3745B" w:rsidRPr="00B00C3A" w:rsidRDefault="00D3745B" w:rsidP="00B00C3A">
      <w:pPr>
        <w:pStyle w:val="a3"/>
        <w:ind w:left="0" w:firstLine="709"/>
        <w:rPr>
          <w:b/>
        </w:rPr>
      </w:pPr>
    </w:p>
    <w:p w:rsidR="0070646A" w:rsidRDefault="00C35724" w:rsidP="00B00C3A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C35724">
        <w:rPr>
          <w:sz w:val="24"/>
          <w:szCs w:val="24"/>
        </w:rPr>
        <w:t xml:space="preserve"> </w:t>
      </w:r>
      <w:r>
        <w:rPr>
          <w:sz w:val="24"/>
          <w:szCs w:val="24"/>
        </w:rPr>
        <w:t>Проанализировать деятельность организации – базы практики, выявить структурные подразделения, занимающиеся медиакоммуникациями, охарактеризовать специфику их деятельности;</w:t>
      </w:r>
    </w:p>
    <w:p w:rsidR="00C35724" w:rsidRDefault="00C35724" w:rsidP="00B00C3A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Проанализировать деятельность организации в социальных сетях, выявить тематику и особенности постов, целевую аудиторию, периодичность публикаций. Проанализировать сайт организации, его структуру, ассортимент предоставляемых продуктов и услуг, организацию обратной связи с целевой аудиторией;</w:t>
      </w:r>
    </w:p>
    <w:p w:rsidR="00C35724" w:rsidRDefault="00C35724" w:rsidP="00B00C3A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Проанализировать ассортимент медиапродуктов представленных на сайте, их тематику, расположение, содержательное наполнение, визуальное исполнение;</w:t>
      </w:r>
    </w:p>
    <w:p w:rsidR="00C35724" w:rsidRPr="00B00C3A" w:rsidRDefault="00C35724" w:rsidP="00B00C3A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Подготовить </w:t>
      </w:r>
      <w:proofErr w:type="spellStart"/>
      <w:r>
        <w:rPr>
          <w:sz w:val="24"/>
          <w:szCs w:val="24"/>
        </w:rPr>
        <w:t>медиапродукт</w:t>
      </w:r>
      <w:proofErr w:type="spellEnd"/>
      <w:r>
        <w:rPr>
          <w:sz w:val="24"/>
          <w:szCs w:val="24"/>
        </w:rPr>
        <w:t xml:space="preserve"> (видеоролик, буклет, листовка, инфографика и т.д.) по выбору магистранта и по согласованию с руководителем практики от организации.</w:t>
      </w:r>
    </w:p>
    <w:p w:rsidR="00274690" w:rsidRPr="00B00C3A" w:rsidRDefault="00274690" w:rsidP="00B00C3A">
      <w:pPr>
        <w:pStyle w:val="a3"/>
        <w:ind w:left="1134" w:firstLine="0"/>
        <w:rPr>
          <w:b/>
        </w:rPr>
      </w:pPr>
    </w:p>
    <w:p w:rsidR="00274690" w:rsidRDefault="00274690" w:rsidP="00B00C3A">
      <w:pPr>
        <w:pStyle w:val="a3"/>
        <w:numPr>
          <w:ilvl w:val="0"/>
          <w:numId w:val="1"/>
        </w:numPr>
        <w:ind w:left="1134" w:hanging="425"/>
        <w:rPr>
          <w:b/>
        </w:rPr>
      </w:pPr>
      <w:r w:rsidRPr="00B00C3A">
        <w:rPr>
          <w:b/>
        </w:rPr>
        <w:t xml:space="preserve">Оценочные средства по практике для промежуточного контроля </w:t>
      </w:r>
    </w:p>
    <w:p w:rsidR="00D3745B" w:rsidRPr="00B00C3A" w:rsidRDefault="00D3745B" w:rsidP="00D3745B">
      <w:pPr>
        <w:pStyle w:val="a3"/>
        <w:ind w:left="1134" w:firstLine="0"/>
        <w:rPr>
          <w:b/>
        </w:rPr>
      </w:pP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 w:rsidR="003B061C">
        <w:rPr>
          <w:bCs/>
          <w:iCs/>
        </w:rPr>
        <w:t xml:space="preserve">профессионально-творческой </w:t>
      </w:r>
      <w:r w:rsidR="001D01D1">
        <w:rPr>
          <w:bCs/>
          <w:iCs/>
        </w:rPr>
        <w:t xml:space="preserve">практике </w:t>
      </w:r>
      <w:r w:rsidRPr="00B00C3A">
        <w:rPr>
          <w:bCs/>
          <w:iCs/>
        </w:rPr>
        <w:t>требованиям</w:t>
      </w:r>
      <w:r w:rsidR="001D01D1">
        <w:rPr>
          <w:bCs/>
          <w:iCs/>
        </w:rPr>
        <w:t>, соответствующие требованиям</w:t>
      </w:r>
      <w:r w:rsidRPr="00B00C3A">
        <w:rPr>
          <w:bCs/>
          <w:iCs/>
        </w:rPr>
        <w:t xml:space="preserve"> ФГОС ВО в форме </w:t>
      </w:r>
      <w:r w:rsidR="00617350" w:rsidRPr="00B00C3A">
        <w:rPr>
          <w:bCs/>
          <w:iCs/>
        </w:rPr>
        <w:t>зачета.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>Зачет проводится после завершения прохождения практики в объеме программы. Результаты аттестации практики фиксируются в экзаменационных ведомостях.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>Оценка по итогам прохождения практики выставляется преподавателем вуза с учетом:</w:t>
      </w:r>
    </w:p>
    <w:p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>проверки материалов практики, представленных студентами в качестве отчетных документов;</w:t>
      </w:r>
    </w:p>
    <w:p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 xml:space="preserve">публичного представления студентом результатов прохождения практики и ответов на вопросы. 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Выставление зачета по результатам практики проводится в соответствии с представленными ниже </w:t>
      </w:r>
      <w:r w:rsidRPr="00B00C3A">
        <w:rPr>
          <w:b/>
          <w:bCs/>
          <w:i/>
          <w:iCs/>
        </w:rPr>
        <w:t>критериями</w:t>
      </w:r>
      <w:r w:rsidRPr="00B00C3A">
        <w:rPr>
          <w:bCs/>
          <w:iCs/>
        </w:rPr>
        <w:t xml:space="preserve">: </w:t>
      </w:r>
    </w:p>
    <w:p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>достижение основных целей и задач, поставленных перед прохождением практики;</w:t>
      </w:r>
    </w:p>
    <w:p w:rsidR="00274690" w:rsidRPr="00B00C3A" w:rsidRDefault="00274690" w:rsidP="00B00C3A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B00C3A">
        <w:rPr>
          <w:bCs/>
          <w:iCs/>
        </w:rPr>
        <w:t xml:space="preserve"> уровень сформированности профессиональных</w:t>
      </w:r>
      <w:r w:rsidRPr="00B00C3A">
        <w:t xml:space="preserve"> знаний, умений, владений и компетенций;</w:t>
      </w:r>
    </w:p>
    <w:p w:rsidR="00274690" w:rsidRDefault="00274690" w:rsidP="00B00C3A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B00C3A">
        <w:lastRenderedPageBreak/>
        <w:t>качество подготовки отчетной документации</w:t>
      </w:r>
      <w:r w:rsidRPr="00B00C3A">
        <w:rPr>
          <w:bCs/>
          <w:iCs/>
        </w:rPr>
        <w:t xml:space="preserve"> и представление ее в установленные сроки</w:t>
      </w:r>
      <w:r w:rsidR="00CB4AC1" w:rsidRPr="00B00C3A">
        <w:t>.</w:t>
      </w:r>
    </w:p>
    <w:p w:rsidR="006F374B" w:rsidRPr="00B00C3A" w:rsidRDefault="006F374B" w:rsidP="006F374B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709" w:right="150" w:firstLine="0"/>
      </w:pPr>
    </w:p>
    <w:p w:rsidR="006F374B" w:rsidRDefault="00D4199E" w:rsidP="007A6994">
      <w:pPr>
        <w:pStyle w:val="a3"/>
        <w:numPr>
          <w:ilvl w:val="1"/>
          <w:numId w:val="1"/>
        </w:numPr>
        <w:ind w:left="0" w:firstLine="851"/>
        <w:rPr>
          <w:b/>
        </w:rPr>
      </w:pPr>
      <w:r w:rsidRPr="00D4199E">
        <w:rPr>
          <w:b/>
        </w:rPr>
        <w:t>СПИСОК ВОПРОСОВ ДЛЯ ПРОВЕДЕНИЯ ПРОМЕЖУТОЧНОЙ АТТЕСТАЦИИ И ПРОВЕРКИ СФОРМИРОВАННОСТИ КОМПЕТЕНЦИЙ</w:t>
      </w:r>
    </w:p>
    <w:p w:rsidR="00D4199E" w:rsidRDefault="00D4199E" w:rsidP="00D4199E">
      <w:pPr>
        <w:pStyle w:val="a3"/>
        <w:ind w:left="1789" w:firstLine="0"/>
        <w:rPr>
          <w:b/>
        </w:rPr>
      </w:pPr>
    </w:p>
    <w:tbl>
      <w:tblPr>
        <w:tblStyle w:val="ab"/>
        <w:tblW w:w="0" w:type="auto"/>
        <w:tblInd w:w="-147" w:type="dxa"/>
        <w:tblLook w:val="04A0" w:firstRow="1" w:lastRow="0" w:firstColumn="1" w:lastColumn="0" w:noHBand="0" w:noVBand="1"/>
      </w:tblPr>
      <w:tblGrid>
        <w:gridCol w:w="7105"/>
        <w:gridCol w:w="2387"/>
      </w:tblGrid>
      <w:tr w:rsidR="00D4199E" w:rsidTr="00C07A12">
        <w:tc>
          <w:tcPr>
            <w:tcW w:w="7105" w:type="dxa"/>
          </w:tcPr>
          <w:p w:rsidR="00D4199E" w:rsidRDefault="00D4199E" w:rsidP="00D4199E">
            <w:pPr>
              <w:pStyle w:val="a3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2387" w:type="dxa"/>
          </w:tcPr>
          <w:p w:rsidR="00D4199E" w:rsidRDefault="00D4199E" w:rsidP="00D4199E">
            <w:pPr>
              <w:pStyle w:val="a3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D4199E" w:rsidTr="00C07A12">
        <w:tc>
          <w:tcPr>
            <w:tcW w:w="7105" w:type="dxa"/>
          </w:tcPr>
          <w:p w:rsidR="00D4199E" w:rsidRDefault="00C07A12" w:rsidP="00D4199E">
            <w:pPr>
              <w:pStyle w:val="a3"/>
              <w:ind w:left="0" w:firstLine="0"/>
              <w:rPr>
                <w:b/>
              </w:rPr>
            </w:pPr>
            <w:r>
              <w:t xml:space="preserve">1. </w:t>
            </w:r>
            <w:r w:rsidR="00D4199E" w:rsidRPr="006C6B10">
              <w:t>Визуализация данных или идей, целью которой является донесение сложной информации до аудитории быстрым и понятным образом это</w:t>
            </w:r>
          </w:p>
        </w:tc>
        <w:tc>
          <w:tcPr>
            <w:tcW w:w="2387" w:type="dxa"/>
          </w:tcPr>
          <w:p w:rsidR="00D4199E" w:rsidRDefault="00D4199E" w:rsidP="00D4199E">
            <w:pPr>
              <w:pStyle w:val="a3"/>
              <w:ind w:left="0" w:firstLine="0"/>
              <w:rPr>
                <w:b/>
              </w:rPr>
            </w:pPr>
            <w:proofErr w:type="spellStart"/>
            <w:r>
              <w:t>И</w:t>
            </w:r>
            <w:r w:rsidRPr="006C6B10">
              <w:t>нфографика</w:t>
            </w:r>
            <w:proofErr w:type="spellEnd"/>
          </w:p>
        </w:tc>
      </w:tr>
      <w:tr w:rsidR="00D4199E" w:rsidTr="00C07A12">
        <w:tc>
          <w:tcPr>
            <w:tcW w:w="7105" w:type="dxa"/>
          </w:tcPr>
          <w:p w:rsidR="00D4199E" w:rsidRDefault="00C07A12" w:rsidP="00D4199E">
            <w:pPr>
              <w:pStyle w:val="a3"/>
              <w:ind w:left="0" w:firstLine="0"/>
              <w:rPr>
                <w:b/>
              </w:rPr>
            </w:pPr>
            <w:r>
              <w:t xml:space="preserve">2. </w:t>
            </w:r>
            <w:r w:rsidR="00D4199E">
              <w:t xml:space="preserve">Завершенный результат деятельности (творчества) участника медиакоммуникационного процесса, распространяемый в </w:t>
            </w:r>
            <w:proofErr w:type="spellStart"/>
            <w:r w:rsidR="00D4199E">
              <w:t>медиасреде</w:t>
            </w:r>
            <w:proofErr w:type="spellEnd"/>
            <w:r w:rsidR="00D4199E">
              <w:t xml:space="preserve"> и на </w:t>
            </w:r>
            <w:proofErr w:type="spellStart"/>
            <w:r w:rsidR="00D4199E">
              <w:t>медианосителе</w:t>
            </w:r>
            <w:proofErr w:type="spellEnd"/>
            <w:r w:rsidR="00D4199E">
              <w:t xml:space="preserve"> для конкретной аудитории – это______________</w:t>
            </w:r>
          </w:p>
        </w:tc>
        <w:tc>
          <w:tcPr>
            <w:tcW w:w="2387" w:type="dxa"/>
          </w:tcPr>
          <w:p w:rsidR="00D4199E" w:rsidRDefault="00D4199E" w:rsidP="00D4199E">
            <w:pPr>
              <w:pStyle w:val="a3"/>
              <w:ind w:left="0" w:firstLine="0"/>
              <w:rPr>
                <w:b/>
              </w:rPr>
            </w:pPr>
            <w:proofErr w:type="spellStart"/>
            <w:r>
              <w:t>Медиапродукт</w:t>
            </w:r>
            <w:proofErr w:type="spellEnd"/>
          </w:p>
        </w:tc>
      </w:tr>
      <w:tr w:rsidR="00C07A12" w:rsidTr="00C07A12">
        <w:tc>
          <w:tcPr>
            <w:tcW w:w="7105" w:type="dxa"/>
          </w:tcPr>
          <w:p w:rsidR="00C07A12" w:rsidRPr="00C07A12" w:rsidRDefault="00C07A12" w:rsidP="00C07A12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 </w:t>
            </w:r>
            <w:r w:rsidRPr="00C07A12">
              <w:rPr>
                <w:rFonts w:eastAsia="Calibri"/>
                <w:color w:val="000000"/>
              </w:rPr>
              <w:t>Синонимами понятия "</w:t>
            </w:r>
            <w:proofErr w:type="spellStart"/>
            <w:r w:rsidRPr="00C07A12">
              <w:rPr>
                <w:rFonts w:eastAsia="Calibri"/>
                <w:color w:val="000000"/>
              </w:rPr>
              <w:t>медиапространство</w:t>
            </w:r>
            <w:proofErr w:type="spellEnd"/>
            <w:r w:rsidRPr="00C07A12">
              <w:rPr>
                <w:rFonts w:eastAsia="Calibri"/>
                <w:color w:val="000000"/>
              </w:rPr>
              <w:t>" можно считать следующие слова</w:t>
            </w:r>
          </w:p>
          <w:p w:rsidR="00C07A12" w:rsidRPr="00C07A12" w:rsidRDefault="00C07A12" w:rsidP="00C07A1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07A12">
              <w:rPr>
                <w:rFonts w:eastAsia="Calibri"/>
                <w:color w:val="000000"/>
              </w:rPr>
              <w:t>Выберите один или несколько ответов:</w:t>
            </w:r>
          </w:p>
          <w:p w:rsidR="00C07A12" w:rsidRPr="00742C6D" w:rsidRDefault="00C07A12" w:rsidP="00C07A12">
            <w:pPr>
              <w:pStyle w:val="a3"/>
              <w:widowControl/>
              <w:numPr>
                <w:ilvl w:val="0"/>
                <w:numId w:val="20"/>
              </w:numPr>
              <w:jc w:val="left"/>
              <w:rPr>
                <w:color w:val="000000"/>
              </w:rPr>
            </w:pPr>
            <w:r w:rsidRPr="00742C6D">
              <w:rPr>
                <w:color w:val="000000"/>
              </w:rPr>
              <w:t>«</w:t>
            </w:r>
            <w:proofErr w:type="spellStart"/>
            <w:r w:rsidRPr="00742C6D">
              <w:rPr>
                <w:color w:val="000000"/>
              </w:rPr>
              <w:t>медиасфера</w:t>
            </w:r>
            <w:proofErr w:type="spellEnd"/>
            <w:r w:rsidRPr="00742C6D">
              <w:rPr>
                <w:color w:val="000000"/>
              </w:rPr>
              <w:t>»</w:t>
            </w:r>
          </w:p>
          <w:p w:rsidR="00C07A12" w:rsidRPr="00742C6D" w:rsidRDefault="00C07A12" w:rsidP="00C07A12">
            <w:pPr>
              <w:pStyle w:val="a3"/>
              <w:widowControl/>
              <w:numPr>
                <w:ilvl w:val="0"/>
                <w:numId w:val="20"/>
              </w:numPr>
              <w:jc w:val="left"/>
              <w:rPr>
                <w:color w:val="000000"/>
              </w:rPr>
            </w:pPr>
            <w:r w:rsidRPr="00742C6D">
              <w:rPr>
                <w:color w:val="000000"/>
              </w:rPr>
              <w:t>«</w:t>
            </w:r>
            <w:proofErr w:type="spellStart"/>
            <w:r w:rsidRPr="00742C6D">
              <w:rPr>
                <w:color w:val="000000"/>
              </w:rPr>
              <w:t>медиасреда</w:t>
            </w:r>
            <w:proofErr w:type="spellEnd"/>
            <w:r w:rsidRPr="00742C6D">
              <w:rPr>
                <w:color w:val="000000"/>
              </w:rPr>
              <w:t>»</w:t>
            </w:r>
          </w:p>
          <w:p w:rsidR="00C07A12" w:rsidRPr="00742C6D" w:rsidRDefault="00C07A12" w:rsidP="00C07A12">
            <w:pPr>
              <w:pStyle w:val="a3"/>
              <w:widowControl/>
              <w:numPr>
                <w:ilvl w:val="0"/>
                <w:numId w:val="20"/>
              </w:numPr>
              <w:jc w:val="left"/>
              <w:rPr>
                <w:color w:val="000000"/>
              </w:rPr>
            </w:pPr>
            <w:r w:rsidRPr="00742C6D">
              <w:rPr>
                <w:color w:val="000000"/>
              </w:rPr>
              <w:t>«информационно-коммуникативное пространство»</w:t>
            </w:r>
          </w:p>
          <w:p w:rsidR="00C07A12" w:rsidRPr="00742C6D" w:rsidRDefault="00C07A12" w:rsidP="00C07A12">
            <w:pPr>
              <w:pStyle w:val="a3"/>
              <w:widowControl/>
              <w:numPr>
                <w:ilvl w:val="0"/>
                <w:numId w:val="20"/>
              </w:numPr>
              <w:jc w:val="left"/>
              <w:rPr>
                <w:color w:val="000000"/>
              </w:rPr>
            </w:pPr>
            <w:r w:rsidRPr="00742C6D">
              <w:rPr>
                <w:color w:val="000000"/>
              </w:rPr>
              <w:t xml:space="preserve">«поле </w:t>
            </w:r>
            <w:proofErr w:type="spellStart"/>
            <w:r w:rsidRPr="00742C6D">
              <w:rPr>
                <w:color w:val="000000"/>
              </w:rPr>
              <w:t>массмедиа</w:t>
            </w:r>
            <w:proofErr w:type="spellEnd"/>
            <w:r w:rsidRPr="00742C6D">
              <w:rPr>
                <w:color w:val="000000"/>
              </w:rPr>
              <w:t>» («</w:t>
            </w:r>
            <w:proofErr w:type="spellStart"/>
            <w:r w:rsidRPr="00742C6D">
              <w:rPr>
                <w:color w:val="000000"/>
              </w:rPr>
              <w:t>медиаполе</w:t>
            </w:r>
            <w:proofErr w:type="spellEnd"/>
            <w:r w:rsidRPr="00742C6D">
              <w:rPr>
                <w:color w:val="000000"/>
              </w:rPr>
              <w:t>»)</w:t>
            </w:r>
          </w:p>
          <w:p w:rsidR="00C07A12" w:rsidRPr="002804B0" w:rsidRDefault="00C07A12" w:rsidP="00C07A12">
            <w:pPr>
              <w:pStyle w:val="a3"/>
              <w:widowControl/>
              <w:numPr>
                <w:ilvl w:val="0"/>
                <w:numId w:val="20"/>
              </w:numPr>
              <w:jc w:val="left"/>
              <w:rPr>
                <w:color w:val="000000"/>
              </w:rPr>
            </w:pPr>
            <w:r w:rsidRPr="00742C6D">
              <w:rPr>
                <w:color w:val="000000"/>
              </w:rPr>
              <w:t>«</w:t>
            </w:r>
            <w:proofErr w:type="spellStart"/>
            <w:r w:rsidRPr="00742C6D">
              <w:rPr>
                <w:color w:val="000000"/>
              </w:rPr>
              <w:t>массмедийное</w:t>
            </w:r>
            <w:proofErr w:type="spellEnd"/>
            <w:r w:rsidRPr="00742C6D">
              <w:rPr>
                <w:color w:val="000000"/>
              </w:rPr>
              <w:t xml:space="preserve"> пространство»</w:t>
            </w:r>
          </w:p>
        </w:tc>
        <w:tc>
          <w:tcPr>
            <w:tcW w:w="2387" w:type="dxa"/>
          </w:tcPr>
          <w:p w:rsidR="00C07A12" w:rsidRPr="00742C6D" w:rsidRDefault="00C07A12" w:rsidP="00C07A12">
            <w:pPr>
              <w:pStyle w:val="a3"/>
              <w:widowControl/>
              <w:numPr>
                <w:ilvl w:val="0"/>
                <w:numId w:val="21"/>
              </w:numPr>
              <w:jc w:val="left"/>
              <w:rPr>
                <w:color w:val="000000"/>
              </w:rPr>
            </w:pPr>
            <w:r w:rsidRPr="00742C6D">
              <w:rPr>
                <w:color w:val="000000"/>
              </w:rPr>
              <w:t>«</w:t>
            </w:r>
            <w:proofErr w:type="spellStart"/>
            <w:r w:rsidRPr="00742C6D">
              <w:rPr>
                <w:color w:val="000000"/>
              </w:rPr>
              <w:t>медиасфера</w:t>
            </w:r>
            <w:proofErr w:type="spellEnd"/>
            <w:r w:rsidRPr="00742C6D">
              <w:rPr>
                <w:color w:val="000000"/>
              </w:rPr>
              <w:t>»</w:t>
            </w:r>
          </w:p>
          <w:p w:rsidR="00C07A12" w:rsidRPr="00742C6D" w:rsidRDefault="00C07A12" w:rsidP="00C07A12">
            <w:pPr>
              <w:pStyle w:val="a3"/>
              <w:widowControl/>
              <w:numPr>
                <w:ilvl w:val="0"/>
                <w:numId w:val="21"/>
              </w:numPr>
              <w:jc w:val="left"/>
              <w:rPr>
                <w:color w:val="000000"/>
              </w:rPr>
            </w:pPr>
            <w:r w:rsidRPr="00742C6D">
              <w:rPr>
                <w:color w:val="000000"/>
              </w:rPr>
              <w:t>«</w:t>
            </w:r>
            <w:proofErr w:type="spellStart"/>
            <w:r w:rsidRPr="00742C6D">
              <w:rPr>
                <w:color w:val="000000"/>
              </w:rPr>
              <w:t>медиасреда</w:t>
            </w:r>
            <w:proofErr w:type="spellEnd"/>
            <w:r w:rsidRPr="00742C6D">
              <w:rPr>
                <w:color w:val="000000"/>
              </w:rPr>
              <w:t>»</w:t>
            </w:r>
          </w:p>
          <w:p w:rsidR="00C07A12" w:rsidRDefault="00C07A12" w:rsidP="00C07A12">
            <w:pPr>
              <w:ind w:right="13"/>
              <w:jc w:val="center"/>
              <w:rPr>
                <w:color w:val="000000"/>
              </w:rPr>
            </w:pPr>
          </w:p>
        </w:tc>
      </w:tr>
      <w:tr w:rsidR="00C07A12" w:rsidTr="00C07A12">
        <w:tc>
          <w:tcPr>
            <w:tcW w:w="7105" w:type="dxa"/>
          </w:tcPr>
          <w:p w:rsidR="00C07A12" w:rsidRDefault="00C07A12" w:rsidP="00C07A12">
            <w:pPr>
              <w:ind w:right="13" w:firstLine="0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Pr="00304446">
              <w:rPr>
                <w:color w:val="000000"/>
              </w:rPr>
              <w:t>Общность социальных связей и отношений, в которые вовлечен любой человек в процессе взаимодействия с окружающими людьми, а также группами и целостным обществом -</w:t>
            </w:r>
            <w:r>
              <w:rPr>
                <w:color w:val="000000"/>
              </w:rPr>
              <w:t xml:space="preserve"> ________</w:t>
            </w:r>
          </w:p>
        </w:tc>
        <w:tc>
          <w:tcPr>
            <w:tcW w:w="2387" w:type="dxa"/>
          </w:tcPr>
          <w:p w:rsidR="00C07A12" w:rsidRPr="00742C6D" w:rsidRDefault="00C07A12" w:rsidP="00C07A12">
            <w:pPr>
              <w:autoSpaceDE w:val="0"/>
              <w:autoSpaceDN w:val="0"/>
              <w:rPr>
                <w:lang w:val="en-US"/>
              </w:rPr>
            </w:pPr>
            <w:r w:rsidRPr="00742C6D">
              <w:rPr>
                <w:color w:val="000000"/>
              </w:rPr>
              <w:t>Социальное пространство</w:t>
            </w:r>
          </w:p>
          <w:p w:rsidR="00C07A12" w:rsidRDefault="00C07A12" w:rsidP="00C07A12">
            <w:pPr>
              <w:ind w:right="13"/>
              <w:jc w:val="center"/>
              <w:rPr>
                <w:color w:val="000000"/>
              </w:rPr>
            </w:pPr>
          </w:p>
          <w:p w:rsidR="00C07A12" w:rsidRPr="00FD406E" w:rsidRDefault="00C07A12" w:rsidP="00C07A12"/>
        </w:tc>
      </w:tr>
      <w:tr w:rsidR="00C07A12" w:rsidTr="00C07A12">
        <w:tc>
          <w:tcPr>
            <w:tcW w:w="7105" w:type="dxa"/>
          </w:tcPr>
          <w:p w:rsidR="00C07A12" w:rsidRPr="00C07A12" w:rsidRDefault="00C07A12" w:rsidP="00C07A12">
            <w:pPr>
              <w:ind w:right="13" w:firstLine="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Pr="00C07A12">
              <w:rPr>
                <w:color w:val="000000"/>
              </w:rPr>
              <w:t>Состояние общественного сознания, заключающее явное или скрытое отношение социальной общности к явлениям, событиям и фактам общественной жизни, отражающее определенную коллективную позицию по проблемам, представляющим определенный интерес _______</w:t>
            </w:r>
          </w:p>
        </w:tc>
        <w:tc>
          <w:tcPr>
            <w:tcW w:w="2387" w:type="dxa"/>
          </w:tcPr>
          <w:p w:rsidR="00C07A12" w:rsidRPr="00742C6D" w:rsidRDefault="00C07A12" w:rsidP="00C07A12">
            <w:pPr>
              <w:autoSpaceDE w:val="0"/>
              <w:autoSpaceDN w:val="0"/>
              <w:rPr>
                <w:lang w:val="en-US"/>
              </w:rPr>
            </w:pPr>
            <w:r w:rsidRPr="00742C6D">
              <w:rPr>
                <w:color w:val="000000"/>
              </w:rPr>
              <w:t>Общественное мнение</w:t>
            </w:r>
          </w:p>
          <w:p w:rsidR="00C07A12" w:rsidRDefault="00C07A12" w:rsidP="00C07A12">
            <w:pPr>
              <w:ind w:right="13"/>
              <w:jc w:val="center"/>
              <w:rPr>
                <w:color w:val="000000"/>
              </w:rPr>
            </w:pPr>
          </w:p>
        </w:tc>
      </w:tr>
      <w:tr w:rsidR="00C07A12" w:rsidTr="00C07A12">
        <w:tc>
          <w:tcPr>
            <w:tcW w:w="7105" w:type="dxa"/>
          </w:tcPr>
          <w:p w:rsidR="00C07A12" w:rsidRPr="00C07A12" w:rsidRDefault="00C07A12" w:rsidP="00C07A12">
            <w:pPr>
              <w:pStyle w:val="a5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C07A12">
              <w:rPr>
                <w:sz w:val="24"/>
                <w:szCs w:val="24"/>
              </w:rPr>
              <w:t>Какая из перечисленных платформ СМИ не принадлежит к стандартным?</w:t>
            </w:r>
          </w:p>
          <w:p w:rsidR="00C07A12" w:rsidRPr="00C07A12" w:rsidRDefault="00C07A12" w:rsidP="00C07A12">
            <w:pPr>
              <w:pStyle w:val="a5"/>
              <w:tabs>
                <w:tab w:val="left" w:pos="426"/>
              </w:tabs>
              <w:ind w:left="567"/>
              <w:jc w:val="both"/>
              <w:rPr>
                <w:bCs/>
                <w:iCs/>
                <w:sz w:val="24"/>
                <w:szCs w:val="24"/>
              </w:rPr>
            </w:pPr>
            <w:r w:rsidRPr="00C07A12">
              <w:rPr>
                <w:bCs/>
                <w:iCs/>
                <w:sz w:val="24"/>
                <w:szCs w:val="24"/>
              </w:rPr>
              <w:t>а) Газета</w:t>
            </w:r>
          </w:p>
          <w:p w:rsidR="00C07A12" w:rsidRPr="00C07A12" w:rsidRDefault="00C07A12" w:rsidP="00C07A12">
            <w:pPr>
              <w:pStyle w:val="a5"/>
              <w:tabs>
                <w:tab w:val="left" w:pos="426"/>
              </w:tabs>
              <w:ind w:left="567"/>
              <w:jc w:val="both"/>
              <w:rPr>
                <w:bCs/>
                <w:iCs/>
                <w:sz w:val="24"/>
                <w:szCs w:val="24"/>
              </w:rPr>
            </w:pPr>
            <w:r w:rsidRPr="00C07A12">
              <w:rPr>
                <w:bCs/>
                <w:iCs/>
                <w:sz w:val="24"/>
                <w:szCs w:val="24"/>
              </w:rPr>
              <w:t>б) Радио</w:t>
            </w:r>
          </w:p>
          <w:p w:rsidR="00C07A12" w:rsidRPr="00C07A12" w:rsidRDefault="00C07A12" w:rsidP="00C07A12">
            <w:pPr>
              <w:pStyle w:val="a5"/>
              <w:tabs>
                <w:tab w:val="left" w:pos="426"/>
              </w:tabs>
              <w:ind w:left="567"/>
              <w:jc w:val="both"/>
              <w:rPr>
                <w:bCs/>
                <w:iCs/>
                <w:sz w:val="24"/>
                <w:szCs w:val="24"/>
              </w:rPr>
            </w:pPr>
            <w:r w:rsidRPr="00C07A12">
              <w:rPr>
                <w:bCs/>
                <w:iCs/>
                <w:sz w:val="24"/>
                <w:szCs w:val="24"/>
              </w:rPr>
              <w:t>в) Телевидение</w:t>
            </w:r>
          </w:p>
          <w:p w:rsidR="00C07A12" w:rsidRPr="00C07A12" w:rsidRDefault="00C07A12" w:rsidP="00C07A12">
            <w:pPr>
              <w:pStyle w:val="a5"/>
              <w:tabs>
                <w:tab w:val="left" w:pos="426"/>
              </w:tabs>
              <w:ind w:left="567"/>
              <w:jc w:val="both"/>
              <w:rPr>
                <w:bCs/>
                <w:iCs/>
                <w:sz w:val="24"/>
                <w:szCs w:val="24"/>
              </w:rPr>
            </w:pPr>
            <w:r w:rsidRPr="00C07A12">
              <w:rPr>
                <w:bCs/>
                <w:iCs/>
                <w:sz w:val="24"/>
                <w:szCs w:val="24"/>
              </w:rPr>
              <w:t>г) Интернет</w:t>
            </w:r>
          </w:p>
        </w:tc>
        <w:tc>
          <w:tcPr>
            <w:tcW w:w="2387" w:type="dxa"/>
          </w:tcPr>
          <w:p w:rsidR="00C07A12" w:rsidRPr="00C07A12" w:rsidRDefault="00C07A12" w:rsidP="00C07A12">
            <w:pPr>
              <w:pStyle w:val="a3"/>
              <w:tabs>
                <w:tab w:val="left" w:pos="426"/>
                <w:tab w:val="left" w:pos="602"/>
              </w:tabs>
              <w:ind w:left="0" w:firstLine="0"/>
              <w:rPr>
                <w:bCs/>
              </w:rPr>
            </w:pPr>
            <w:r w:rsidRPr="00C07A12">
              <w:rPr>
                <w:bCs/>
                <w:iCs/>
              </w:rPr>
              <w:t>г) Интернет</w:t>
            </w:r>
          </w:p>
        </w:tc>
      </w:tr>
      <w:tr w:rsidR="00C07A12" w:rsidTr="00C07A12">
        <w:tc>
          <w:tcPr>
            <w:tcW w:w="7105" w:type="dxa"/>
          </w:tcPr>
          <w:p w:rsidR="00C07A12" w:rsidRPr="00C07A12" w:rsidRDefault="00C07A12" w:rsidP="00C07A12">
            <w:pPr>
              <w:pStyle w:val="a5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C07A12">
              <w:rPr>
                <w:sz w:val="24"/>
                <w:szCs w:val="24"/>
              </w:rPr>
              <w:t>С появлением интернета журналистика изменилась. Благодаря ему, корреспонденты онлайн-изданий могут быстро доносить информацию до жителей разных стран. Но помимо скорости передачи информации и большой аудитории, что наиболее уникального привнес интернет в журналистику?</w:t>
            </w:r>
          </w:p>
        </w:tc>
        <w:tc>
          <w:tcPr>
            <w:tcW w:w="2387" w:type="dxa"/>
          </w:tcPr>
          <w:p w:rsidR="00C07A12" w:rsidRPr="00C07A12" w:rsidRDefault="00C07A12" w:rsidP="00C07A12">
            <w:pPr>
              <w:pStyle w:val="a3"/>
              <w:tabs>
                <w:tab w:val="left" w:pos="426"/>
                <w:tab w:val="left" w:pos="602"/>
              </w:tabs>
              <w:ind w:left="0" w:firstLine="0"/>
              <w:rPr>
                <w:lang w:eastAsia="en-US"/>
              </w:rPr>
            </w:pPr>
            <w:r w:rsidRPr="00C07A12">
              <w:rPr>
                <w:lang w:eastAsia="en-US"/>
              </w:rPr>
              <w:t xml:space="preserve">Интерактивность </w:t>
            </w:r>
          </w:p>
          <w:p w:rsidR="00C07A12" w:rsidRPr="00C07A12" w:rsidRDefault="00C07A12" w:rsidP="00C07A12">
            <w:pPr>
              <w:pStyle w:val="a3"/>
              <w:tabs>
                <w:tab w:val="left" w:pos="426"/>
                <w:tab w:val="left" w:pos="602"/>
              </w:tabs>
              <w:ind w:left="0" w:firstLine="0"/>
              <w:jc w:val="center"/>
              <w:rPr>
                <w:lang w:eastAsia="en-US"/>
              </w:rPr>
            </w:pPr>
          </w:p>
        </w:tc>
      </w:tr>
      <w:tr w:rsidR="00C07A12" w:rsidTr="00AB5BA0">
        <w:tc>
          <w:tcPr>
            <w:tcW w:w="7105" w:type="dxa"/>
            <w:shd w:val="clear" w:color="auto" w:fill="auto"/>
          </w:tcPr>
          <w:p w:rsidR="00C07A12" w:rsidRDefault="00C07A12" w:rsidP="00C07A12">
            <w:pPr>
              <w:pStyle w:val="a3"/>
              <w:ind w:left="0" w:firstLine="0"/>
            </w:pPr>
            <w:r>
              <w:t>8.</w:t>
            </w:r>
            <w:r w:rsidRPr="00BE59D6">
              <w:t xml:space="preserve"> </w:t>
            </w:r>
            <w:r>
              <w:t xml:space="preserve">Печатные СМИ предполагают  </w:t>
            </w:r>
          </w:p>
          <w:p w:rsidR="00C07A12" w:rsidRDefault="00C07A12" w:rsidP="00C07A12">
            <w:pPr>
              <w:pStyle w:val="a3"/>
              <w:ind w:left="0" w:firstLine="0"/>
            </w:pPr>
            <w:r>
              <w:t>а)</w:t>
            </w:r>
            <w:r w:rsidRPr="00BE59D6">
              <w:t xml:space="preserve"> </w:t>
            </w:r>
            <w:r>
              <w:t xml:space="preserve">только графическое (шрифтовое) оформление    </w:t>
            </w:r>
          </w:p>
          <w:p w:rsidR="00C07A12" w:rsidRDefault="00C07A12" w:rsidP="00C07A12">
            <w:pPr>
              <w:pStyle w:val="a3"/>
              <w:ind w:left="0" w:firstLine="0"/>
            </w:pPr>
            <w:r>
              <w:t>б)</w:t>
            </w:r>
            <w:r w:rsidRPr="00BE59D6">
              <w:t xml:space="preserve"> </w:t>
            </w:r>
            <w:r>
              <w:t>иллюстрации, сопровождающие вербальный текст</w:t>
            </w:r>
          </w:p>
          <w:p w:rsidR="00C07A12" w:rsidRPr="008471E7" w:rsidRDefault="00C07A12" w:rsidP="00C07A12">
            <w:pPr>
              <w:pStyle w:val="a3"/>
              <w:ind w:left="0" w:firstLine="0"/>
            </w:pPr>
            <w:r>
              <w:t>в) верно</w:t>
            </w:r>
            <w:r w:rsidRPr="00BE59D6">
              <w:t xml:space="preserve"> </w:t>
            </w:r>
            <w:r>
              <w:t>все выше указанное</w:t>
            </w:r>
          </w:p>
        </w:tc>
        <w:tc>
          <w:tcPr>
            <w:tcW w:w="2387" w:type="dxa"/>
            <w:shd w:val="clear" w:color="auto" w:fill="auto"/>
          </w:tcPr>
          <w:p w:rsidR="00C07A12" w:rsidRPr="00476D95" w:rsidRDefault="00C07A12" w:rsidP="00C07A12">
            <w:pPr>
              <w:pStyle w:val="a3"/>
              <w:ind w:left="0" w:firstLine="0"/>
              <w:rPr>
                <w:b/>
              </w:rPr>
            </w:pPr>
            <w:r>
              <w:t>в) верно</w:t>
            </w:r>
            <w:r w:rsidRPr="00BE59D6">
              <w:t xml:space="preserve"> </w:t>
            </w:r>
            <w:r>
              <w:t>все выше указанное</w:t>
            </w:r>
          </w:p>
        </w:tc>
      </w:tr>
      <w:tr w:rsidR="00C07A12" w:rsidTr="007C1D7E">
        <w:tc>
          <w:tcPr>
            <w:tcW w:w="7105" w:type="dxa"/>
            <w:shd w:val="clear" w:color="auto" w:fill="auto"/>
          </w:tcPr>
          <w:p w:rsidR="00C07A12" w:rsidRPr="00476D95" w:rsidRDefault="00C07A12" w:rsidP="00C07A12">
            <w:pPr>
              <w:pStyle w:val="a3"/>
              <w:ind w:left="0" w:firstLine="0"/>
              <w:rPr>
                <w:b/>
              </w:rPr>
            </w:pPr>
            <w:r>
              <w:t>9. К социальным интернет СМИ относятся_______</w:t>
            </w:r>
          </w:p>
        </w:tc>
        <w:tc>
          <w:tcPr>
            <w:tcW w:w="2387" w:type="dxa"/>
            <w:shd w:val="clear" w:color="auto" w:fill="auto"/>
          </w:tcPr>
          <w:p w:rsidR="00C07A12" w:rsidRPr="00476D95" w:rsidRDefault="00C07A12" w:rsidP="00C07A12">
            <w:pPr>
              <w:pStyle w:val="a3"/>
              <w:ind w:left="0" w:firstLine="0"/>
              <w:rPr>
                <w:b/>
              </w:rPr>
            </w:pPr>
            <w:r>
              <w:t>Социальные сети</w:t>
            </w:r>
          </w:p>
        </w:tc>
      </w:tr>
      <w:tr w:rsidR="00C07A12" w:rsidTr="007E79E9">
        <w:tc>
          <w:tcPr>
            <w:tcW w:w="7105" w:type="dxa"/>
            <w:shd w:val="clear" w:color="auto" w:fill="auto"/>
          </w:tcPr>
          <w:p w:rsidR="00C07A12" w:rsidRPr="00476D95" w:rsidRDefault="00C07A12" w:rsidP="00C07A12">
            <w:pPr>
              <w:pStyle w:val="a3"/>
              <w:ind w:left="0" w:firstLine="0"/>
              <w:jc w:val="left"/>
              <w:rPr>
                <w:b/>
              </w:rPr>
            </w:pPr>
            <w:r>
              <w:t>10.   Требованиями, предъявляемыми к конкурентоспособному веб-</w:t>
            </w:r>
            <w:proofErr w:type="spellStart"/>
            <w:r>
              <w:t>медиапроекту</w:t>
            </w:r>
            <w:proofErr w:type="spellEnd"/>
            <w:r>
              <w:t>, являются ___</w:t>
            </w:r>
          </w:p>
        </w:tc>
        <w:tc>
          <w:tcPr>
            <w:tcW w:w="2387" w:type="dxa"/>
            <w:shd w:val="clear" w:color="auto" w:fill="auto"/>
          </w:tcPr>
          <w:p w:rsidR="00C07A12" w:rsidRPr="00476D95" w:rsidRDefault="00C07A12" w:rsidP="00C07A12">
            <w:pPr>
              <w:pStyle w:val="a3"/>
              <w:ind w:left="0" w:firstLine="0"/>
              <w:rPr>
                <w:b/>
              </w:rPr>
            </w:pPr>
            <w:r>
              <w:t xml:space="preserve">Законченность, интерактивность, </w:t>
            </w:r>
            <w:proofErr w:type="spellStart"/>
            <w:r>
              <w:t>мультимедийность</w:t>
            </w:r>
            <w:proofErr w:type="spellEnd"/>
          </w:p>
        </w:tc>
      </w:tr>
    </w:tbl>
    <w:p w:rsidR="00D4199E" w:rsidRPr="006F374B" w:rsidRDefault="00D4199E" w:rsidP="00D4199E">
      <w:pPr>
        <w:pStyle w:val="a3"/>
        <w:ind w:left="1789" w:firstLine="0"/>
        <w:rPr>
          <w:b/>
        </w:rPr>
      </w:pPr>
    </w:p>
    <w:p w:rsidR="00274690" w:rsidRDefault="00274690" w:rsidP="00D4199E">
      <w:pPr>
        <w:pStyle w:val="a3"/>
        <w:numPr>
          <w:ilvl w:val="1"/>
          <w:numId w:val="1"/>
        </w:numPr>
        <w:ind w:left="1134"/>
        <w:rPr>
          <w:b/>
        </w:rPr>
      </w:pPr>
      <w:r w:rsidRPr="00B00C3A">
        <w:rPr>
          <w:b/>
        </w:rPr>
        <w:lastRenderedPageBreak/>
        <w:t xml:space="preserve">Требования к отчету по практике </w:t>
      </w:r>
    </w:p>
    <w:p w:rsidR="00D3745B" w:rsidRPr="00B00C3A" w:rsidRDefault="00D3745B" w:rsidP="00D3745B">
      <w:pPr>
        <w:pStyle w:val="a3"/>
        <w:ind w:left="1789" w:firstLine="0"/>
        <w:rPr>
          <w:b/>
        </w:rPr>
      </w:pPr>
    </w:p>
    <w:p w:rsidR="003B061C" w:rsidRPr="00252D39" w:rsidRDefault="003B061C" w:rsidP="003B061C">
      <w:pPr>
        <w:ind w:firstLine="567"/>
      </w:pPr>
      <w:r w:rsidRPr="00252D39">
        <w:t xml:space="preserve">Отчетная документация об итогах прохождения учебной практики включает отчет </w:t>
      </w:r>
      <w:r w:rsidRPr="00AB08D2">
        <w:t xml:space="preserve">о практике с приложением подготовленного </w:t>
      </w:r>
      <w:proofErr w:type="spellStart"/>
      <w:r w:rsidRPr="00AB08D2">
        <w:t>медиапродукта</w:t>
      </w:r>
      <w:proofErr w:type="spellEnd"/>
      <w:r w:rsidRPr="00252D39">
        <w:t>.</w:t>
      </w:r>
    </w:p>
    <w:p w:rsidR="00274690" w:rsidRPr="00B00C3A" w:rsidRDefault="00274690" w:rsidP="00B00C3A">
      <w:pPr>
        <w:ind w:firstLine="567"/>
      </w:pPr>
      <w:r w:rsidRPr="00B00C3A">
        <w:t>Текст отчета по практике должен быть предс</w:t>
      </w:r>
      <w:r w:rsidR="001D01D1">
        <w:t xml:space="preserve">тавлен печатном виде. Страницы </w:t>
      </w:r>
      <w:r w:rsidRPr="00B00C3A">
        <w:t xml:space="preserve">текста должны соответствовать формату А4. Текст следует размещать на одной стороне листа бумаги с соблюдением следующих размеров </w:t>
      </w:r>
      <w:proofErr w:type="gramStart"/>
      <w:r w:rsidRPr="00B00C3A">
        <w:t>полей:  левое</w:t>
      </w:r>
      <w:proofErr w:type="gramEnd"/>
      <w:r w:rsidRPr="00B00C3A">
        <w:t xml:space="preserve"> -  30 мм,  правое - 10 мм, верхнее  и  нижнее - 20 мм; абзацный отступ -  1,25 см.</w:t>
      </w:r>
      <w:r w:rsidR="00CB4AC1" w:rsidRPr="00B00C3A">
        <w:t xml:space="preserve"> </w:t>
      </w:r>
      <w:r w:rsidRPr="00B00C3A">
        <w:t xml:space="preserve">Используется шрифт </w:t>
      </w:r>
      <w:r w:rsidRPr="00B00C3A">
        <w:rPr>
          <w:lang w:val="en-US"/>
        </w:rPr>
        <w:t>Times</w:t>
      </w:r>
      <w:r w:rsidRPr="00B00C3A">
        <w:t xml:space="preserve"> </w:t>
      </w:r>
      <w:r w:rsidRPr="00B00C3A">
        <w:rPr>
          <w:lang w:val="en-US"/>
        </w:rPr>
        <w:t>New</w:t>
      </w:r>
      <w:r w:rsidRPr="00B00C3A">
        <w:t xml:space="preserve"> </w:t>
      </w:r>
      <w:r w:rsidRPr="00B00C3A">
        <w:rPr>
          <w:lang w:val="en-US"/>
        </w:rPr>
        <w:t>Roman</w:t>
      </w:r>
      <w:r w:rsidRPr="00B00C3A">
        <w:t xml:space="preserve">, кегль 14 </w:t>
      </w:r>
      <w:proofErr w:type="spellStart"/>
      <w:r w:rsidRPr="00B00C3A">
        <w:t>пт</w:t>
      </w:r>
      <w:proofErr w:type="spellEnd"/>
      <w:r w:rsidRPr="00B00C3A">
        <w:t xml:space="preserve">,  междустрочный интервал 1,5.  </w:t>
      </w:r>
    </w:p>
    <w:p w:rsidR="00274690" w:rsidRPr="00B00C3A" w:rsidRDefault="00274690" w:rsidP="00B00C3A">
      <w:pPr>
        <w:ind w:firstLine="720"/>
      </w:pPr>
      <w:r w:rsidRPr="00B00C3A">
        <w:t>Структурными элементами отчета по практике являются:</w:t>
      </w:r>
    </w:p>
    <w:p w:rsidR="003B061C" w:rsidRPr="00252D39" w:rsidRDefault="003B061C" w:rsidP="003B061C">
      <w:pPr>
        <w:numPr>
          <w:ilvl w:val="0"/>
          <w:numId w:val="18"/>
        </w:numPr>
        <w:tabs>
          <w:tab w:val="left" w:pos="1670"/>
        </w:tabs>
        <w:autoSpaceDE w:val="0"/>
        <w:autoSpaceDN w:val="0"/>
        <w:ind w:left="851"/>
      </w:pPr>
      <w:r w:rsidRPr="00252D39">
        <w:t>титульный</w:t>
      </w:r>
      <w:r w:rsidRPr="00252D39">
        <w:rPr>
          <w:spacing w:val="-8"/>
        </w:rPr>
        <w:t xml:space="preserve"> </w:t>
      </w:r>
      <w:r w:rsidRPr="00252D39">
        <w:rPr>
          <w:spacing w:val="-4"/>
        </w:rPr>
        <w:t>лист;</w:t>
      </w:r>
    </w:p>
    <w:p w:rsidR="003B061C" w:rsidRPr="00252D39" w:rsidRDefault="003B061C" w:rsidP="003B061C">
      <w:pPr>
        <w:numPr>
          <w:ilvl w:val="0"/>
          <w:numId w:val="18"/>
        </w:numPr>
        <w:tabs>
          <w:tab w:val="left" w:pos="1670"/>
        </w:tabs>
        <w:autoSpaceDE w:val="0"/>
        <w:autoSpaceDN w:val="0"/>
        <w:ind w:left="851" w:right="110"/>
      </w:pPr>
      <w:r w:rsidRPr="00252D39"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:rsidR="003B061C" w:rsidRPr="00252D39" w:rsidRDefault="003B061C" w:rsidP="003B061C">
      <w:pPr>
        <w:numPr>
          <w:ilvl w:val="0"/>
          <w:numId w:val="18"/>
        </w:numPr>
        <w:tabs>
          <w:tab w:val="left" w:pos="1670"/>
        </w:tabs>
        <w:autoSpaceDE w:val="0"/>
        <w:autoSpaceDN w:val="0"/>
        <w:ind w:left="851" w:right="109"/>
      </w:pPr>
      <w:r w:rsidRPr="00252D39">
        <w:t>введение – указывает цель и задачи практики, базу практики; характеристику структуры и содержания отчета о практике;</w:t>
      </w:r>
    </w:p>
    <w:p w:rsidR="003B061C" w:rsidRPr="00252D39" w:rsidRDefault="003B061C" w:rsidP="003B061C">
      <w:pPr>
        <w:numPr>
          <w:ilvl w:val="0"/>
          <w:numId w:val="18"/>
        </w:numPr>
        <w:tabs>
          <w:tab w:val="left" w:pos="1670"/>
        </w:tabs>
        <w:autoSpaceDE w:val="0"/>
        <w:autoSpaceDN w:val="0"/>
        <w:ind w:left="851" w:right="108"/>
      </w:pPr>
      <w:r w:rsidRPr="00252D39">
        <w:t xml:space="preserve">основная часть – описание </w:t>
      </w:r>
      <w:r w:rsidRPr="00AB08D2">
        <w:t xml:space="preserve">результатов </w:t>
      </w:r>
      <w:r w:rsidRPr="00252D39">
        <w:t>выполняемых заданий;</w:t>
      </w:r>
    </w:p>
    <w:p w:rsidR="003B061C" w:rsidRPr="00252D39" w:rsidRDefault="003B061C" w:rsidP="003B061C">
      <w:pPr>
        <w:numPr>
          <w:ilvl w:val="0"/>
          <w:numId w:val="18"/>
        </w:numPr>
        <w:tabs>
          <w:tab w:val="left" w:pos="1670"/>
        </w:tabs>
        <w:autoSpaceDE w:val="0"/>
        <w:autoSpaceDN w:val="0"/>
        <w:ind w:left="851"/>
      </w:pPr>
      <w:r w:rsidRPr="00252D39">
        <w:t>заключение</w:t>
      </w:r>
      <w:r w:rsidRPr="00252D39">
        <w:rPr>
          <w:spacing w:val="-7"/>
        </w:rPr>
        <w:t xml:space="preserve"> </w:t>
      </w:r>
      <w:r w:rsidRPr="00252D39">
        <w:t>–</w:t>
      </w:r>
      <w:r w:rsidRPr="00252D39">
        <w:rPr>
          <w:spacing w:val="-4"/>
        </w:rPr>
        <w:t xml:space="preserve"> </w:t>
      </w:r>
      <w:r w:rsidRPr="00252D39">
        <w:t>содержит</w:t>
      </w:r>
      <w:r w:rsidRPr="00252D39">
        <w:rPr>
          <w:spacing w:val="-5"/>
        </w:rPr>
        <w:t xml:space="preserve"> </w:t>
      </w:r>
      <w:r w:rsidRPr="00252D39">
        <w:t>выводы</w:t>
      </w:r>
      <w:r w:rsidRPr="00252D39">
        <w:rPr>
          <w:spacing w:val="-7"/>
        </w:rPr>
        <w:t xml:space="preserve"> </w:t>
      </w:r>
      <w:r w:rsidRPr="00252D39">
        <w:t>по</w:t>
      </w:r>
      <w:r w:rsidRPr="00252D39">
        <w:rPr>
          <w:spacing w:val="-7"/>
        </w:rPr>
        <w:t xml:space="preserve"> </w:t>
      </w:r>
      <w:r w:rsidRPr="00252D39">
        <w:t>итогам</w:t>
      </w:r>
      <w:r w:rsidRPr="00252D39">
        <w:rPr>
          <w:spacing w:val="-4"/>
        </w:rPr>
        <w:t xml:space="preserve"> </w:t>
      </w:r>
      <w:r w:rsidRPr="00252D39">
        <w:t>прохождения</w:t>
      </w:r>
      <w:r w:rsidRPr="00252D39">
        <w:rPr>
          <w:spacing w:val="-7"/>
        </w:rPr>
        <w:t xml:space="preserve"> </w:t>
      </w:r>
      <w:r w:rsidRPr="00252D39">
        <w:rPr>
          <w:spacing w:val="-2"/>
        </w:rPr>
        <w:t>практики;</w:t>
      </w:r>
    </w:p>
    <w:p w:rsidR="003B061C" w:rsidRPr="00252D39" w:rsidRDefault="003B061C" w:rsidP="003B061C">
      <w:pPr>
        <w:numPr>
          <w:ilvl w:val="0"/>
          <w:numId w:val="18"/>
        </w:numPr>
        <w:tabs>
          <w:tab w:val="left" w:pos="1670"/>
        </w:tabs>
        <w:autoSpaceDE w:val="0"/>
        <w:autoSpaceDN w:val="0"/>
        <w:ind w:left="851"/>
      </w:pPr>
      <w:r w:rsidRPr="00252D39">
        <w:rPr>
          <w:spacing w:val="-2"/>
        </w:rPr>
        <w:t>приложени</w:t>
      </w:r>
      <w:r w:rsidRPr="00AB08D2">
        <w:rPr>
          <w:spacing w:val="-2"/>
        </w:rPr>
        <w:t xml:space="preserve">е – самостоятельно подготовленный </w:t>
      </w:r>
      <w:proofErr w:type="spellStart"/>
      <w:r w:rsidRPr="00AB08D2">
        <w:rPr>
          <w:spacing w:val="-2"/>
        </w:rPr>
        <w:t>медиапродукт</w:t>
      </w:r>
      <w:proofErr w:type="spellEnd"/>
      <w:r w:rsidRPr="00252D39">
        <w:rPr>
          <w:spacing w:val="-2"/>
        </w:rPr>
        <w:t>.</w:t>
      </w:r>
    </w:p>
    <w:p w:rsidR="00274690" w:rsidRPr="00B00C3A" w:rsidRDefault="00274690" w:rsidP="00B00C3A">
      <w:pPr>
        <w:ind w:firstLine="720"/>
      </w:pPr>
    </w:p>
    <w:p w:rsidR="00274690" w:rsidRPr="00B00C3A" w:rsidRDefault="00274690" w:rsidP="00B00C3A">
      <w:pPr>
        <w:shd w:val="clear" w:color="auto" w:fill="FFFFFF"/>
        <w:tabs>
          <w:tab w:val="left" w:pos="374"/>
        </w:tabs>
        <w:spacing w:line="197" w:lineRule="exact"/>
        <w:ind w:left="374" w:right="614" w:hanging="374"/>
        <w:rPr>
          <w:b/>
          <w:bCs/>
          <w:i/>
          <w:iCs/>
        </w:rPr>
      </w:pPr>
    </w:p>
    <w:p w:rsidR="00274690" w:rsidRPr="00D3745B" w:rsidRDefault="00274690" w:rsidP="00D4199E">
      <w:pPr>
        <w:pStyle w:val="a3"/>
        <w:numPr>
          <w:ilvl w:val="1"/>
          <w:numId w:val="1"/>
        </w:numPr>
        <w:ind w:left="1134"/>
        <w:rPr>
          <w:b/>
        </w:rPr>
      </w:pPr>
      <w:r w:rsidRPr="00B00C3A">
        <w:rPr>
          <w:b/>
        </w:rPr>
        <w:t xml:space="preserve">Требования к </w:t>
      </w:r>
      <w:r w:rsidRPr="00B00C3A">
        <w:rPr>
          <w:b/>
          <w:bCs/>
          <w:iCs/>
        </w:rPr>
        <w:t>представлению результатов прохождения практики</w:t>
      </w:r>
    </w:p>
    <w:p w:rsidR="00D3745B" w:rsidRPr="00B00C3A" w:rsidRDefault="00D3745B" w:rsidP="00D3745B">
      <w:pPr>
        <w:pStyle w:val="a3"/>
        <w:ind w:left="1789" w:firstLine="0"/>
        <w:rPr>
          <w:b/>
        </w:rPr>
      </w:pPr>
    </w:p>
    <w:p w:rsidR="00274690" w:rsidRPr="00B00C3A" w:rsidRDefault="00274690" w:rsidP="007A6994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Результаты прохождения практики представляются студентом в форме доклада. Доклад сопровождается </w:t>
      </w:r>
      <w:r w:rsidR="003B061C">
        <w:rPr>
          <w:bCs/>
          <w:iCs/>
        </w:rPr>
        <w:t xml:space="preserve">демонстрацией подготовленного </w:t>
      </w:r>
      <w:proofErr w:type="spellStart"/>
      <w:r w:rsidR="003B061C">
        <w:rPr>
          <w:bCs/>
          <w:iCs/>
        </w:rPr>
        <w:t>медиапродукта</w:t>
      </w:r>
      <w:proofErr w:type="spellEnd"/>
      <w:r w:rsidRPr="00B00C3A">
        <w:rPr>
          <w:bCs/>
          <w:iCs/>
        </w:rPr>
        <w:t xml:space="preserve">, ответами на вопросы членов комиссии, выступлением членов комиссии. </w:t>
      </w:r>
    </w:p>
    <w:p w:rsidR="00274690" w:rsidRPr="00B00C3A" w:rsidRDefault="00274690" w:rsidP="007A6994">
      <w:pPr>
        <w:tabs>
          <w:tab w:val="left" w:leader="underscore" w:pos="0"/>
        </w:tabs>
        <w:ind w:firstLine="709"/>
      </w:pPr>
      <w:r w:rsidRPr="00B00C3A">
        <w:t xml:space="preserve">Структура содержания устного отчета: </w:t>
      </w:r>
    </w:p>
    <w:p w:rsidR="00274690" w:rsidRPr="00B00C3A" w:rsidRDefault="00274690" w:rsidP="007A6994">
      <w:pPr>
        <w:widowControl/>
        <w:numPr>
          <w:ilvl w:val="0"/>
          <w:numId w:val="9"/>
        </w:numPr>
        <w:tabs>
          <w:tab w:val="left" w:leader="underscore" w:pos="0"/>
        </w:tabs>
        <w:ind w:left="0" w:firstLine="709"/>
      </w:pPr>
      <w:r w:rsidRPr="00B00C3A">
        <w:t xml:space="preserve">раскрытие цели и задач практики; </w:t>
      </w:r>
    </w:p>
    <w:p w:rsidR="00274690" w:rsidRPr="00B00C3A" w:rsidRDefault="00274690" w:rsidP="007A6994">
      <w:pPr>
        <w:widowControl/>
        <w:numPr>
          <w:ilvl w:val="0"/>
          <w:numId w:val="9"/>
        </w:numPr>
        <w:tabs>
          <w:tab w:val="left" w:leader="underscore" w:pos="0"/>
        </w:tabs>
        <w:ind w:left="0" w:firstLine="709"/>
      </w:pPr>
      <w:r w:rsidRPr="00B00C3A">
        <w:t>общая характеристика учреждени</w:t>
      </w:r>
      <w:r w:rsidR="004D173C" w:rsidRPr="00B00C3A">
        <w:t>й-баз</w:t>
      </w:r>
      <w:r w:rsidRPr="00B00C3A">
        <w:t xml:space="preserve"> практики и подразделений, которы</w:t>
      </w:r>
      <w:r w:rsidR="004D173C" w:rsidRPr="00B00C3A">
        <w:t>е</w:t>
      </w:r>
      <w:r w:rsidRPr="00B00C3A">
        <w:t xml:space="preserve"> </w:t>
      </w:r>
      <w:r w:rsidR="004D173C" w:rsidRPr="00B00C3A">
        <w:t>посетил</w:t>
      </w:r>
      <w:r w:rsidRPr="00B00C3A">
        <w:t xml:space="preserve"> практикант; </w:t>
      </w:r>
    </w:p>
    <w:p w:rsidR="00274690" w:rsidRPr="00B00C3A" w:rsidRDefault="004D173C" w:rsidP="007A6994">
      <w:pPr>
        <w:widowControl/>
        <w:numPr>
          <w:ilvl w:val="0"/>
          <w:numId w:val="9"/>
        </w:numPr>
        <w:tabs>
          <w:tab w:val="left" w:leader="underscore" w:pos="0"/>
        </w:tabs>
        <w:ind w:left="0" w:firstLine="709"/>
      </w:pPr>
      <w:r w:rsidRPr="00B00C3A">
        <w:t>общая характеристика ресурсов учреждений-баз практики, основных групп пользователей, ассортимента информационных продуктов и услуг, деятельность основных структурных подразделений учреждения-базы практики</w:t>
      </w:r>
      <w:r w:rsidR="00274690" w:rsidRPr="00B00C3A">
        <w:t xml:space="preserve">; </w:t>
      </w:r>
    </w:p>
    <w:p w:rsidR="00274690" w:rsidRPr="00B00C3A" w:rsidRDefault="00274690" w:rsidP="007A6994">
      <w:pPr>
        <w:widowControl/>
        <w:numPr>
          <w:ilvl w:val="0"/>
          <w:numId w:val="9"/>
        </w:numPr>
        <w:tabs>
          <w:tab w:val="left" w:leader="underscore" w:pos="0"/>
        </w:tabs>
        <w:ind w:left="0" w:firstLine="709"/>
      </w:pPr>
      <w:r w:rsidRPr="00B00C3A">
        <w:t xml:space="preserve">обоснование выводов и предложений по содержанию и организации практики, совершенствованию </w:t>
      </w:r>
      <w:bookmarkStart w:id="0" w:name="_GoBack"/>
      <w:bookmarkEnd w:id="0"/>
      <w:r w:rsidRPr="00B00C3A">
        <w:t>программы практики.</w:t>
      </w:r>
    </w:p>
    <w:p w:rsidR="00CB4AC1" w:rsidRPr="00B00C3A" w:rsidRDefault="00CB4AC1" w:rsidP="007A6994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0"/>
        <w:rPr>
          <w:b/>
        </w:rPr>
      </w:pPr>
    </w:p>
    <w:p w:rsidR="00274690" w:rsidRPr="00B00C3A" w:rsidRDefault="00274690" w:rsidP="00B00C3A">
      <w:pPr>
        <w:pStyle w:val="a3"/>
        <w:ind w:left="709" w:firstLine="0"/>
        <w:rPr>
          <w:rStyle w:val="s19"/>
          <w:b/>
        </w:rPr>
      </w:pPr>
    </w:p>
    <w:p w:rsidR="00274690" w:rsidRDefault="00274690" w:rsidP="003B061C">
      <w:pPr>
        <w:pStyle w:val="a3"/>
        <w:numPr>
          <w:ilvl w:val="0"/>
          <w:numId w:val="1"/>
        </w:numPr>
        <w:rPr>
          <w:rStyle w:val="s19"/>
          <w:b/>
        </w:rPr>
      </w:pPr>
      <w:r w:rsidRPr="00B00C3A">
        <w:rPr>
          <w:rStyle w:val="s19"/>
          <w:b/>
        </w:rPr>
        <w:t xml:space="preserve">Критерии оценивания в ходе промежуточной аттестации </w:t>
      </w:r>
      <w:r w:rsidR="003B061C">
        <w:rPr>
          <w:rStyle w:val="s19"/>
          <w:b/>
        </w:rPr>
        <w:t>по итогам прохождения практики в форме зачета</w:t>
      </w:r>
    </w:p>
    <w:p w:rsidR="00D3745B" w:rsidRDefault="00D3745B" w:rsidP="00D3745B">
      <w:pPr>
        <w:pStyle w:val="a3"/>
        <w:ind w:left="1069" w:firstLine="0"/>
        <w:rPr>
          <w:rStyle w:val="s19"/>
          <w:b/>
        </w:rPr>
      </w:pPr>
    </w:p>
    <w:p w:rsidR="003B061C" w:rsidRPr="0000435F" w:rsidRDefault="003B061C" w:rsidP="003B061C">
      <w:pPr>
        <w:pStyle w:val="a3"/>
        <w:tabs>
          <w:tab w:val="left" w:pos="0"/>
        </w:tabs>
        <w:ind w:left="0" w:firstLine="709"/>
        <w:contextualSpacing w:val="0"/>
      </w:pPr>
      <w:r w:rsidRPr="0000435F">
        <w:t>«Зачтено» выставляется, если обучающийся достиг уровней формирования компетенций: продвинутый, повышенный, пороговый – обучающийся выполнил все требования к выполнению задания, представлены и охарактеризованы основные виды технологических документов.</w:t>
      </w:r>
    </w:p>
    <w:p w:rsidR="003B061C" w:rsidRDefault="003B061C" w:rsidP="003B061C">
      <w:pPr>
        <w:pStyle w:val="a3"/>
        <w:tabs>
          <w:tab w:val="left" w:pos="0"/>
        </w:tabs>
        <w:spacing w:after="120"/>
        <w:ind w:left="0" w:firstLine="709"/>
        <w:contextualSpacing w:val="0"/>
      </w:pPr>
      <w:r w:rsidRPr="0000435F">
        <w:t>«Не зачтено» соответствует нулевому уровню формирования компетенций – обучающийся выполнил частично требования к выполнению задания, не описана специфика технологических документов.</w:t>
      </w:r>
    </w:p>
    <w:p w:rsidR="001D01D1" w:rsidRDefault="001D01D1" w:rsidP="003B061C">
      <w:pPr>
        <w:pStyle w:val="a3"/>
        <w:tabs>
          <w:tab w:val="left" w:pos="0"/>
        </w:tabs>
        <w:spacing w:after="120"/>
        <w:ind w:left="0" w:firstLine="709"/>
        <w:contextualSpacing w:val="0"/>
      </w:pPr>
    </w:p>
    <w:p w:rsidR="001D01D1" w:rsidRPr="001D01D1" w:rsidRDefault="001D01D1" w:rsidP="001D01D1">
      <w:pPr>
        <w:tabs>
          <w:tab w:val="left" w:pos="426"/>
        </w:tabs>
        <w:autoSpaceDE w:val="0"/>
        <w:autoSpaceDN w:val="0"/>
        <w:ind w:firstLine="0"/>
        <w:outlineLvl w:val="0"/>
        <w:rPr>
          <w:b/>
          <w:bCs/>
          <w:lang w:eastAsia="en-US"/>
        </w:rPr>
      </w:pPr>
      <w:r w:rsidRPr="001D01D1">
        <w:rPr>
          <w:b/>
          <w:bCs/>
          <w:lang w:eastAsia="en-US"/>
        </w:rPr>
        <w:t>Шкала</w:t>
      </w:r>
      <w:r w:rsidRPr="001D01D1">
        <w:rPr>
          <w:b/>
          <w:bCs/>
          <w:spacing w:val="-3"/>
          <w:lang w:eastAsia="en-US"/>
        </w:rPr>
        <w:t xml:space="preserve"> </w:t>
      </w:r>
      <w:r w:rsidRPr="001D01D1">
        <w:rPr>
          <w:b/>
          <w:bCs/>
          <w:lang w:eastAsia="en-US"/>
        </w:rPr>
        <w:t>перевода</w:t>
      </w:r>
      <w:r w:rsidRPr="001D01D1">
        <w:rPr>
          <w:b/>
          <w:bCs/>
          <w:spacing w:val="-3"/>
          <w:lang w:eastAsia="en-US"/>
        </w:rPr>
        <w:t xml:space="preserve"> </w:t>
      </w:r>
      <w:r w:rsidRPr="001D01D1">
        <w:rPr>
          <w:b/>
          <w:bCs/>
          <w:lang w:eastAsia="en-US"/>
        </w:rPr>
        <w:t>баллов</w:t>
      </w:r>
      <w:r w:rsidRPr="001D01D1">
        <w:rPr>
          <w:b/>
          <w:bCs/>
          <w:spacing w:val="-3"/>
          <w:lang w:eastAsia="en-US"/>
        </w:rPr>
        <w:t xml:space="preserve"> </w:t>
      </w:r>
      <w:r w:rsidRPr="001D01D1">
        <w:rPr>
          <w:b/>
          <w:bCs/>
          <w:lang w:eastAsia="en-US"/>
        </w:rPr>
        <w:t>в</w:t>
      </w:r>
      <w:r w:rsidRPr="001D01D1">
        <w:rPr>
          <w:b/>
          <w:bCs/>
          <w:spacing w:val="-3"/>
          <w:lang w:eastAsia="en-US"/>
        </w:rPr>
        <w:t xml:space="preserve"> </w:t>
      </w:r>
      <w:r w:rsidRPr="001D01D1">
        <w:rPr>
          <w:b/>
          <w:bCs/>
          <w:lang w:eastAsia="en-US"/>
        </w:rPr>
        <w:t>оценки</w:t>
      </w:r>
      <w:r w:rsidRPr="001D01D1">
        <w:rPr>
          <w:b/>
          <w:bCs/>
          <w:spacing w:val="-3"/>
          <w:lang w:eastAsia="en-US"/>
        </w:rPr>
        <w:t xml:space="preserve"> </w:t>
      </w:r>
      <w:r w:rsidRPr="001D01D1">
        <w:rPr>
          <w:b/>
          <w:bCs/>
          <w:lang w:eastAsia="en-US"/>
        </w:rPr>
        <w:t>при</w:t>
      </w:r>
      <w:r w:rsidRPr="001D01D1">
        <w:rPr>
          <w:b/>
          <w:bCs/>
          <w:spacing w:val="-4"/>
          <w:lang w:eastAsia="en-US"/>
        </w:rPr>
        <w:t xml:space="preserve"> </w:t>
      </w:r>
      <w:r w:rsidRPr="001D01D1">
        <w:rPr>
          <w:b/>
          <w:bCs/>
          <w:lang w:eastAsia="en-US"/>
        </w:rPr>
        <w:t>промежуточной</w:t>
      </w:r>
      <w:r w:rsidRPr="001D01D1">
        <w:rPr>
          <w:b/>
          <w:bCs/>
          <w:spacing w:val="-3"/>
          <w:lang w:eastAsia="en-US"/>
        </w:rPr>
        <w:t xml:space="preserve"> </w:t>
      </w:r>
      <w:r w:rsidRPr="001D01D1">
        <w:rPr>
          <w:b/>
          <w:bCs/>
          <w:lang w:eastAsia="en-US"/>
        </w:rPr>
        <w:t>аттестации</w:t>
      </w:r>
      <w:r w:rsidRPr="001D01D1">
        <w:rPr>
          <w:b/>
          <w:bCs/>
          <w:spacing w:val="-4"/>
          <w:lang w:eastAsia="en-US"/>
        </w:rPr>
        <w:t xml:space="preserve"> </w:t>
      </w:r>
      <w:r w:rsidRPr="001D01D1">
        <w:rPr>
          <w:b/>
          <w:bCs/>
          <w:lang w:eastAsia="en-US"/>
        </w:rPr>
        <w:t>в</w:t>
      </w:r>
      <w:r w:rsidRPr="001D01D1">
        <w:rPr>
          <w:b/>
          <w:bCs/>
          <w:spacing w:val="-4"/>
          <w:lang w:eastAsia="en-US"/>
        </w:rPr>
        <w:t xml:space="preserve"> </w:t>
      </w:r>
      <w:r w:rsidRPr="001D01D1">
        <w:rPr>
          <w:b/>
          <w:bCs/>
          <w:lang w:eastAsia="en-US"/>
        </w:rPr>
        <w:t>форме</w:t>
      </w:r>
      <w:r w:rsidRPr="001D01D1">
        <w:rPr>
          <w:b/>
          <w:bCs/>
          <w:spacing w:val="-2"/>
          <w:lang w:eastAsia="en-US"/>
        </w:rPr>
        <w:t xml:space="preserve"> </w:t>
      </w:r>
      <w:r w:rsidRPr="001D01D1">
        <w:rPr>
          <w:b/>
          <w:bCs/>
          <w:lang w:eastAsia="en-US"/>
        </w:rPr>
        <w:t>зачета</w:t>
      </w:r>
    </w:p>
    <w:tbl>
      <w:tblPr>
        <w:tblStyle w:val="TableNormal1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1D01D1" w:rsidRPr="001D01D1" w:rsidTr="00E360C7">
        <w:trPr>
          <w:trHeight w:val="828"/>
          <w:jc w:val="center"/>
        </w:trPr>
        <w:tc>
          <w:tcPr>
            <w:tcW w:w="2791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b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lastRenderedPageBreak/>
              <w:t>Уровень</w:t>
            </w:r>
            <w:proofErr w:type="spellEnd"/>
            <w:r w:rsidRPr="001D01D1">
              <w:rPr>
                <w:rFonts w:ascii="Times New Roman" w:hAnsi="Times New Roman"/>
                <w:b/>
                <w:spacing w:val="1"/>
                <w:szCs w:val="22"/>
                <w:lang w:eastAsia="en-US"/>
              </w:rPr>
              <w:t xml:space="preserve"> </w:t>
            </w: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формирования</w:t>
            </w:r>
            <w:proofErr w:type="spellEnd"/>
          </w:p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компетенции</w:t>
            </w:r>
            <w:proofErr w:type="spellEnd"/>
          </w:p>
        </w:tc>
        <w:tc>
          <w:tcPr>
            <w:tcW w:w="2554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Оценка</w:t>
            </w:r>
            <w:proofErr w:type="spellEnd"/>
          </w:p>
        </w:tc>
        <w:tc>
          <w:tcPr>
            <w:tcW w:w="2278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Минимальное</w:t>
            </w:r>
            <w:proofErr w:type="spellEnd"/>
            <w:r w:rsidRPr="001D01D1">
              <w:rPr>
                <w:rFonts w:ascii="Times New Roman" w:hAnsi="Times New Roman"/>
                <w:b/>
                <w:spacing w:val="-57"/>
                <w:szCs w:val="22"/>
                <w:lang w:eastAsia="en-US"/>
              </w:rPr>
              <w:t xml:space="preserve"> </w:t>
            </w: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количество</w:t>
            </w:r>
            <w:proofErr w:type="spellEnd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 xml:space="preserve"> </w:t>
            </w: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баллов</w:t>
            </w:r>
            <w:proofErr w:type="spellEnd"/>
          </w:p>
        </w:tc>
        <w:tc>
          <w:tcPr>
            <w:tcW w:w="1733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Максимальное</w:t>
            </w:r>
            <w:proofErr w:type="spellEnd"/>
            <w:r w:rsidRPr="001D01D1">
              <w:rPr>
                <w:rFonts w:ascii="Times New Roman" w:hAnsi="Times New Roman"/>
                <w:b/>
                <w:spacing w:val="-57"/>
                <w:szCs w:val="22"/>
                <w:lang w:eastAsia="en-US"/>
              </w:rPr>
              <w:t xml:space="preserve"> </w:t>
            </w: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количество</w:t>
            </w:r>
            <w:proofErr w:type="spellEnd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 xml:space="preserve"> </w:t>
            </w: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баллов</w:t>
            </w:r>
            <w:proofErr w:type="spellEnd"/>
          </w:p>
        </w:tc>
      </w:tr>
      <w:tr w:rsidR="001D01D1" w:rsidRPr="001D01D1" w:rsidTr="00E360C7">
        <w:trPr>
          <w:trHeight w:val="827"/>
          <w:jc w:val="center"/>
        </w:trPr>
        <w:tc>
          <w:tcPr>
            <w:tcW w:w="2791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Продвинутый</w:t>
            </w:r>
            <w:proofErr w:type="spellEnd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,</w:t>
            </w:r>
            <w:r w:rsidRPr="001D01D1">
              <w:rPr>
                <w:rFonts w:ascii="Times New Roman" w:hAnsi="Times New Roman"/>
                <w:b/>
                <w:spacing w:val="-57"/>
                <w:szCs w:val="22"/>
                <w:lang w:eastAsia="en-US"/>
              </w:rPr>
              <w:t xml:space="preserve"> </w:t>
            </w: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повышенный</w:t>
            </w:r>
            <w:proofErr w:type="spellEnd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 xml:space="preserve">, </w:t>
            </w: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пороговый</w:t>
            </w:r>
            <w:proofErr w:type="spellEnd"/>
          </w:p>
        </w:tc>
        <w:tc>
          <w:tcPr>
            <w:tcW w:w="2554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szCs w:val="22"/>
                <w:lang w:eastAsia="en-US"/>
              </w:rPr>
              <w:t>Зачтено</w:t>
            </w:r>
            <w:proofErr w:type="spellEnd"/>
          </w:p>
        </w:tc>
        <w:tc>
          <w:tcPr>
            <w:tcW w:w="2278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1D01D1">
              <w:rPr>
                <w:rFonts w:ascii="Times New Roman" w:hAnsi="Times New Roman"/>
                <w:szCs w:val="22"/>
                <w:lang w:eastAsia="en-US"/>
              </w:rPr>
              <w:t>60</w:t>
            </w:r>
          </w:p>
        </w:tc>
        <w:tc>
          <w:tcPr>
            <w:tcW w:w="1733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1D01D1">
              <w:rPr>
                <w:rFonts w:ascii="Times New Roman" w:hAnsi="Times New Roman"/>
                <w:szCs w:val="22"/>
                <w:lang w:eastAsia="en-US"/>
              </w:rPr>
              <w:t>100</w:t>
            </w:r>
          </w:p>
        </w:tc>
      </w:tr>
      <w:tr w:rsidR="001D01D1" w:rsidRPr="001D01D1" w:rsidTr="00E360C7">
        <w:trPr>
          <w:trHeight w:val="278"/>
          <w:jc w:val="center"/>
        </w:trPr>
        <w:tc>
          <w:tcPr>
            <w:tcW w:w="2791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b/>
                <w:szCs w:val="22"/>
                <w:lang w:eastAsia="en-US"/>
              </w:rPr>
              <w:t>Нулевой</w:t>
            </w:r>
            <w:proofErr w:type="spellEnd"/>
          </w:p>
        </w:tc>
        <w:tc>
          <w:tcPr>
            <w:tcW w:w="2554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proofErr w:type="spellStart"/>
            <w:r w:rsidRPr="001D01D1">
              <w:rPr>
                <w:rFonts w:ascii="Times New Roman" w:hAnsi="Times New Roman"/>
                <w:szCs w:val="22"/>
                <w:lang w:eastAsia="en-US"/>
              </w:rPr>
              <w:t>Не</w:t>
            </w:r>
            <w:proofErr w:type="spellEnd"/>
            <w:r w:rsidRPr="001D01D1">
              <w:rPr>
                <w:rFonts w:ascii="Times New Roman" w:hAnsi="Times New Roman"/>
                <w:spacing w:val="-4"/>
                <w:szCs w:val="22"/>
                <w:lang w:eastAsia="en-US"/>
              </w:rPr>
              <w:t xml:space="preserve"> </w:t>
            </w:r>
            <w:proofErr w:type="spellStart"/>
            <w:r w:rsidRPr="001D01D1">
              <w:rPr>
                <w:rFonts w:ascii="Times New Roman" w:hAnsi="Times New Roman"/>
                <w:szCs w:val="22"/>
                <w:lang w:eastAsia="en-US"/>
              </w:rPr>
              <w:t>зачтено</w:t>
            </w:r>
            <w:proofErr w:type="spellEnd"/>
          </w:p>
        </w:tc>
        <w:tc>
          <w:tcPr>
            <w:tcW w:w="2278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1D01D1">
              <w:rPr>
                <w:rFonts w:ascii="Times New Roman" w:hAnsi="Times New Roman"/>
                <w:szCs w:val="22"/>
                <w:lang w:eastAsia="en-US"/>
              </w:rPr>
              <w:t>0</w:t>
            </w:r>
          </w:p>
        </w:tc>
        <w:tc>
          <w:tcPr>
            <w:tcW w:w="1733" w:type="dxa"/>
          </w:tcPr>
          <w:p w:rsidR="001D01D1" w:rsidRPr="001D01D1" w:rsidRDefault="001D01D1" w:rsidP="001D01D1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r w:rsidRPr="001D01D1">
              <w:rPr>
                <w:rFonts w:ascii="Times New Roman" w:hAnsi="Times New Roman"/>
                <w:szCs w:val="22"/>
                <w:lang w:eastAsia="en-US"/>
              </w:rPr>
              <w:t>59</w:t>
            </w:r>
          </w:p>
        </w:tc>
      </w:tr>
    </w:tbl>
    <w:p w:rsidR="001D01D1" w:rsidRDefault="001D01D1" w:rsidP="003B061C">
      <w:pPr>
        <w:pStyle w:val="a3"/>
        <w:tabs>
          <w:tab w:val="left" w:pos="0"/>
        </w:tabs>
        <w:spacing w:after="120"/>
        <w:ind w:left="0" w:firstLine="709"/>
        <w:contextualSpacing w:val="0"/>
      </w:pPr>
    </w:p>
    <w:sectPr w:rsidR="001D01D1" w:rsidSect="00D3745B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475" w:rsidRDefault="005C6475" w:rsidP="00D3745B">
      <w:r>
        <w:separator/>
      </w:r>
    </w:p>
  </w:endnote>
  <w:endnote w:type="continuationSeparator" w:id="0">
    <w:p w:rsidR="005C6475" w:rsidRDefault="005C6475" w:rsidP="00D3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368159"/>
      <w:docPartObj>
        <w:docPartGallery w:val="Page Numbers (Bottom of Page)"/>
        <w:docPartUnique/>
      </w:docPartObj>
    </w:sdtPr>
    <w:sdtEndPr/>
    <w:sdtContent>
      <w:p w:rsidR="00D3745B" w:rsidRDefault="00D3745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994">
          <w:rPr>
            <w:noProof/>
          </w:rPr>
          <w:t>7</w:t>
        </w:r>
        <w:r>
          <w:fldChar w:fldCharType="end"/>
        </w:r>
      </w:p>
    </w:sdtContent>
  </w:sdt>
  <w:p w:rsidR="00D3745B" w:rsidRDefault="00D3745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475" w:rsidRDefault="005C6475" w:rsidP="00D3745B">
      <w:r>
        <w:separator/>
      </w:r>
    </w:p>
  </w:footnote>
  <w:footnote w:type="continuationSeparator" w:id="0">
    <w:p w:rsidR="005C6475" w:rsidRDefault="005C6475" w:rsidP="00D37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14813AF8"/>
    <w:multiLevelType w:val="hybridMultilevel"/>
    <w:tmpl w:val="D38C24D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35466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6944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D43D00"/>
    <w:multiLevelType w:val="hybridMultilevel"/>
    <w:tmpl w:val="226625C2"/>
    <w:lvl w:ilvl="0" w:tplc="7AA48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4176F4"/>
    <w:multiLevelType w:val="hybridMultilevel"/>
    <w:tmpl w:val="85465346"/>
    <w:lvl w:ilvl="0" w:tplc="954E5D60">
      <w:numFmt w:val="bullet"/>
      <w:lvlText w:val="-"/>
      <w:lvlJc w:val="left"/>
      <w:pPr>
        <w:ind w:left="25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2E8EE8A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D520BC08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278A1D58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2EACEEC4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6F822BFA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5D9C9C46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BD62E672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56BCD1B0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B320B"/>
    <w:multiLevelType w:val="hybridMultilevel"/>
    <w:tmpl w:val="3E7ED03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A16C3A"/>
    <w:multiLevelType w:val="hybridMultilevel"/>
    <w:tmpl w:val="6D364A7A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0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75B0376E"/>
    <w:multiLevelType w:val="hybridMultilevel"/>
    <w:tmpl w:val="918AFED6"/>
    <w:lvl w:ilvl="0" w:tplc="F8DA4D18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2E8EE8A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D520BC08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278A1D58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2EACEEC4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6F822BFA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5D9C9C46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BD62E672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56BCD1B0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0"/>
  </w:num>
  <w:num w:numId="9">
    <w:abstractNumId w:val="16"/>
  </w:num>
  <w:num w:numId="10">
    <w:abstractNumId w:val="0"/>
  </w:num>
  <w:num w:numId="11">
    <w:abstractNumId w:val="15"/>
  </w:num>
  <w:num w:numId="12">
    <w:abstractNumId w:val="13"/>
  </w:num>
  <w:num w:numId="13">
    <w:abstractNumId w:val="19"/>
  </w:num>
  <w:num w:numId="14">
    <w:abstractNumId w:val="3"/>
  </w:num>
  <w:num w:numId="15">
    <w:abstractNumId w:val="14"/>
  </w:num>
  <w:num w:numId="16">
    <w:abstractNumId w:val="17"/>
  </w:num>
  <w:num w:numId="17">
    <w:abstractNumId w:val="21"/>
  </w:num>
  <w:num w:numId="18">
    <w:abstractNumId w:val="9"/>
  </w:num>
  <w:num w:numId="19">
    <w:abstractNumId w:val="8"/>
  </w:num>
  <w:num w:numId="20">
    <w:abstractNumId w:val="6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843CE"/>
    <w:rsid w:val="00160C57"/>
    <w:rsid w:val="001769CA"/>
    <w:rsid w:val="001D01D1"/>
    <w:rsid w:val="00221FF6"/>
    <w:rsid w:val="00274690"/>
    <w:rsid w:val="00281BA7"/>
    <w:rsid w:val="002D6001"/>
    <w:rsid w:val="003075B0"/>
    <w:rsid w:val="00357489"/>
    <w:rsid w:val="00367785"/>
    <w:rsid w:val="003B061C"/>
    <w:rsid w:val="003F25D3"/>
    <w:rsid w:val="00482A42"/>
    <w:rsid w:val="004A68BA"/>
    <w:rsid w:val="004D173C"/>
    <w:rsid w:val="005C6475"/>
    <w:rsid w:val="00617350"/>
    <w:rsid w:val="006627E5"/>
    <w:rsid w:val="00690E78"/>
    <w:rsid w:val="006B7A41"/>
    <w:rsid w:val="006C6B10"/>
    <w:rsid w:val="006F374B"/>
    <w:rsid w:val="0070646A"/>
    <w:rsid w:val="007A6994"/>
    <w:rsid w:val="0082304D"/>
    <w:rsid w:val="00836438"/>
    <w:rsid w:val="008F54C7"/>
    <w:rsid w:val="00B00C3A"/>
    <w:rsid w:val="00C07A12"/>
    <w:rsid w:val="00C35724"/>
    <w:rsid w:val="00C81C2A"/>
    <w:rsid w:val="00CB4AC1"/>
    <w:rsid w:val="00D3745B"/>
    <w:rsid w:val="00D4199E"/>
    <w:rsid w:val="00DC1FD2"/>
    <w:rsid w:val="00E8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B51C0-FFBB-4A9A-BA8E-FD658920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Body Text"/>
    <w:basedOn w:val="a"/>
    <w:link w:val="a6"/>
    <w:uiPriority w:val="1"/>
    <w:qFormat/>
    <w:rsid w:val="00B00C3A"/>
    <w:pPr>
      <w:autoSpaceDE w:val="0"/>
      <w:autoSpaceDN w:val="0"/>
      <w:ind w:firstLine="0"/>
      <w:jc w:val="left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B00C3A"/>
    <w:rPr>
      <w:rFonts w:eastAsia="Times New Roman"/>
    </w:rPr>
  </w:style>
  <w:style w:type="table" w:customStyle="1" w:styleId="TableNormal">
    <w:name w:val="Table Normal"/>
    <w:uiPriority w:val="2"/>
    <w:semiHidden/>
    <w:unhideWhenUsed/>
    <w:qFormat/>
    <w:rsid w:val="00B00C3A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0C3A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C3572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374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745B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74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745B"/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41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D01D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Сергеева</cp:lastModifiedBy>
  <cp:revision>14</cp:revision>
  <cp:lastPrinted>2024-03-25T03:15:00Z</cp:lastPrinted>
  <dcterms:created xsi:type="dcterms:W3CDTF">2023-06-08T10:44:00Z</dcterms:created>
  <dcterms:modified xsi:type="dcterms:W3CDTF">2024-09-16T08:50:00Z</dcterms:modified>
</cp:coreProperties>
</file>